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5055472" w:displacedByCustomXml="next"/>
    <w:bookmarkEnd w:id="0" w:displacedByCustomXml="next"/>
    <w:bookmarkStart w:id="1" w:name="_Toc465922440" w:displacedByCustomXml="next"/>
    <w:sdt>
      <w:sdtPr>
        <w:rPr>
          <w:rFonts w:asciiTheme="minorHAnsi" w:hAnsiTheme="minorHAnsi" w:cstheme="minorHAnsi"/>
        </w:rPr>
        <w:id w:val="1827092810"/>
        <w:docPartObj>
          <w:docPartGallery w:val="Cover Pages"/>
          <w:docPartUnique/>
        </w:docPartObj>
      </w:sdtPr>
      <w:sdtEndPr>
        <w:rPr>
          <w:rFonts w:eastAsia="Symbol"/>
        </w:rPr>
      </w:sdtEndPr>
      <w:sdtContent>
        <w:sdt>
          <w:sdtPr>
            <w:rPr>
              <w:rFonts w:asciiTheme="minorHAnsi" w:hAnsiTheme="minorHAnsi" w:cstheme="minorHAnsi"/>
            </w:rPr>
            <w:id w:val="-1439522372"/>
            <w:docPartObj>
              <w:docPartGallery w:val="Cover Pages"/>
              <w:docPartUnique/>
            </w:docPartObj>
          </w:sdtPr>
          <w:sdtEndPr>
            <w:rPr>
              <w:rFonts w:eastAsia="Symbol"/>
            </w:rPr>
          </w:sdtEndPr>
          <w:sdtContent>
            <w:p w14:paraId="1025B090" w14:textId="77777777" w:rsidR="009650AA" w:rsidRPr="001829CA" w:rsidRDefault="009650AA" w:rsidP="001829CA">
              <w:pPr>
                <w:tabs>
                  <w:tab w:val="left" w:pos="0"/>
                  <w:tab w:val="left" w:pos="3231"/>
                </w:tabs>
                <w:spacing w:line="240" w:lineRule="auto"/>
                <w:contextualSpacing/>
                <w:jc w:val="center"/>
                <w:rPr>
                  <w:rFonts w:asciiTheme="minorHAnsi" w:hAnsiTheme="minorHAnsi" w:cstheme="minorHAnsi"/>
                  <w:szCs w:val="18"/>
                </w:rPr>
              </w:pPr>
              <w:r w:rsidRPr="001829CA">
                <w:rPr>
                  <w:rFonts w:asciiTheme="minorHAnsi" w:hAnsiTheme="minorHAnsi" w:cstheme="minorHAnsi"/>
                  <w:noProof/>
                  <w:szCs w:val="18"/>
                </w:rPr>
                <w:drawing>
                  <wp:inline distT="0" distB="0" distL="0" distR="0" wp14:anchorId="5B8EA29F" wp14:editId="0A0187E7">
                    <wp:extent cx="1400175" cy="800100"/>
                    <wp:effectExtent l="0" t="0" r="9525" b="0"/>
                    <wp:docPr id="4" name="Picture 4" descr="WB-WBG-vertical-RGB-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95093" name="Picture 1" descr="WB-WBG-vertical-RGB-web"/>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00175" cy="800100"/>
                            </a:xfrm>
                            <a:prstGeom prst="rect">
                              <a:avLst/>
                            </a:prstGeom>
                            <a:noFill/>
                            <a:ln>
                              <a:noFill/>
                            </a:ln>
                          </pic:spPr>
                        </pic:pic>
                      </a:graphicData>
                    </a:graphic>
                  </wp:inline>
                </w:drawing>
              </w:r>
            </w:p>
            <w:p w14:paraId="10F345E1" w14:textId="77777777" w:rsidR="009650AA" w:rsidRPr="001829CA" w:rsidRDefault="00000000" w:rsidP="001829CA">
              <w:pPr>
                <w:tabs>
                  <w:tab w:val="left" w:pos="0"/>
                </w:tabs>
                <w:spacing w:line="240" w:lineRule="auto"/>
                <w:contextualSpacing/>
                <w:rPr>
                  <w:rFonts w:asciiTheme="minorHAnsi" w:eastAsia="Symbol" w:hAnsiTheme="minorHAnsi" w:cstheme="minorHAnsi"/>
                </w:rPr>
              </w:pPr>
            </w:p>
          </w:sdtContent>
        </w:sdt>
        <w:p w14:paraId="0BE4156D" w14:textId="77777777" w:rsidR="009650AA" w:rsidRPr="001829CA" w:rsidRDefault="009650AA" w:rsidP="001829CA">
          <w:pPr>
            <w:tabs>
              <w:tab w:val="left" w:pos="0"/>
            </w:tabs>
            <w:spacing w:before="240" w:after="240" w:line="240" w:lineRule="auto"/>
            <w:jc w:val="center"/>
            <w:rPr>
              <w:rFonts w:asciiTheme="minorHAnsi" w:hAnsiTheme="minorHAnsi" w:cstheme="minorHAnsi"/>
              <w:b/>
              <w:color w:val="000000" w:themeColor="text1"/>
              <w:kern w:val="24"/>
              <w:sz w:val="24"/>
              <w:szCs w:val="24"/>
            </w:rPr>
          </w:pPr>
          <w:r w:rsidRPr="001829CA">
            <w:rPr>
              <w:rFonts w:asciiTheme="minorHAnsi" w:hAnsiTheme="minorHAnsi" w:cstheme="minorHAnsi"/>
              <w:b/>
              <w:color w:val="000000" w:themeColor="text1"/>
              <w:kern w:val="24"/>
              <w:sz w:val="24"/>
              <w:szCs w:val="24"/>
            </w:rPr>
            <w:t xml:space="preserve">INTERNATIONAL BANK FOR RECONSTRUCTION AND DEVELOPMENT </w:t>
          </w:r>
        </w:p>
        <w:p w14:paraId="0B2FBE7C" w14:textId="77777777" w:rsidR="007C3995" w:rsidRPr="001829CA" w:rsidRDefault="009650AA" w:rsidP="001829CA">
          <w:pPr>
            <w:tabs>
              <w:tab w:val="left" w:pos="0"/>
            </w:tabs>
            <w:spacing w:after="240" w:line="240" w:lineRule="auto"/>
            <w:jc w:val="center"/>
            <w:rPr>
              <w:rFonts w:asciiTheme="minorHAnsi" w:hAnsiTheme="minorHAnsi" w:cstheme="minorHAnsi"/>
              <w:b/>
              <w:caps/>
              <w:color w:val="000000" w:themeColor="text1"/>
              <w:sz w:val="24"/>
              <w:szCs w:val="24"/>
            </w:rPr>
          </w:pPr>
          <w:r w:rsidRPr="001829CA">
            <w:rPr>
              <w:rFonts w:asciiTheme="minorHAnsi" w:hAnsiTheme="minorHAnsi" w:cstheme="minorHAnsi"/>
              <w:b/>
              <w:caps/>
              <w:color w:val="000000" w:themeColor="text1"/>
              <w:sz w:val="24"/>
              <w:szCs w:val="24"/>
            </w:rPr>
            <w:t xml:space="preserve">PROPOSED LOAN </w:t>
          </w:r>
        </w:p>
        <w:p w14:paraId="668DFE37" w14:textId="35568DA6" w:rsidR="007C3995" w:rsidRPr="001829CA" w:rsidRDefault="009650AA" w:rsidP="001829CA">
          <w:pPr>
            <w:tabs>
              <w:tab w:val="left" w:pos="0"/>
            </w:tabs>
            <w:spacing w:after="240" w:line="240" w:lineRule="auto"/>
            <w:jc w:val="center"/>
            <w:rPr>
              <w:rFonts w:asciiTheme="minorHAnsi" w:hAnsiTheme="minorHAnsi" w:cstheme="minorHAnsi"/>
              <w:b/>
              <w:caps/>
              <w:color w:val="000000" w:themeColor="text1"/>
              <w:sz w:val="24"/>
              <w:szCs w:val="24"/>
            </w:rPr>
          </w:pPr>
          <w:r w:rsidRPr="001829CA">
            <w:rPr>
              <w:rFonts w:asciiTheme="minorHAnsi" w:hAnsiTheme="minorHAnsi" w:cstheme="minorHAnsi"/>
              <w:b/>
              <w:caps/>
              <w:color w:val="000000" w:themeColor="text1"/>
              <w:sz w:val="24"/>
              <w:szCs w:val="24"/>
            </w:rPr>
            <w:t>IN THE AMOUNT OF US$</w:t>
          </w:r>
          <w:r w:rsidR="00717189" w:rsidRPr="001829CA">
            <w:rPr>
              <w:rFonts w:asciiTheme="minorHAnsi" w:hAnsiTheme="minorHAnsi" w:cstheme="minorHAnsi"/>
              <w:b/>
              <w:caps/>
              <w:color w:val="000000" w:themeColor="text1"/>
              <w:sz w:val="24"/>
              <w:szCs w:val="24"/>
            </w:rPr>
            <w:t>300</w:t>
          </w:r>
          <w:r w:rsidRPr="001829CA">
            <w:rPr>
              <w:rFonts w:asciiTheme="minorHAnsi" w:hAnsiTheme="minorHAnsi" w:cstheme="minorHAnsi"/>
              <w:b/>
              <w:caps/>
              <w:color w:val="000000" w:themeColor="text1"/>
              <w:sz w:val="24"/>
              <w:szCs w:val="24"/>
            </w:rPr>
            <w:t xml:space="preserve"> MILLION </w:t>
          </w:r>
        </w:p>
        <w:p w14:paraId="2AA3D443" w14:textId="41AB5FFB" w:rsidR="009650AA" w:rsidRPr="001829CA" w:rsidRDefault="009650AA" w:rsidP="001829CA">
          <w:pPr>
            <w:tabs>
              <w:tab w:val="left" w:pos="0"/>
            </w:tabs>
            <w:spacing w:after="240" w:line="240" w:lineRule="auto"/>
            <w:jc w:val="center"/>
            <w:rPr>
              <w:rFonts w:asciiTheme="minorHAnsi" w:hAnsiTheme="minorHAnsi" w:cstheme="minorHAnsi"/>
              <w:b/>
              <w:caps/>
              <w:color w:val="000000" w:themeColor="text1"/>
              <w:sz w:val="24"/>
              <w:szCs w:val="24"/>
            </w:rPr>
          </w:pPr>
          <w:r w:rsidRPr="001829CA">
            <w:rPr>
              <w:rFonts w:asciiTheme="minorHAnsi" w:hAnsiTheme="minorHAnsi" w:cstheme="minorHAnsi"/>
              <w:b/>
              <w:caps/>
              <w:color w:val="000000" w:themeColor="text1"/>
              <w:sz w:val="24"/>
              <w:szCs w:val="24"/>
            </w:rPr>
            <w:t xml:space="preserve">EQUIVALENT TO INDIA </w:t>
          </w:r>
        </w:p>
        <w:p w14:paraId="6A12E03C" w14:textId="130DE7DE" w:rsidR="009650AA" w:rsidRPr="001829CA" w:rsidRDefault="009650AA" w:rsidP="001829CA">
          <w:pPr>
            <w:tabs>
              <w:tab w:val="left" w:pos="0"/>
            </w:tabs>
            <w:spacing w:line="240" w:lineRule="auto"/>
            <w:jc w:val="center"/>
            <w:rPr>
              <w:rFonts w:asciiTheme="minorHAnsi" w:hAnsiTheme="minorHAnsi" w:cstheme="minorHAnsi"/>
              <w:b/>
              <w:caps/>
              <w:color w:val="000000" w:themeColor="text1"/>
              <w:sz w:val="24"/>
              <w:szCs w:val="24"/>
            </w:rPr>
          </w:pPr>
          <w:r w:rsidRPr="001829CA">
            <w:rPr>
              <w:rFonts w:asciiTheme="minorHAnsi" w:hAnsiTheme="minorHAnsi" w:cstheme="minorHAnsi"/>
              <w:b/>
              <w:caps/>
              <w:color w:val="000000" w:themeColor="text1"/>
              <w:sz w:val="24"/>
              <w:szCs w:val="24"/>
            </w:rPr>
            <w:t>FOR THE</w:t>
          </w:r>
        </w:p>
        <w:p w14:paraId="74C57376" w14:textId="77777777" w:rsidR="007C3995" w:rsidRPr="001829CA" w:rsidRDefault="007C3995" w:rsidP="001829CA">
          <w:pPr>
            <w:tabs>
              <w:tab w:val="left" w:pos="0"/>
            </w:tabs>
            <w:spacing w:line="240" w:lineRule="auto"/>
            <w:jc w:val="center"/>
            <w:rPr>
              <w:rFonts w:asciiTheme="minorHAnsi" w:hAnsiTheme="minorHAnsi" w:cstheme="minorHAnsi"/>
              <w:b/>
              <w:caps/>
              <w:color w:val="000000" w:themeColor="text1"/>
              <w:sz w:val="24"/>
              <w:szCs w:val="24"/>
            </w:rPr>
          </w:pPr>
        </w:p>
        <w:p w14:paraId="31487B9F" w14:textId="77777777" w:rsidR="00112F6D" w:rsidRPr="001829CA" w:rsidRDefault="009650AA" w:rsidP="001829CA">
          <w:pPr>
            <w:tabs>
              <w:tab w:val="left" w:pos="0"/>
            </w:tabs>
            <w:spacing w:line="240" w:lineRule="auto"/>
            <w:jc w:val="center"/>
            <w:rPr>
              <w:rFonts w:asciiTheme="minorHAnsi" w:hAnsiTheme="minorHAnsi" w:cstheme="minorHAnsi"/>
              <w:b/>
              <w:caps/>
              <w:color w:val="000000" w:themeColor="text1"/>
              <w:sz w:val="24"/>
              <w:szCs w:val="24"/>
            </w:rPr>
          </w:pPr>
          <w:r w:rsidRPr="001829CA">
            <w:rPr>
              <w:rFonts w:asciiTheme="minorHAnsi" w:hAnsiTheme="minorHAnsi" w:cstheme="minorHAnsi"/>
              <w:b/>
              <w:caps/>
              <w:color w:val="000000" w:themeColor="text1"/>
              <w:sz w:val="24"/>
              <w:szCs w:val="24"/>
            </w:rPr>
            <w:t xml:space="preserve">Haryana Clean Air And Sustainable Development Program </w:t>
          </w:r>
        </w:p>
        <w:p w14:paraId="71314C17" w14:textId="59F390D8" w:rsidR="009650AA" w:rsidRPr="001829CA" w:rsidRDefault="009650AA" w:rsidP="001829CA">
          <w:pPr>
            <w:tabs>
              <w:tab w:val="left" w:pos="0"/>
            </w:tabs>
            <w:spacing w:line="240" w:lineRule="auto"/>
            <w:jc w:val="center"/>
            <w:rPr>
              <w:rFonts w:asciiTheme="minorHAnsi" w:hAnsiTheme="minorHAnsi" w:cstheme="minorHAnsi"/>
              <w:b/>
              <w:caps/>
              <w:color w:val="000000" w:themeColor="text1"/>
              <w:sz w:val="24"/>
              <w:szCs w:val="24"/>
            </w:rPr>
          </w:pPr>
          <w:r w:rsidRPr="001829CA">
            <w:rPr>
              <w:rFonts w:asciiTheme="minorHAnsi" w:hAnsiTheme="minorHAnsi" w:cstheme="minorHAnsi"/>
              <w:b/>
              <w:caps/>
              <w:color w:val="000000" w:themeColor="text1"/>
              <w:sz w:val="24"/>
              <w:szCs w:val="24"/>
            </w:rPr>
            <w:t>(P5</w:t>
          </w:r>
          <w:r w:rsidR="00112F6D" w:rsidRPr="001829CA">
            <w:rPr>
              <w:rFonts w:asciiTheme="minorHAnsi" w:hAnsiTheme="minorHAnsi" w:cstheme="minorHAnsi"/>
              <w:b/>
              <w:caps/>
              <w:color w:val="000000" w:themeColor="text1"/>
              <w:sz w:val="24"/>
              <w:szCs w:val="24"/>
            </w:rPr>
            <w:t>10686)</w:t>
          </w:r>
          <w:r w:rsidRPr="001829CA">
            <w:rPr>
              <w:rFonts w:asciiTheme="minorHAnsi" w:hAnsiTheme="minorHAnsi" w:cstheme="minorHAnsi"/>
              <w:b/>
              <w:caps/>
              <w:color w:val="000000" w:themeColor="text1"/>
              <w:sz w:val="24"/>
              <w:szCs w:val="24"/>
            </w:rPr>
            <w:t xml:space="preserve"> </w:t>
          </w:r>
        </w:p>
        <w:p w14:paraId="7FC84DF4" w14:textId="77777777" w:rsidR="005405F3" w:rsidRPr="001829CA" w:rsidRDefault="005405F3" w:rsidP="001829CA">
          <w:pPr>
            <w:tabs>
              <w:tab w:val="left" w:pos="0"/>
            </w:tabs>
            <w:spacing w:line="240" w:lineRule="auto"/>
            <w:jc w:val="center"/>
            <w:rPr>
              <w:rFonts w:asciiTheme="minorHAnsi" w:hAnsiTheme="minorHAnsi" w:cstheme="minorHAnsi"/>
              <w:b/>
              <w:caps/>
              <w:color w:val="000000" w:themeColor="text1"/>
              <w:sz w:val="24"/>
              <w:szCs w:val="24"/>
            </w:rPr>
          </w:pPr>
        </w:p>
        <w:p w14:paraId="7E8C8225" w14:textId="77777777" w:rsidR="005405F3" w:rsidRPr="001829CA" w:rsidRDefault="005405F3" w:rsidP="001829CA">
          <w:pPr>
            <w:tabs>
              <w:tab w:val="left" w:pos="0"/>
            </w:tabs>
            <w:spacing w:line="240" w:lineRule="auto"/>
            <w:jc w:val="center"/>
            <w:rPr>
              <w:rFonts w:asciiTheme="minorHAnsi" w:hAnsiTheme="minorHAnsi" w:cstheme="minorHAnsi"/>
              <w:b/>
              <w:caps/>
              <w:color w:val="000000" w:themeColor="text1"/>
              <w:sz w:val="24"/>
              <w:szCs w:val="24"/>
            </w:rPr>
          </w:pPr>
        </w:p>
        <w:p w14:paraId="474EC295" w14:textId="77777777" w:rsidR="005405F3" w:rsidRPr="001829CA" w:rsidRDefault="005405F3" w:rsidP="001829CA">
          <w:pPr>
            <w:tabs>
              <w:tab w:val="left" w:pos="0"/>
            </w:tabs>
            <w:spacing w:line="240" w:lineRule="auto"/>
            <w:jc w:val="center"/>
            <w:rPr>
              <w:rFonts w:asciiTheme="minorHAnsi" w:hAnsiTheme="minorHAnsi" w:cstheme="minorHAnsi"/>
              <w:b/>
              <w:caps/>
              <w:color w:val="000000" w:themeColor="text1"/>
              <w:sz w:val="24"/>
              <w:szCs w:val="24"/>
            </w:rPr>
          </w:pPr>
        </w:p>
        <w:p w14:paraId="10CB9A5A" w14:textId="77777777" w:rsidR="005405F3" w:rsidRPr="001829CA" w:rsidRDefault="005405F3" w:rsidP="001829CA">
          <w:pPr>
            <w:tabs>
              <w:tab w:val="left" w:pos="0"/>
            </w:tabs>
            <w:spacing w:line="240" w:lineRule="auto"/>
            <w:jc w:val="center"/>
            <w:rPr>
              <w:rFonts w:asciiTheme="minorHAnsi" w:hAnsiTheme="minorHAnsi" w:cstheme="minorHAnsi"/>
              <w:b/>
              <w:caps/>
              <w:color w:val="000000" w:themeColor="text1"/>
              <w:sz w:val="24"/>
              <w:szCs w:val="24"/>
            </w:rPr>
          </w:pPr>
        </w:p>
        <w:p w14:paraId="412756E9" w14:textId="77777777" w:rsidR="005405F3" w:rsidRPr="001829CA" w:rsidRDefault="005405F3" w:rsidP="001829CA">
          <w:pPr>
            <w:tabs>
              <w:tab w:val="left" w:pos="0"/>
            </w:tabs>
            <w:spacing w:line="240" w:lineRule="auto"/>
            <w:jc w:val="center"/>
            <w:rPr>
              <w:rFonts w:asciiTheme="minorHAnsi" w:hAnsiTheme="minorHAnsi" w:cstheme="minorHAnsi"/>
              <w:b/>
              <w:caps/>
              <w:color w:val="000000" w:themeColor="text1"/>
              <w:sz w:val="24"/>
              <w:szCs w:val="24"/>
            </w:rPr>
          </w:pPr>
        </w:p>
        <w:p w14:paraId="6DE9AC9D" w14:textId="77777777" w:rsidR="005405F3" w:rsidRPr="001829CA" w:rsidRDefault="005405F3" w:rsidP="001829CA">
          <w:pPr>
            <w:tabs>
              <w:tab w:val="left" w:pos="0"/>
            </w:tabs>
            <w:spacing w:line="240" w:lineRule="auto"/>
            <w:jc w:val="center"/>
            <w:rPr>
              <w:rFonts w:asciiTheme="minorHAnsi" w:hAnsiTheme="minorHAnsi" w:cstheme="minorHAnsi"/>
              <w:b/>
              <w:caps/>
              <w:color w:val="000000" w:themeColor="text1"/>
              <w:sz w:val="24"/>
              <w:szCs w:val="24"/>
            </w:rPr>
          </w:pPr>
        </w:p>
        <w:p w14:paraId="071B5572" w14:textId="77777777" w:rsidR="005405F3" w:rsidRPr="001829CA" w:rsidRDefault="005405F3" w:rsidP="001829CA">
          <w:pPr>
            <w:tabs>
              <w:tab w:val="left" w:pos="0"/>
            </w:tabs>
            <w:spacing w:line="240" w:lineRule="auto"/>
            <w:jc w:val="center"/>
            <w:rPr>
              <w:rFonts w:asciiTheme="minorHAnsi" w:hAnsiTheme="minorHAnsi" w:cstheme="minorHAnsi"/>
              <w:b/>
              <w:caps/>
              <w:color w:val="000000" w:themeColor="text1"/>
              <w:sz w:val="24"/>
              <w:szCs w:val="24"/>
            </w:rPr>
          </w:pPr>
        </w:p>
        <w:p w14:paraId="0F65B04E" w14:textId="77777777" w:rsidR="005405F3" w:rsidRPr="001829CA" w:rsidRDefault="005405F3" w:rsidP="001829CA">
          <w:pPr>
            <w:tabs>
              <w:tab w:val="left" w:pos="0"/>
            </w:tabs>
            <w:spacing w:line="240" w:lineRule="auto"/>
            <w:jc w:val="center"/>
            <w:rPr>
              <w:rFonts w:asciiTheme="minorHAnsi" w:hAnsiTheme="minorHAnsi" w:cstheme="minorHAnsi"/>
              <w:b/>
              <w:caps/>
              <w:color w:val="000000" w:themeColor="text1"/>
              <w:sz w:val="24"/>
              <w:szCs w:val="24"/>
            </w:rPr>
          </w:pPr>
        </w:p>
        <w:p w14:paraId="09C95806" w14:textId="77777777" w:rsidR="005405F3" w:rsidRPr="001829CA" w:rsidRDefault="005405F3" w:rsidP="001829CA">
          <w:pPr>
            <w:tabs>
              <w:tab w:val="left" w:pos="0"/>
            </w:tabs>
            <w:spacing w:line="240" w:lineRule="auto"/>
            <w:jc w:val="center"/>
            <w:rPr>
              <w:rFonts w:asciiTheme="minorHAnsi" w:hAnsiTheme="minorHAnsi" w:cstheme="minorHAnsi"/>
              <w:b/>
              <w:caps/>
              <w:color w:val="000000" w:themeColor="text1"/>
              <w:sz w:val="24"/>
              <w:szCs w:val="24"/>
            </w:rPr>
          </w:pPr>
        </w:p>
        <w:p w14:paraId="1BAF1B48" w14:textId="77777777" w:rsidR="00324162" w:rsidRPr="001829CA" w:rsidRDefault="009650AA" w:rsidP="001829CA">
          <w:pPr>
            <w:spacing w:line="240" w:lineRule="auto"/>
            <w:jc w:val="center"/>
            <w:rPr>
              <w:rFonts w:asciiTheme="minorHAnsi" w:hAnsiTheme="minorHAnsi" w:cstheme="minorHAnsi"/>
              <w:b/>
              <w:bCs/>
              <w:caps/>
              <w:color w:val="000000" w:themeColor="text1"/>
              <w:sz w:val="24"/>
              <w:szCs w:val="24"/>
            </w:rPr>
          </w:pPr>
          <w:r w:rsidRPr="001829CA">
            <w:rPr>
              <w:rFonts w:asciiTheme="minorHAnsi" w:hAnsiTheme="minorHAnsi" w:cstheme="minorHAnsi"/>
              <w:b/>
              <w:bCs/>
              <w:caps/>
              <w:color w:val="000000" w:themeColor="text1"/>
              <w:sz w:val="24"/>
              <w:szCs w:val="24"/>
            </w:rPr>
            <w:t>ENVIRONMENT AND SOCIAL SYSTEMS ASSESSMENT</w:t>
          </w:r>
        </w:p>
        <w:p w14:paraId="03581103" w14:textId="6DF50831" w:rsidR="009650AA" w:rsidRPr="001829CA" w:rsidRDefault="00324162" w:rsidP="001829CA">
          <w:pPr>
            <w:spacing w:line="240" w:lineRule="auto"/>
            <w:jc w:val="center"/>
            <w:rPr>
              <w:rFonts w:asciiTheme="minorHAnsi" w:hAnsiTheme="minorHAnsi" w:cstheme="minorHAnsi"/>
              <w:b/>
              <w:bCs/>
              <w:caps/>
              <w:color w:val="000000" w:themeColor="text1"/>
              <w:sz w:val="24"/>
              <w:szCs w:val="24"/>
            </w:rPr>
          </w:pPr>
          <w:r w:rsidRPr="001829CA">
            <w:rPr>
              <w:rFonts w:asciiTheme="minorHAnsi" w:hAnsiTheme="minorHAnsi" w:cstheme="minorHAnsi"/>
              <w:b/>
              <w:bCs/>
              <w:caps/>
              <w:color w:val="000000" w:themeColor="text1"/>
              <w:sz w:val="24"/>
              <w:szCs w:val="24"/>
            </w:rPr>
            <w:t>Rev</w:t>
          </w:r>
          <w:r w:rsidR="00037997" w:rsidRPr="001829CA">
            <w:rPr>
              <w:rFonts w:asciiTheme="minorHAnsi" w:hAnsiTheme="minorHAnsi" w:cstheme="minorHAnsi"/>
              <w:b/>
              <w:bCs/>
              <w:caps/>
              <w:color w:val="000000" w:themeColor="text1"/>
              <w:sz w:val="24"/>
              <w:szCs w:val="24"/>
            </w:rPr>
            <w:t xml:space="preserve">ised </w:t>
          </w:r>
          <w:r w:rsidR="004E50ED" w:rsidRPr="001829CA">
            <w:rPr>
              <w:rFonts w:asciiTheme="minorHAnsi" w:hAnsiTheme="minorHAnsi" w:cstheme="minorHAnsi"/>
              <w:b/>
              <w:bCs/>
              <w:caps/>
              <w:color w:val="000000" w:themeColor="text1"/>
              <w:sz w:val="24"/>
              <w:szCs w:val="24"/>
            </w:rPr>
            <w:t>DRAFT</w:t>
          </w:r>
          <w:r w:rsidR="009650AA" w:rsidRPr="001829CA">
            <w:rPr>
              <w:rFonts w:asciiTheme="minorHAnsi" w:hAnsiTheme="minorHAnsi" w:cstheme="minorHAnsi"/>
              <w:b/>
              <w:bCs/>
              <w:caps/>
              <w:color w:val="000000" w:themeColor="text1"/>
              <w:sz w:val="24"/>
              <w:szCs w:val="24"/>
            </w:rPr>
            <w:t xml:space="preserve"> </w:t>
          </w:r>
        </w:p>
        <w:p w14:paraId="45A311CD" w14:textId="77777777" w:rsidR="00324162" w:rsidRPr="001829CA" w:rsidRDefault="00324162" w:rsidP="001829CA">
          <w:pPr>
            <w:spacing w:line="240" w:lineRule="auto"/>
            <w:jc w:val="center"/>
            <w:rPr>
              <w:rFonts w:asciiTheme="minorHAnsi" w:hAnsiTheme="minorHAnsi" w:cstheme="minorHAnsi"/>
              <w:b/>
              <w:bCs/>
              <w:caps/>
              <w:color w:val="000000" w:themeColor="text1"/>
              <w:sz w:val="24"/>
              <w:szCs w:val="24"/>
            </w:rPr>
          </w:pPr>
        </w:p>
        <w:p w14:paraId="64916566" w14:textId="3211769A" w:rsidR="009650AA" w:rsidRPr="001829CA" w:rsidRDefault="1ED193A1" w:rsidP="001829CA">
          <w:pPr>
            <w:spacing w:line="240" w:lineRule="auto"/>
            <w:jc w:val="center"/>
            <w:rPr>
              <w:rFonts w:asciiTheme="minorHAnsi" w:hAnsiTheme="minorHAnsi" w:cstheme="minorHAnsi"/>
              <w:b/>
              <w:bCs/>
              <w:caps/>
              <w:color w:val="000000" w:themeColor="text1"/>
              <w:sz w:val="24"/>
              <w:szCs w:val="24"/>
            </w:rPr>
          </w:pPr>
          <w:r w:rsidRPr="001829CA">
            <w:rPr>
              <w:rFonts w:asciiTheme="minorHAnsi" w:hAnsiTheme="minorHAnsi" w:cstheme="minorHAnsi"/>
              <w:b/>
              <w:bCs/>
              <w:caps/>
              <w:color w:val="000000" w:themeColor="text1"/>
              <w:sz w:val="24"/>
              <w:szCs w:val="24"/>
            </w:rPr>
            <w:t>J</w:t>
          </w:r>
          <w:r w:rsidR="00C13E3A">
            <w:rPr>
              <w:rFonts w:asciiTheme="minorHAnsi" w:hAnsiTheme="minorHAnsi" w:cstheme="minorHAnsi"/>
              <w:b/>
              <w:bCs/>
              <w:caps/>
              <w:color w:val="000000" w:themeColor="text1"/>
              <w:sz w:val="24"/>
              <w:szCs w:val="24"/>
            </w:rPr>
            <w:t>uly</w:t>
          </w:r>
          <w:r w:rsidR="553E8A2C" w:rsidRPr="001829CA">
            <w:rPr>
              <w:rFonts w:asciiTheme="minorHAnsi" w:hAnsiTheme="minorHAnsi" w:cstheme="minorHAnsi"/>
              <w:b/>
              <w:bCs/>
              <w:caps/>
              <w:color w:val="000000" w:themeColor="text1"/>
              <w:sz w:val="24"/>
              <w:szCs w:val="24"/>
            </w:rPr>
            <w:t xml:space="preserve"> </w:t>
          </w:r>
          <w:r w:rsidR="10888C30" w:rsidRPr="001829CA">
            <w:rPr>
              <w:rFonts w:asciiTheme="minorHAnsi" w:hAnsiTheme="minorHAnsi" w:cstheme="minorHAnsi"/>
              <w:b/>
              <w:bCs/>
              <w:caps/>
              <w:color w:val="000000" w:themeColor="text1"/>
              <w:sz w:val="24"/>
              <w:szCs w:val="24"/>
            </w:rPr>
            <w:t>20</w:t>
          </w:r>
          <w:r w:rsidR="088A90FE" w:rsidRPr="001829CA">
            <w:rPr>
              <w:rFonts w:asciiTheme="minorHAnsi" w:hAnsiTheme="minorHAnsi" w:cstheme="minorHAnsi"/>
              <w:b/>
              <w:bCs/>
              <w:caps/>
              <w:color w:val="000000" w:themeColor="text1"/>
              <w:sz w:val="24"/>
              <w:szCs w:val="24"/>
            </w:rPr>
            <w:t>2</w:t>
          </w:r>
          <w:r w:rsidR="00C13E3A">
            <w:rPr>
              <w:rFonts w:asciiTheme="minorHAnsi" w:hAnsiTheme="minorHAnsi" w:cstheme="minorHAnsi"/>
              <w:b/>
              <w:bCs/>
              <w:caps/>
              <w:color w:val="000000" w:themeColor="text1"/>
              <w:sz w:val="24"/>
              <w:szCs w:val="24"/>
            </w:rPr>
            <w:t>5</w:t>
          </w:r>
        </w:p>
        <w:p w14:paraId="38EBD492" w14:textId="77777777" w:rsidR="009650AA" w:rsidRPr="001829CA" w:rsidRDefault="009650AA" w:rsidP="001829CA">
          <w:pPr>
            <w:tabs>
              <w:tab w:val="left" w:pos="0"/>
            </w:tabs>
            <w:spacing w:line="240" w:lineRule="auto"/>
            <w:jc w:val="center"/>
            <w:rPr>
              <w:rFonts w:asciiTheme="minorHAnsi" w:hAnsiTheme="minorHAnsi" w:cstheme="minorHAnsi"/>
              <w:b/>
              <w:color w:val="000000" w:themeColor="text1"/>
              <w:spacing w:val="-1"/>
              <w:sz w:val="24"/>
              <w:szCs w:val="24"/>
            </w:rPr>
          </w:pPr>
          <w:r w:rsidRPr="001829CA">
            <w:rPr>
              <w:rFonts w:asciiTheme="minorHAnsi" w:hAnsiTheme="minorHAnsi" w:cstheme="minorHAnsi"/>
              <w:b/>
              <w:caps/>
              <w:color w:val="000000" w:themeColor="text1"/>
              <w:sz w:val="24"/>
              <w:szCs w:val="24"/>
            </w:rPr>
            <w:br/>
          </w:r>
        </w:p>
        <w:p w14:paraId="4A46A8B3" w14:textId="77777777" w:rsidR="009650AA" w:rsidRPr="001829CA" w:rsidRDefault="009650AA" w:rsidP="001829CA">
          <w:pPr>
            <w:tabs>
              <w:tab w:val="left" w:pos="0"/>
            </w:tabs>
            <w:spacing w:line="240" w:lineRule="auto"/>
            <w:contextualSpacing/>
            <w:rPr>
              <w:rFonts w:asciiTheme="minorHAnsi" w:hAnsiTheme="minorHAnsi" w:cstheme="minorHAnsi"/>
              <w:noProof/>
            </w:rPr>
            <w:sectPr w:rsidR="009650AA" w:rsidRPr="001829CA" w:rsidSect="009650AA">
              <w:footerReference w:type="even" r:id="rId14"/>
              <w:footerReference w:type="default" r:id="rId15"/>
              <w:footerReference w:type="first" r:id="rId16"/>
              <w:pgSz w:w="11906" w:h="16838" w:code="9"/>
              <w:pgMar w:top="1440" w:right="1440" w:bottom="1440" w:left="1440" w:header="0" w:footer="1008" w:gutter="0"/>
              <w:pgBorders w:offsetFrom="page">
                <w:top w:val="single" w:sz="24" w:space="24" w:color="002060"/>
                <w:left w:val="single" w:sz="24" w:space="24" w:color="002060"/>
                <w:bottom w:val="single" w:sz="24" w:space="24" w:color="002060"/>
                <w:right w:val="single" w:sz="24" w:space="24" w:color="002060"/>
              </w:pgBorders>
              <w:cols w:space="720"/>
              <w:docGrid w:linePitch="299"/>
            </w:sectPr>
          </w:pPr>
        </w:p>
        <w:p w14:paraId="13C2B5B2" w14:textId="77777777" w:rsidR="009650AA" w:rsidRPr="001829CA" w:rsidRDefault="00000000" w:rsidP="001829CA">
          <w:pPr>
            <w:tabs>
              <w:tab w:val="left" w:pos="0"/>
            </w:tabs>
            <w:spacing w:line="240" w:lineRule="auto"/>
            <w:contextualSpacing/>
            <w:rPr>
              <w:rFonts w:asciiTheme="minorHAnsi" w:eastAsia="Symbol" w:hAnsiTheme="minorHAnsi" w:cstheme="minorHAnsi"/>
            </w:rPr>
          </w:pPr>
        </w:p>
      </w:sdtContent>
    </w:sdt>
    <w:p w14:paraId="2ECC8AAC" w14:textId="4BB17CA4" w:rsidR="6F9DB3C0" w:rsidRPr="001829CA" w:rsidRDefault="6F9DB3C0" w:rsidP="001829CA">
      <w:pPr>
        <w:spacing w:line="240" w:lineRule="auto"/>
        <w:rPr>
          <w:rFonts w:asciiTheme="minorHAnsi" w:hAnsiTheme="minorHAnsi" w:cstheme="minorHAnsi"/>
        </w:rPr>
      </w:pPr>
      <w:r w:rsidRPr="001829CA">
        <w:rPr>
          <w:rFonts w:asciiTheme="minorHAnsi" w:hAnsiTheme="minorHAnsi" w:cstheme="minorHAnsi"/>
        </w:rPr>
        <w:br w:type="page"/>
      </w:r>
    </w:p>
    <w:p w14:paraId="2682350C" w14:textId="77777777" w:rsidR="007172A3" w:rsidRPr="001829CA" w:rsidRDefault="007172A3" w:rsidP="001829CA">
      <w:pPr>
        <w:pBdr>
          <w:bottom w:val="single" w:sz="4" w:space="1" w:color="4472C4" w:themeColor="accent1"/>
        </w:pBdr>
        <w:spacing w:line="240" w:lineRule="auto"/>
        <w:rPr>
          <w:rFonts w:asciiTheme="minorHAnsi" w:hAnsiTheme="minorHAnsi" w:cstheme="minorHAnsi"/>
          <w:b/>
          <w:bCs/>
          <w:color w:val="31479E"/>
          <w:sz w:val="22"/>
          <w:szCs w:val="22"/>
          <w:highlight w:val="cyan"/>
        </w:rPr>
      </w:pPr>
      <w:bookmarkStart w:id="2" w:name="_Toc490211319"/>
      <w:bookmarkStart w:id="3" w:name="_Toc102074354"/>
      <w:bookmarkStart w:id="4" w:name="_Toc101529865"/>
    </w:p>
    <w:bookmarkEnd w:id="4" w:displacedByCustomXml="next"/>
    <w:bookmarkEnd w:id="3" w:displacedByCustomXml="next"/>
    <w:sdt>
      <w:sdtPr>
        <w:rPr>
          <w:rFonts w:asciiTheme="minorHAnsi" w:hAnsiTheme="minorHAnsi" w:cstheme="minorHAnsi"/>
          <w:caps w:val="0"/>
          <w:color w:val="auto"/>
          <w:spacing w:val="0"/>
          <w:sz w:val="20"/>
          <w:szCs w:val="20"/>
        </w:rPr>
        <w:id w:val="-1704391284"/>
        <w:docPartObj>
          <w:docPartGallery w:val="Table of Contents"/>
          <w:docPartUnique/>
        </w:docPartObj>
      </w:sdtPr>
      <w:sdtEndPr>
        <w:rPr>
          <w:b/>
          <w:bCs/>
          <w:noProof/>
        </w:rPr>
      </w:sdtEndPr>
      <w:sdtContent>
        <w:p w14:paraId="12935617" w14:textId="2A56562F" w:rsidR="004026AC" w:rsidRPr="001829CA" w:rsidRDefault="004026AC" w:rsidP="001829CA">
          <w:pPr>
            <w:pStyle w:val="TOCHeading"/>
            <w:spacing w:line="240" w:lineRule="auto"/>
            <w:rPr>
              <w:rFonts w:asciiTheme="minorHAnsi" w:hAnsiTheme="minorHAnsi" w:cstheme="minorHAnsi"/>
            </w:rPr>
          </w:pPr>
          <w:r w:rsidRPr="001829CA">
            <w:rPr>
              <w:rFonts w:asciiTheme="minorHAnsi" w:hAnsiTheme="minorHAnsi" w:cstheme="minorHAnsi"/>
            </w:rPr>
            <w:t>Contents</w:t>
          </w:r>
        </w:p>
        <w:p w14:paraId="671AEC5F" w14:textId="4A64A7BD" w:rsidR="001B38E2" w:rsidRDefault="00046F14">
          <w:pPr>
            <w:pStyle w:val="TOC2"/>
            <w:rPr>
              <w:rFonts w:eastAsiaTheme="minorEastAsia" w:cstheme="minorBidi"/>
              <w:b w:val="0"/>
              <w:bCs w:val="0"/>
              <w:caps w:val="0"/>
              <w:noProof/>
              <w:kern w:val="2"/>
              <w:sz w:val="24"/>
              <w:szCs w:val="21"/>
              <w:lang w:bidi="hi-IN"/>
              <w14:ligatures w14:val="standardContextual"/>
            </w:rPr>
          </w:pPr>
          <w:r w:rsidRPr="001829CA">
            <w:rPr>
              <w:b w:val="0"/>
              <w:bCs w:val="0"/>
              <w:caps w:val="0"/>
            </w:rPr>
            <w:fldChar w:fldCharType="begin"/>
          </w:r>
          <w:r w:rsidRPr="001829CA">
            <w:rPr>
              <w:b w:val="0"/>
              <w:bCs w:val="0"/>
              <w:caps w:val="0"/>
            </w:rPr>
            <w:instrText xml:space="preserve"> TOC \o "1-3" \h \z \u </w:instrText>
          </w:r>
          <w:r w:rsidRPr="001829CA">
            <w:rPr>
              <w:b w:val="0"/>
              <w:bCs w:val="0"/>
              <w:caps w:val="0"/>
            </w:rPr>
            <w:fldChar w:fldCharType="separate"/>
          </w:r>
          <w:hyperlink w:anchor="_Toc203147636" w:history="1">
            <w:r w:rsidR="001B38E2" w:rsidRPr="006A7A9B">
              <w:rPr>
                <w:rStyle w:val="Hyperlink"/>
                <w:noProof/>
              </w:rPr>
              <w:t>EXECUTIVE SUMMARY</w:t>
            </w:r>
            <w:r w:rsidR="001B38E2">
              <w:rPr>
                <w:noProof/>
                <w:webHidden/>
              </w:rPr>
              <w:tab/>
            </w:r>
            <w:r w:rsidR="001B38E2">
              <w:rPr>
                <w:noProof/>
                <w:webHidden/>
              </w:rPr>
              <w:fldChar w:fldCharType="begin"/>
            </w:r>
            <w:r w:rsidR="001B38E2">
              <w:rPr>
                <w:noProof/>
                <w:webHidden/>
              </w:rPr>
              <w:instrText xml:space="preserve"> PAGEREF _Toc203147636 \h </w:instrText>
            </w:r>
            <w:r w:rsidR="001B38E2">
              <w:rPr>
                <w:noProof/>
                <w:webHidden/>
              </w:rPr>
            </w:r>
            <w:r w:rsidR="001B38E2">
              <w:rPr>
                <w:noProof/>
                <w:webHidden/>
              </w:rPr>
              <w:fldChar w:fldCharType="separate"/>
            </w:r>
            <w:r w:rsidR="001B38E2">
              <w:rPr>
                <w:noProof/>
                <w:webHidden/>
              </w:rPr>
              <w:t>1</w:t>
            </w:r>
            <w:r w:rsidR="001B38E2">
              <w:rPr>
                <w:noProof/>
                <w:webHidden/>
              </w:rPr>
              <w:fldChar w:fldCharType="end"/>
            </w:r>
          </w:hyperlink>
        </w:p>
        <w:p w14:paraId="0EEAF665" w14:textId="192E4ACE" w:rsidR="001B38E2" w:rsidRDefault="001B38E2">
          <w:pPr>
            <w:pStyle w:val="TOC2"/>
            <w:rPr>
              <w:rFonts w:eastAsiaTheme="minorEastAsia" w:cstheme="minorBidi"/>
              <w:b w:val="0"/>
              <w:bCs w:val="0"/>
              <w:caps w:val="0"/>
              <w:noProof/>
              <w:kern w:val="2"/>
              <w:sz w:val="24"/>
              <w:szCs w:val="21"/>
              <w:lang w:bidi="hi-IN"/>
              <w14:ligatures w14:val="standardContextual"/>
            </w:rPr>
          </w:pPr>
          <w:hyperlink w:anchor="_Toc203147637" w:history="1">
            <w:r w:rsidRPr="006A7A9B">
              <w:rPr>
                <w:rStyle w:val="Hyperlink"/>
                <w:noProof/>
              </w:rPr>
              <w:t>I PROGRAM DESCRIPTION</w:t>
            </w:r>
            <w:r>
              <w:rPr>
                <w:noProof/>
                <w:webHidden/>
              </w:rPr>
              <w:tab/>
            </w:r>
            <w:r>
              <w:rPr>
                <w:noProof/>
                <w:webHidden/>
              </w:rPr>
              <w:fldChar w:fldCharType="begin"/>
            </w:r>
            <w:r>
              <w:rPr>
                <w:noProof/>
                <w:webHidden/>
              </w:rPr>
              <w:instrText xml:space="preserve"> PAGEREF _Toc203147637 \h </w:instrText>
            </w:r>
            <w:r>
              <w:rPr>
                <w:noProof/>
                <w:webHidden/>
              </w:rPr>
            </w:r>
            <w:r>
              <w:rPr>
                <w:noProof/>
                <w:webHidden/>
              </w:rPr>
              <w:fldChar w:fldCharType="separate"/>
            </w:r>
            <w:r>
              <w:rPr>
                <w:noProof/>
                <w:webHidden/>
              </w:rPr>
              <w:t>8</w:t>
            </w:r>
            <w:r>
              <w:rPr>
                <w:noProof/>
                <w:webHidden/>
              </w:rPr>
              <w:fldChar w:fldCharType="end"/>
            </w:r>
          </w:hyperlink>
        </w:p>
        <w:p w14:paraId="66FB3A29" w14:textId="6C2D3EC1" w:rsidR="001B38E2" w:rsidRDefault="001B38E2">
          <w:pPr>
            <w:pStyle w:val="TOC3"/>
            <w:tabs>
              <w:tab w:val="left" w:pos="720"/>
              <w:tab w:val="right" w:leader="dot" w:pos="9350"/>
            </w:tabs>
            <w:rPr>
              <w:rFonts w:eastAsiaTheme="minorEastAsia" w:cstheme="minorBidi"/>
              <w:caps w:val="0"/>
              <w:noProof/>
              <w:kern w:val="2"/>
              <w:sz w:val="24"/>
              <w:szCs w:val="21"/>
              <w:lang w:bidi="hi-IN"/>
              <w14:ligatures w14:val="standardContextual"/>
            </w:rPr>
          </w:pPr>
          <w:hyperlink w:anchor="_Toc203147638" w:history="1">
            <w:r w:rsidRPr="006A7A9B">
              <w:rPr>
                <w:rStyle w:val="Hyperlink"/>
                <w:noProof/>
              </w:rPr>
              <w:t>A.</w:t>
            </w:r>
            <w:r>
              <w:rPr>
                <w:rFonts w:eastAsiaTheme="minorEastAsia" w:cstheme="minorBidi"/>
                <w:caps w:val="0"/>
                <w:noProof/>
                <w:kern w:val="2"/>
                <w:sz w:val="24"/>
                <w:szCs w:val="21"/>
                <w:lang w:bidi="hi-IN"/>
                <w14:ligatures w14:val="standardContextual"/>
              </w:rPr>
              <w:tab/>
            </w:r>
            <w:r w:rsidRPr="006A7A9B">
              <w:rPr>
                <w:rStyle w:val="Hyperlink"/>
                <w:noProof/>
              </w:rPr>
              <w:t>ENVIRONMENTAL AND SOCIAL SYSTEMS ASSESSMENT: PURPOSE AND OBJECTIVES</w:t>
            </w:r>
            <w:r>
              <w:rPr>
                <w:noProof/>
                <w:webHidden/>
              </w:rPr>
              <w:tab/>
            </w:r>
            <w:r>
              <w:rPr>
                <w:noProof/>
                <w:webHidden/>
              </w:rPr>
              <w:fldChar w:fldCharType="begin"/>
            </w:r>
            <w:r>
              <w:rPr>
                <w:noProof/>
                <w:webHidden/>
              </w:rPr>
              <w:instrText xml:space="preserve"> PAGEREF _Toc203147638 \h </w:instrText>
            </w:r>
            <w:r>
              <w:rPr>
                <w:noProof/>
                <w:webHidden/>
              </w:rPr>
            </w:r>
            <w:r>
              <w:rPr>
                <w:noProof/>
                <w:webHidden/>
              </w:rPr>
              <w:fldChar w:fldCharType="separate"/>
            </w:r>
            <w:r>
              <w:rPr>
                <w:noProof/>
                <w:webHidden/>
              </w:rPr>
              <w:t>8</w:t>
            </w:r>
            <w:r>
              <w:rPr>
                <w:noProof/>
                <w:webHidden/>
              </w:rPr>
              <w:fldChar w:fldCharType="end"/>
            </w:r>
          </w:hyperlink>
        </w:p>
        <w:p w14:paraId="4EF31CF2" w14:textId="453DF9BC" w:rsidR="001B38E2" w:rsidRDefault="001B38E2">
          <w:pPr>
            <w:pStyle w:val="TOC3"/>
            <w:tabs>
              <w:tab w:val="left" w:pos="724"/>
              <w:tab w:val="right" w:leader="dot" w:pos="9350"/>
            </w:tabs>
            <w:rPr>
              <w:rFonts w:eastAsiaTheme="minorEastAsia" w:cstheme="minorBidi"/>
              <w:caps w:val="0"/>
              <w:noProof/>
              <w:kern w:val="2"/>
              <w:sz w:val="24"/>
              <w:szCs w:val="21"/>
              <w:lang w:bidi="hi-IN"/>
              <w14:ligatures w14:val="standardContextual"/>
            </w:rPr>
          </w:pPr>
          <w:hyperlink w:anchor="_Toc203147639" w:history="1">
            <w:r w:rsidRPr="006A7A9B">
              <w:rPr>
                <w:rStyle w:val="Hyperlink"/>
                <w:smallCaps/>
                <w:noProof/>
              </w:rPr>
              <w:t>B.</w:t>
            </w:r>
            <w:r>
              <w:rPr>
                <w:rFonts w:eastAsiaTheme="minorEastAsia" w:cstheme="minorBidi"/>
                <w:caps w:val="0"/>
                <w:noProof/>
                <w:kern w:val="2"/>
                <w:sz w:val="24"/>
                <w:szCs w:val="21"/>
                <w:lang w:bidi="hi-IN"/>
                <w14:ligatures w14:val="standardContextual"/>
              </w:rPr>
              <w:tab/>
            </w:r>
            <w:r w:rsidRPr="006A7A9B">
              <w:rPr>
                <w:rStyle w:val="Hyperlink"/>
                <w:noProof/>
              </w:rPr>
              <w:t>ESSA METHODOLOGY</w:t>
            </w:r>
            <w:r>
              <w:rPr>
                <w:noProof/>
                <w:webHidden/>
              </w:rPr>
              <w:tab/>
            </w:r>
            <w:r>
              <w:rPr>
                <w:noProof/>
                <w:webHidden/>
              </w:rPr>
              <w:fldChar w:fldCharType="begin"/>
            </w:r>
            <w:r>
              <w:rPr>
                <w:noProof/>
                <w:webHidden/>
              </w:rPr>
              <w:instrText xml:space="preserve"> PAGEREF _Toc203147639 \h </w:instrText>
            </w:r>
            <w:r>
              <w:rPr>
                <w:noProof/>
                <w:webHidden/>
              </w:rPr>
            </w:r>
            <w:r>
              <w:rPr>
                <w:noProof/>
                <w:webHidden/>
              </w:rPr>
              <w:fldChar w:fldCharType="separate"/>
            </w:r>
            <w:r>
              <w:rPr>
                <w:noProof/>
                <w:webHidden/>
              </w:rPr>
              <w:t>8</w:t>
            </w:r>
            <w:r>
              <w:rPr>
                <w:noProof/>
                <w:webHidden/>
              </w:rPr>
              <w:fldChar w:fldCharType="end"/>
            </w:r>
          </w:hyperlink>
        </w:p>
        <w:p w14:paraId="5FAA58E3" w14:textId="7DFC14A3" w:rsidR="001B38E2" w:rsidRDefault="001B38E2">
          <w:pPr>
            <w:pStyle w:val="TOC3"/>
            <w:tabs>
              <w:tab w:val="left" w:pos="743"/>
              <w:tab w:val="right" w:leader="dot" w:pos="9350"/>
            </w:tabs>
            <w:rPr>
              <w:rFonts w:eastAsiaTheme="minorEastAsia" w:cstheme="minorBidi"/>
              <w:caps w:val="0"/>
              <w:noProof/>
              <w:kern w:val="2"/>
              <w:sz w:val="24"/>
              <w:szCs w:val="21"/>
              <w:lang w:bidi="hi-IN"/>
              <w14:ligatures w14:val="standardContextual"/>
            </w:rPr>
          </w:pPr>
          <w:hyperlink w:anchor="_Toc203147640" w:history="1">
            <w:r w:rsidRPr="006A7A9B">
              <w:rPr>
                <w:rStyle w:val="Hyperlink"/>
                <w:noProof/>
              </w:rPr>
              <w:t>C.</w:t>
            </w:r>
            <w:r>
              <w:rPr>
                <w:rFonts w:eastAsiaTheme="minorEastAsia" w:cstheme="minorBidi"/>
                <w:caps w:val="0"/>
                <w:noProof/>
                <w:kern w:val="2"/>
                <w:sz w:val="24"/>
                <w:szCs w:val="21"/>
                <w:lang w:bidi="hi-IN"/>
                <w14:ligatures w14:val="standardContextual"/>
              </w:rPr>
              <w:tab/>
            </w:r>
            <w:r w:rsidRPr="006A7A9B">
              <w:rPr>
                <w:rStyle w:val="Hyperlink"/>
                <w:noProof/>
              </w:rPr>
              <w:t>PROGRAM CONTEXT</w:t>
            </w:r>
            <w:r>
              <w:rPr>
                <w:noProof/>
                <w:webHidden/>
              </w:rPr>
              <w:tab/>
            </w:r>
            <w:r>
              <w:rPr>
                <w:noProof/>
                <w:webHidden/>
              </w:rPr>
              <w:fldChar w:fldCharType="begin"/>
            </w:r>
            <w:r>
              <w:rPr>
                <w:noProof/>
                <w:webHidden/>
              </w:rPr>
              <w:instrText xml:space="preserve"> PAGEREF _Toc203147640 \h </w:instrText>
            </w:r>
            <w:r>
              <w:rPr>
                <w:noProof/>
                <w:webHidden/>
              </w:rPr>
            </w:r>
            <w:r>
              <w:rPr>
                <w:noProof/>
                <w:webHidden/>
              </w:rPr>
              <w:fldChar w:fldCharType="separate"/>
            </w:r>
            <w:r>
              <w:rPr>
                <w:noProof/>
                <w:webHidden/>
              </w:rPr>
              <w:t>9</w:t>
            </w:r>
            <w:r>
              <w:rPr>
                <w:noProof/>
                <w:webHidden/>
              </w:rPr>
              <w:fldChar w:fldCharType="end"/>
            </w:r>
          </w:hyperlink>
        </w:p>
        <w:p w14:paraId="2520E8AA" w14:textId="6AFF4902" w:rsidR="001B38E2" w:rsidRDefault="001B38E2">
          <w:pPr>
            <w:pStyle w:val="TOC3"/>
            <w:tabs>
              <w:tab w:val="left" w:pos="742"/>
              <w:tab w:val="right" w:leader="dot" w:pos="9350"/>
            </w:tabs>
            <w:rPr>
              <w:rFonts w:eastAsiaTheme="minorEastAsia" w:cstheme="minorBidi"/>
              <w:caps w:val="0"/>
              <w:noProof/>
              <w:kern w:val="2"/>
              <w:sz w:val="24"/>
              <w:szCs w:val="21"/>
              <w:lang w:bidi="hi-IN"/>
              <w14:ligatures w14:val="standardContextual"/>
            </w:rPr>
          </w:pPr>
          <w:hyperlink w:anchor="_Toc203147641" w:history="1">
            <w:r w:rsidRPr="006A7A9B">
              <w:rPr>
                <w:rStyle w:val="Hyperlink"/>
                <w:noProof/>
              </w:rPr>
              <w:t>D.</w:t>
            </w:r>
            <w:r>
              <w:rPr>
                <w:rFonts w:eastAsiaTheme="minorEastAsia" w:cstheme="minorBidi"/>
                <w:caps w:val="0"/>
                <w:noProof/>
                <w:kern w:val="2"/>
                <w:sz w:val="24"/>
                <w:szCs w:val="21"/>
                <w:lang w:bidi="hi-IN"/>
                <w14:ligatures w14:val="standardContextual"/>
              </w:rPr>
              <w:tab/>
            </w:r>
            <w:r w:rsidRPr="006A7A9B">
              <w:rPr>
                <w:rStyle w:val="Hyperlink"/>
                <w:noProof/>
              </w:rPr>
              <w:t>THE GOVERNMENT PROGRAM</w:t>
            </w:r>
            <w:r>
              <w:rPr>
                <w:noProof/>
                <w:webHidden/>
              </w:rPr>
              <w:tab/>
            </w:r>
            <w:r>
              <w:rPr>
                <w:noProof/>
                <w:webHidden/>
              </w:rPr>
              <w:fldChar w:fldCharType="begin"/>
            </w:r>
            <w:r>
              <w:rPr>
                <w:noProof/>
                <w:webHidden/>
              </w:rPr>
              <w:instrText xml:space="preserve"> PAGEREF _Toc203147641 \h </w:instrText>
            </w:r>
            <w:r>
              <w:rPr>
                <w:noProof/>
                <w:webHidden/>
              </w:rPr>
            </w:r>
            <w:r>
              <w:rPr>
                <w:noProof/>
                <w:webHidden/>
              </w:rPr>
              <w:fldChar w:fldCharType="separate"/>
            </w:r>
            <w:r>
              <w:rPr>
                <w:noProof/>
                <w:webHidden/>
              </w:rPr>
              <w:t>10</w:t>
            </w:r>
            <w:r>
              <w:rPr>
                <w:noProof/>
                <w:webHidden/>
              </w:rPr>
              <w:fldChar w:fldCharType="end"/>
            </w:r>
          </w:hyperlink>
        </w:p>
        <w:p w14:paraId="7A8A8052" w14:textId="23AAF69D" w:rsidR="001B38E2" w:rsidRDefault="001B38E2">
          <w:pPr>
            <w:pStyle w:val="TOC3"/>
            <w:tabs>
              <w:tab w:val="left" w:pos="713"/>
              <w:tab w:val="right" w:leader="dot" w:pos="9350"/>
            </w:tabs>
            <w:rPr>
              <w:rFonts w:eastAsiaTheme="minorEastAsia" w:cstheme="minorBidi"/>
              <w:caps w:val="0"/>
              <w:noProof/>
              <w:kern w:val="2"/>
              <w:sz w:val="24"/>
              <w:szCs w:val="21"/>
              <w:lang w:bidi="hi-IN"/>
              <w14:ligatures w14:val="standardContextual"/>
            </w:rPr>
          </w:pPr>
          <w:hyperlink w:anchor="_Toc203147642" w:history="1">
            <w:r w:rsidRPr="006A7A9B">
              <w:rPr>
                <w:rStyle w:val="Hyperlink"/>
                <w:noProof/>
              </w:rPr>
              <w:t>E.</w:t>
            </w:r>
            <w:r>
              <w:rPr>
                <w:rFonts w:eastAsiaTheme="minorEastAsia" w:cstheme="minorBidi"/>
                <w:caps w:val="0"/>
                <w:noProof/>
                <w:kern w:val="2"/>
                <w:sz w:val="24"/>
                <w:szCs w:val="21"/>
                <w:lang w:bidi="hi-IN"/>
                <w14:ligatures w14:val="standardContextual"/>
              </w:rPr>
              <w:tab/>
            </w:r>
            <w:r w:rsidRPr="006A7A9B">
              <w:rPr>
                <w:rStyle w:val="Hyperlink"/>
                <w:noProof/>
              </w:rPr>
              <w:t>BANK-FINANCED PROGRAM: SCOPE, OBJECTIVES, AND KEY RESULTS AREAS</w:t>
            </w:r>
            <w:r>
              <w:rPr>
                <w:noProof/>
                <w:webHidden/>
              </w:rPr>
              <w:tab/>
            </w:r>
            <w:r>
              <w:rPr>
                <w:noProof/>
                <w:webHidden/>
              </w:rPr>
              <w:fldChar w:fldCharType="begin"/>
            </w:r>
            <w:r>
              <w:rPr>
                <w:noProof/>
                <w:webHidden/>
              </w:rPr>
              <w:instrText xml:space="preserve"> PAGEREF _Toc203147642 \h </w:instrText>
            </w:r>
            <w:r>
              <w:rPr>
                <w:noProof/>
                <w:webHidden/>
              </w:rPr>
            </w:r>
            <w:r>
              <w:rPr>
                <w:noProof/>
                <w:webHidden/>
              </w:rPr>
              <w:fldChar w:fldCharType="separate"/>
            </w:r>
            <w:r>
              <w:rPr>
                <w:noProof/>
                <w:webHidden/>
              </w:rPr>
              <w:t>11</w:t>
            </w:r>
            <w:r>
              <w:rPr>
                <w:noProof/>
                <w:webHidden/>
              </w:rPr>
              <w:fldChar w:fldCharType="end"/>
            </w:r>
          </w:hyperlink>
        </w:p>
        <w:p w14:paraId="2E69BD54" w14:textId="36CDEDB6" w:rsidR="001B38E2" w:rsidRDefault="001B38E2">
          <w:pPr>
            <w:pStyle w:val="TOC3"/>
            <w:tabs>
              <w:tab w:val="left" w:pos="706"/>
              <w:tab w:val="right" w:leader="dot" w:pos="9350"/>
            </w:tabs>
            <w:rPr>
              <w:rFonts w:eastAsiaTheme="minorEastAsia" w:cstheme="minorBidi"/>
              <w:caps w:val="0"/>
              <w:noProof/>
              <w:kern w:val="2"/>
              <w:sz w:val="24"/>
              <w:szCs w:val="21"/>
              <w:lang w:bidi="hi-IN"/>
              <w14:ligatures w14:val="standardContextual"/>
            </w:rPr>
          </w:pPr>
          <w:hyperlink w:anchor="_Toc203147643" w:history="1">
            <w:r w:rsidRPr="006A7A9B">
              <w:rPr>
                <w:rStyle w:val="Hyperlink"/>
                <w:smallCaps/>
                <w:noProof/>
              </w:rPr>
              <w:t>F.</w:t>
            </w:r>
            <w:r>
              <w:rPr>
                <w:rFonts w:eastAsiaTheme="minorEastAsia" w:cstheme="minorBidi"/>
                <w:caps w:val="0"/>
                <w:noProof/>
                <w:kern w:val="2"/>
                <w:sz w:val="24"/>
                <w:szCs w:val="21"/>
                <w:lang w:bidi="hi-IN"/>
                <w14:ligatures w14:val="standardContextual"/>
              </w:rPr>
              <w:tab/>
            </w:r>
            <w:r w:rsidRPr="006A7A9B">
              <w:rPr>
                <w:rStyle w:val="Hyperlink"/>
                <w:noProof/>
              </w:rPr>
              <w:t>IPF COMPONENT OF THE OPERATION</w:t>
            </w:r>
            <w:r>
              <w:rPr>
                <w:noProof/>
                <w:webHidden/>
              </w:rPr>
              <w:tab/>
            </w:r>
            <w:r>
              <w:rPr>
                <w:noProof/>
                <w:webHidden/>
              </w:rPr>
              <w:fldChar w:fldCharType="begin"/>
            </w:r>
            <w:r>
              <w:rPr>
                <w:noProof/>
                <w:webHidden/>
              </w:rPr>
              <w:instrText xml:space="preserve"> PAGEREF _Toc203147643 \h </w:instrText>
            </w:r>
            <w:r>
              <w:rPr>
                <w:noProof/>
                <w:webHidden/>
              </w:rPr>
            </w:r>
            <w:r>
              <w:rPr>
                <w:noProof/>
                <w:webHidden/>
              </w:rPr>
              <w:fldChar w:fldCharType="separate"/>
            </w:r>
            <w:r>
              <w:rPr>
                <w:noProof/>
                <w:webHidden/>
              </w:rPr>
              <w:t>14</w:t>
            </w:r>
            <w:r>
              <w:rPr>
                <w:noProof/>
                <w:webHidden/>
              </w:rPr>
              <w:fldChar w:fldCharType="end"/>
            </w:r>
          </w:hyperlink>
        </w:p>
        <w:p w14:paraId="29911CF4" w14:textId="3B1D4807" w:rsidR="001B38E2" w:rsidRDefault="001B38E2">
          <w:pPr>
            <w:pStyle w:val="TOC2"/>
            <w:rPr>
              <w:rFonts w:eastAsiaTheme="minorEastAsia" w:cstheme="minorBidi"/>
              <w:b w:val="0"/>
              <w:bCs w:val="0"/>
              <w:caps w:val="0"/>
              <w:noProof/>
              <w:kern w:val="2"/>
              <w:sz w:val="24"/>
              <w:szCs w:val="21"/>
              <w:lang w:bidi="hi-IN"/>
              <w14:ligatures w14:val="standardContextual"/>
            </w:rPr>
          </w:pPr>
          <w:hyperlink w:anchor="_Toc203147644" w:history="1">
            <w:r w:rsidRPr="006A7A9B">
              <w:rPr>
                <w:rStyle w:val="Hyperlink"/>
                <w:noProof/>
              </w:rPr>
              <w:t>II DESCRIPTION OF POTENTIAL ENVIRONMENTAL AND SOCIAL EFFECTS</w:t>
            </w:r>
            <w:r>
              <w:rPr>
                <w:noProof/>
                <w:webHidden/>
              </w:rPr>
              <w:tab/>
            </w:r>
            <w:r>
              <w:rPr>
                <w:noProof/>
                <w:webHidden/>
              </w:rPr>
              <w:fldChar w:fldCharType="begin"/>
            </w:r>
            <w:r>
              <w:rPr>
                <w:noProof/>
                <w:webHidden/>
              </w:rPr>
              <w:instrText xml:space="preserve"> PAGEREF _Toc203147644 \h </w:instrText>
            </w:r>
            <w:r>
              <w:rPr>
                <w:noProof/>
                <w:webHidden/>
              </w:rPr>
            </w:r>
            <w:r>
              <w:rPr>
                <w:noProof/>
                <w:webHidden/>
              </w:rPr>
              <w:fldChar w:fldCharType="separate"/>
            </w:r>
            <w:r>
              <w:rPr>
                <w:noProof/>
                <w:webHidden/>
              </w:rPr>
              <w:t>15</w:t>
            </w:r>
            <w:r>
              <w:rPr>
                <w:noProof/>
                <w:webHidden/>
              </w:rPr>
              <w:fldChar w:fldCharType="end"/>
            </w:r>
          </w:hyperlink>
        </w:p>
        <w:p w14:paraId="3F108386" w14:textId="01DE4DE9" w:rsidR="001B38E2" w:rsidRDefault="001B38E2">
          <w:pPr>
            <w:pStyle w:val="TOC2"/>
            <w:rPr>
              <w:rFonts w:eastAsiaTheme="minorEastAsia" w:cstheme="minorBidi"/>
              <w:b w:val="0"/>
              <w:bCs w:val="0"/>
              <w:caps w:val="0"/>
              <w:noProof/>
              <w:kern w:val="2"/>
              <w:sz w:val="24"/>
              <w:szCs w:val="21"/>
              <w:lang w:bidi="hi-IN"/>
              <w14:ligatures w14:val="standardContextual"/>
            </w:rPr>
          </w:pPr>
          <w:hyperlink w:anchor="_Toc203147645" w:history="1">
            <w:r w:rsidRPr="006A7A9B">
              <w:rPr>
                <w:rStyle w:val="Hyperlink"/>
                <w:noProof/>
              </w:rPr>
              <w:t>III ASSESSMENT OF BORROWER’S ENVIRONMENTAL AND SOCIAL MANAGEMENT SYSTEMS RELEVANT TO THE PROGRAM</w:t>
            </w:r>
            <w:r>
              <w:rPr>
                <w:noProof/>
                <w:webHidden/>
              </w:rPr>
              <w:tab/>
            </w:r>
            <w:r>
              <w:rPr>
                <w:noProof/>
                <w:webHidden/>
              </w:rPr>
              <w:fldChar w:fldCharType="begin"/>
            </w:r>
            <w:r>
              <w:rPr>
                <w:noProof/>
                <w:webHidden/>
              </w:rPr>
              <w:instrText xml:space="preserve"> PAGEREF _Toc203147645 \h </w:instrText>
            </w:r>
            <w:r>
              <w:rPr>
                <w:noProof/>
                <w:webHidden/>
              </w:rPr>
            </w:r>
            <w:r>
              <w:rPr>
                <w:noProof/>
                <w:webHidden/>
              </w:rPr>
              <w:fldChar w:fldCharType="separate"/>
            </w:r>
            <w:r>
              <w:rPr>
                <w:noProof/>
                <w:webHidden/>
              </w:rPr>
              <w:t>17</w:t>
            </w:r>
            <w:r>
              <w:rPr>
                <w:noProof/>
                <w:webHidden/>
              </w:rPr>
              <w:fldChar w:fldCharType="end"/>
            </w:r>
          </w:hyperlink>
        </w:p>
        <w:p w14:paraId="77927F12" w14:textId="67998C81" w:rsidR="001B38E2" w:rsidRDefault="001B38E2">
          <w:pPr>
            <w:pStyle w:val="TOC3"/>
            <w:tabs>
              <w:tab w:val="left" w:pos="720"/>
              <w:tab w:val="right" w:leader="dot" w:pos="9350"/>
            </w:tabs>
            <w:rPr>
              <w:rFonts w:eastAsiaTheme="minorEastAsia" w:cstheme="minorBidi"/>
              <w:caps w:val="0"/>
              <w:noProof/>
              <w:kern w:val="2"/>
              <w:sz w:val="24"/>
              <w:szCs w:val="21"/>
              <w:lang w:bidi="hi-IN"/>
              <w14:ligatures w14:val="standardContextual"/>
            </w:rPr>
          </w:pPr>
          <w:hyperlink w:anchor="_Toc203147646" w:history="1">
            <w:r w:rsidRPr="006A7A9B">
              <w:rPr>
                <w:rStyle w:val="Hyperlink"/>
                <w:noProof/>
              </w:rPr>
              <w:t>A.</w:t>
            </w:r>
            <w:r>
              <w:rPr>
                <w:rFonts w:eastAsiaTheme="minorEastAsia" w:cstheme="minorBidi"/>
                <w:caps w:val="0"/>
                <w:noProof/>
                <w:kern w:val="2"/>
                <w:sz w:val="24"/>
                <w:szCs w:val="21"/>
                <w:lang w:bidi="hi-IN"/>
                <w14:ligatures w14:val="standardContextual"/>
              </w:rPr>
              <w:tab/>
            </w:r>
            <w:r w:rsidRPr="006A7A9B">
              <w:rPr>
                <w:rStyle w:val="Hyperlink"/>
                <w:noProof/>
              </w:rPr>
              <w:t>INTRODUCTION</w:t>
            </w:r>
            <w:r>
              <w:rPr>
                <w:noProof/>
                <w:webHidden/>
              </w:rPr>
              <w:tab/>
            </w:r>
            <w:r>
              <w:rPr>
                <w:noProof/>
                <w:webHidden/>
              </w:rPr>
              <w:fldChar w:fldCharType="begin"/>
            </w:r>
            <w:r>
              <w:rPr>
                <w:noProof/>
                <w:webHidden/>
              </w:rPr>
              <w:instrText xml:space="preserve"> PAGEREF _Toc203147646 \h </w:instrText>
            </w:r>
            <w:r>
              <w:rPr>
                <w:noProof/>
                <w:webHidden/>
              </w:rPr>
            </w:r>
            <w:r>
              <w:rPr>
                <w:noProof/>
                <w:webHidden/>
              </w:rPr>
              <w:fldChar w:fldCharType="separate"/>
            </w:r>
            <w:r>
              <w:rPr>
                <w:noProof/>
                <w:webHidden/>
              </w:rPr>
              <w:t>17</w:t>
            </w:r>
            <w:r>
              <w:rPr>
                <w:noProof/>
                <w:webHidden/>
              </w:rPr>
              <w:fldChar w:fldCharType="end"/>
            </w:r>
          </w:hyperlink>
        </w:p>
        <w:p w14:paraId="4A21DC1C" w14:textId="77E6DDE4" w:rsidR="001B38E2" w:rsidRDefault="001B38E2">
          <w:pPr>
            <w:pStyle w:val="TOC3"/>
            <w:tabs>
              <w:tab w:val="left" w:pos="724"/>
              <w:tab w:val="right" w:leader="dot" w:pos="9350"/>
            </w:tabs>
            <w:rPr>
              <w:rFonts w:eastAsiaTheme="minorEastAsia" w:cstheme="minorBidi"/>
              <w:caps w:val="0"/>
              <w:noProof/>
              <w:kern w:val="2"/>
              <w:sz w:val="24"/>
              <w:szCs w:val="21"/>
              <w:lang w:bidi="hi-IN"/>
              <w14:ligatures w14:val="standardContextual"/>
            </w:rPr>
          </w:pPr>
          <w:hyperlink w:anchor="_Toc203147647" w:history="1">
            <w:r w:rsidRPr="006A7A9B">
              <w:rPr>
                <w:rStyle w:val="Hyperlink"/>
                <w:noProof/>
              </w:rPr>
              <w:t>B.</w:t>
            </w:r>
            <w:r>
              <w:rPr>
                <w:rFonts w:eastAsiaTheme="minorEastAsia" w:cstheme="minorBidi"/>
                <w:caps w:val="0"/>
                <w:noProof/>
                <w:kern w:val="2"/>
                <w:sz w:val="24"/>
                <w:szCs w:val="21"/>
                <w:lang w:bidi="hi-IN"/>
                <w14:ligatures w14:val="standardContextual"/>
              </w:rPr>
              <w:tab/>
            </w:r>
            <w:r w:rsidRPr="006A7A9B">
              <w:rPr>
                <w:rStyle w:val="Hyperlink"/>
                <w:noProof/>
              </w:rPr>
              <w:t>PROGRAM SYSTEMS: LEGAL, REGULATORY SYSTEMS AND FRAMEWORKS</w:t>
            </w:r>
            <w:r>
              <w:rPr>
                <w:noProof/>
                <w:webHidden/>
              </w:rPr>
              <w:tab/>
            </w:r>
            <w:r>
              <w:rPr>
                <w:noProof/>
                <w:webHidden/>
              </w:rPr>
              <w:fldChar w:fldCharType="begin"/>
            </w:r>
            <w:r>
              <w:rPr>
                <w:noProof/>
                <w:webHidden/>
              </w:rPr>
              <w:instrText xml:space="preserve"> PAGEREF _Toc203147647 \h </w:instrText>
            </w:r>
            <w:r>
              <w:rPr>
                <w:noProof/>
                <w:webHidden/>
              </w:rPr>
            </w:r>
            <w:r>
              <w:rPr>
                <w:noProof/>
                <w:webHidden/>
              </w:rPr>
              <w:fldChar w:fldCharType="separate"/>
            </w:r>
            <w:r>
              <w:rPr>
                <w:noProof/>
                <w:webHidden/>
              </w:rPr>
              <w:t>17</w:t>
            </w:r>
            <w:r>
              <w:rPr>
                <w:noProof/>
                <w:webHidden/>
              </w:rPr>
              <w:fldChar w:fldCharType="end"/>
            </w:r>
          </w:hyperlink>
        </w:p>
        <w:p w14:paraId="100600B5" w14:textId="50458668" w:rsidR="001B38E2" w:rsidRDefault="001B38E2">
          <w:pPr>
            <w:pStyle w:val="TOC3"/>
            <w:tabs>
              <w:tab w:val="left" w:pos="743"/>
              <w:tab w:val="right" w:leader="dot" w:pos="9350"/>
            </w:tabs>
            <w:rPr>
              <w:rFonts w:eastAsiaTheme="minorEastAsia" w:cstheme="minorBidi"/>
              <w:caps w:val="0"/>
              <w:noProof/>
              <w:kern w:val="2"/>
              <w:sz w:val="24"/>
              <w:szCs w:val="21"/>
              <w:lang w:bidi="hi-IN"/>
              <w14:ligatures w14:val="standardContextual"/>
            </w:rPr>
          </w:pPr>
          <w:hyperlink w:anchor="_Toc203147648" w:history="1">
            <w:r w:rsidRPr="006A7A9B">
              <w:rPr>
                <w:rStyle w:val="Hyperlink"/>
                <w:noProof/>
              </w:rPr>
              <w:t>C.</w:t>
            </w:r>
            <w:r>
              <w:rPr>
                <w:rFonts w:eastAsiaTheme="minorEastAsia" w:cstheme="minorBidi"/>
                <w:caps w:val="0"/>
                <w:noProof/>
                <w:kern w:val="2"/>
                <w:sz w:val="24"/>
                <w:szCs w:val="21"/>
                <w:lang w:bidi="hi-IN"/>
                <w14:ligatures w14:val="standardContextual"/>
              </w:rPr>
              <w:tab/>
            </w:r>
            <w:r w:rsidRPr="006A7A9B">
              <w:rPr>
                <w:rStyle w:val="Hyperlink"/>
                <w:noProof/>
              </w:rPr>
              <w:t>PROGRAM CAPACITIES: INSTITUTIONAL AND ORGANIZATIONAL ASSESSMENT</w:t>
            </w:r>
            <w:r>
              <w:rPr>
                <w:noProof/>
                <w:webHidden/>
              </w:rPr>
              <w:tab/>
            </w:r>
            <w:r>
              <w:rPr>
                <w:noProof/>
                <w:webHidden/>
              </w:rPr>
              <w:fldChar w:fldCharType="begin"/>
            </w:r>
            <w:r>
              <w:rPr>
                <w:noProof/>
                <w:webHidden/>
              </w:rPr>
              <w:instrText xml:space="preserve"> PAGEREF _Toc203147648 \h </w:instrText>
            </w:r>
            <w:r>
              <w:rPr>
                <w:noProof/>
                <w:webHidden/>
              </w:rPr>
            </w:r>
            <w:r>
              <w:rPr>
                <w:noProof/>
                <w:webHidden/>
              </w:rPr>
              <w:fldChar w:fldCharType="separate"/>
            </w:r>
            <w:r>
              <w:rPr>
                <w:noProof/>
                <w:webHidden/>
              </w:rPr>
              <w:t>20</w:t>
            </w:r>
            <w:r>
              <w:rPr>
                <w:noProof/>
                <w:webHidden/>
              </w:rPr>
              <w:fldChar w:fldCharType="end"/>
            </w:r>
          </w:hyperlink>
        </w:p>
        <w:p w14:paraId="5155CDC2" w14:textId="6D733AF8" w:rsidR="001B38E2" w:rsidRDefault="001B38E2">
          <w:pPr>
            <w:pStyle w:val="TOC3"/>
            <w:tabs>
              <w:tab w:val="left" w:pos="742"/>
              <w:tab w:val="right" w:leader="dot" w:pos="9350"/>
            </w:tabs>
            <w:rPr>
              <w:rFonts w:eastAsiaTheme="minorEastAsia" w:cstheme="minorBidi"/>
              <w:caps w:val="0"/>
              <w:noProof/>
              <w:kern w:val="2"/>
              <w:sz w:val="24"/>
              <w:szCs w:val="21"/>
              <w:lang w:bidi="hi-IN"/>
              <w14:ligatures w14:val="standardContextual"/>
            </w:rPr>
          </w:pPr>
          <w:hyperlink w:anchor="_Toc203147649" w:history="1">
            <w:r w:rsidRPr="006A7A9B">
              <w:rPr>
                <w:rStyle w:val="Hyperlink"/>
                <w:noProof/>
              </w:rPr>
              <w:t>D.</w:t>
            </w:r>
            <w:r>
              <w:rPr>
                <w:rFonts w:eastAsiaTheme="minorEastAsia" w:cstheme="minorBidi"/>
                <w:caps w:val="0"/>
                <w:noProof/>
                <w:kern w:val="2"/>
                <w:sz w:val="24"/>
                <w:szCs w:val="21"/>
                <w:lang w:bidi="hi-IN"/>
                <w14:ligatures w14:val="standardContextual"/>
              </w:rPr>
              <w:tab/>
            </w:r>
            <w:r w:rsidRPr="006A7A9B">
              <w:rPr>
                <w:rStyle w:val="Hyperlink"/>
                <w:noProof/>
              </w:rPr>
              <w:t>ASSESSMENT OF CORE PRINCIPLES</w:t>
            </w:r>
            <w:r>
              <w:rPr>
                <w:noProof/>
                <w:webHidden/>
              </w:rPr>
              <w:tab/>
            </w:r>
            <w:r>
              <w:rPr>
                <w:noProof/>
                <w:webHidden/>
              </w:rPr>
              <w:fldChar w:fldCharType="begin"/>
            </w:r>
            <w:r>
              <w:rPr>
                <w:noProof/>
                <w:webHidden/>
              </w:rPr>
              <w:instrText xml:space="preserve"> PAGEREF _Toc203147649 \h </w:instrText>
            </w:r>
            <w:r>
              <w:rPr>
                <w:noProof/>
                <w:webHidden/>
              </w:rPr>
            </w:r>
            <w:r>
              <w:rPr>
                <w:noProof/>
                <w:webHidden/>
              </w:rPr>
              <w:fldChar w:fldCharType="separate"/>
            </w:r>
            <w:r>
              <w:rPr>
                <w:noProof/>
                <w:webHidden/>
              </w:rPr>
              <w:t>25</w:t>
            </w:r>
            <w:r>
              <w:rPr>
                <w:noProof/>
                <w:webHidden/>
              </w:rPr>
              <w:fldChar w:fldCharType="end"/>
            </w:r>
          </w:hyperlink>
        </w:p>
        <w:p w14:paraId="63C3798B" w14:textId="5A7A81D1" w:rsidR="001B38E2" w:rsidRDefault="001B38E2">
          <w:pPr>
            <w:pStyle w:val="TOC2"/>
            <w:rPr>
              <w:rFonts w:eastAsiaTheme="minorEastAsia" w:cstheme="minorBidi"/>
              <w:b w:val="0"/>
              <w:bCs w:val="0"/>
              <w:caps w:val="0"/>
              <w:noProof/>
              <w:kern w:val="2"/>
              <w:sz w:val="24"/>
              <w:szCs w:val="21"/>
              <w:lang w:bidi="hi-IN"/>
              <w14:ligatures w14:val="standardContextual"/>
            </w:rPr>
          </w:pPr>
          <w:hyperlink w:anchor="_Toc203147650" w:history="1">
            <w:r w:rsidRPr="006A7A9B">
              <w:rPr>
                <w:rStyle w:val="Hyperlink"/>
                <w:noProof/>
              </w:rPr>
              <w:t>IV CONSULTATION AND DISCLOSURE of DRAFT ESSA</w:t>
            </w:r>
            <w:r>
              <w:rPr>
                <w:noProof/>
                <w:webHidden/>
              </w:rPr>
              <w:tab/>
            </w:r>
            <w:r>
              <w:rPr>
                <w:noProof/>
                <w:webHidden/>
              </w:rPr>
              <w:fldChar w:fldCharType="begin"/>
            </w:r>
            <w:r>
              <w:rPr>
                <w:noProof/>
                <w:webHidden/>
              </w:rPr>
              <w:instrText xml:space="preserve"> PAGEREF _Toc203147650 \h </w:instrText>
            </w:r>
            <w:r>
              <w:rPr>
                <w:noProof/>
                <w:webHidden/>
              </w:rPr>
            </w:r>
            <w:r>
              <w:rPr>
                <w:noProof/>
                <w:webHidden/>
              </w:rPr>
              <w:fldChar w:fldCharType="separate"/>
            </w:r>
            <w:r>
              <w:rPr>
                <w:noProof/>
                <w:webHidden/>
              </w:rPr>
              <w:t>30</w:t>
            </w:r>
            <w:r>
              <w:rPr>
                <w:noProof/>
                <w:webHidden/>
              </w:rPr>
              <w:fldChar w:fldCharType="end"/>
            </w:r>
          </w:hyperlink>
        </w:p>
        <w:p w14:paraId="5D1AC32E" w14:textId="12AB9393" w:rsidR="001B38E2" w:rsidRDefault="001B38E2">
          <w:pPr>
            <w:pStyle w:val="TOC3"/>
            <w:tabs>
              <w:tab w:val="left" w:pos="720"/>
              <w:tab w:val="right" w:leader="dot" w:pos="9350"/>
            </w:tabs>
            <w:rPr>
              <w:rFonts w:eastAsiaTheme="minorEastAsia" w:cstheme="minorBidi"/>
              <w:caps w:val="0"/>
              <w:noProof/>
              <w:kern w:val="2"/>
              <w:sz w:val="24"/>
              <w:szCs w:val="21"/>
              <w:lang w:bidi="hi-IN"/>
              <w14:ligatures w14:val="standardContextual"/>
            </w:rPr>
          </w:pPr>
          <w:hyperlink w:anchor="_Toc203147651" w:history="1">
            <w:r w:rsidRPr="006A7A9B">
              <w:rPr>
                <w:rStyle w:val="Hyperlink"/>
                <w:noProof/>
              </w:rPr>
              <w:t>A.</w:t>
            </w:r>
            <w:r>
              <w:rPr>
                <w:rFonts w:eastAsiaTheme="minorEastAsia" w:cstheme="minorBidi"/>
                <w:caps w:val="0"/>
                <w:noProof/>
                <w:kern w:val="2"/>
                <w:sz w:val="24"/>
                <w:szCs w:val="21"/>
                <w:lang w:bidi="hi-IN"/>
                <w14:ligatures w14:val="standardContextual"/>
              </w:rPr>
              <w:tab/>
            </w:r>
            <w:r w:rsidRPr="006A7A9B">
              <w:rPr>
                <w:rStyle w:val="Hyperlink"/>
                <w:noProof/>
              </w:rPr>
              <w:t>SUMMARY OF DISCUSSIONS AND MULTI STAKEHOLDER CONSULTATION WORKSHOP</w:t>
            </w:r>
            <w:r>
              <w:rPr>
                <w:noProof/>
                <w:webHidden/>
              </w:rPr>
              <w:tab/>
            </w:r>
            <w:r>
              <w:rPr>
                <w:noProof/>
                <w:webHidden/>
              </w:rPr>
              <w:fldChar w:fldCharType="begin"/>
            </w:r>
            <w:r>
              <w:rPr>
                <w:noProof/>
                <w:webHidden/>
              </w:rPr>
              <w:instrText xml:space="preserve"> PAGEREF _Toc203147651 \h </w:instrText>
            </w:r>
            <w:r>
              <w:rPr>
                <w:noProof/>
                <w:webHidden/>
              </w:rPr>
            </w:r>
            <w:r>
              <w:rPr>
                <w:noProof/>
                <w:webHidden/>
              </w:rPr>
              <w:fldChar w:fldCharType="separate"/>
            </w:r>
            <w:r>
              <w:rPr>
                <w:noProof/>
                <w:webHidden/>
              </w:rPr>
              <w:t>30</w:t>
            </w:r>
            <w:r>
              <w:rPr>
                <w:noProof/>
                <w:webHidden/>
              </w:rPr>
              <w:fldChar w:fldCharType="end"/>
            </w:r>
          </w:hyperlink>
        </w:p>
        <w:p w14:paraId="66BE94F3" w14:textId="5F0ACA7A" w:rsidR="001B38E2" w:rsidRDefault="001B38E2">
          <w:pPr>
            <w:pStyle w:val="TOC3"/>
            <w:tabs>
              <w:tab w:val="left" w:pos="724"/>
              <w:tab w:val="right" w:leader="dot" w:pos="9350"/>
            </w:tabs>
            <w:rPr>
              <w:rFonts w:eastAsiaTheme="minorEastAsia" w:cstheme="minorBidi"/>
              <w:caps w:val="0"/>
              <w:noProof/>
              <w:kern w:val="2"/>
              <w:sz w:val="24"/>
              <w:szCs w:val="21"/>
              <w:lang w:bidi="hi-IN"/>
              <w14:ligatures w14:val="standardContextual"/>
            </w:rPr>
          </w:pPr>
          <w:hyperlink w:anchor="_Toc203147652" w:history="1">
            <w:r w:rsidRPr="006A7A9B">
              <w:rPr>
                <w:rStyle w:val="Hyperlink"/>
                <w:noProof/>
              </w:rPr>
              <w:t>B.</w:t>
            </w:r>
            <w:r>
              <w:rPr>
                <w:rFonts w:eastAsiaTheme="minorEastAsia" w:cstheme="minorBidi"/>
                <w:caps w:val="0"/>
                <w:noProof/>
                <w:kern w:val="2"/>
                <w:sz w:val="24"/>
                <w:szCs w:val="21"/>
                <w:lang w:bidi="hi-IN"/>
                <w14:ligatures w14:val="standardContextual"/>
              </w:rPr>
              <w:tab/>
            </w:r>
            <w:r w:rsidRPr="006A7A9B">
              <w:rPr>
                <w:rStyle w:val="Hyperlink"/>
                <w:noProof/>
              </w:rPr>
              <w:t>DISCLOSURE</w:t>
            </w:r>
            <w:r>
              <w:rPr>
                <w:noProof/>
                <w:webHidden/>
              </w:rPr>
              <w:tab/>
            </w:r>
            <w:r>
              <w:rPr>
                <w:noProof/>
                <w:webHidden/>
              </w:rPr>
              <w:fldChar w:fldCharType="begin"/>
            </w:r>
            <w:r>
              <w:rPr>
                <w:noProof/>
                <w:webHidden/>
              </w:rPr>
              <w:instrText xml:space="preserve"> PAGEREF _Toc203147652 \h </w:instrText>
            </w:r>
            <w:r>
              <w:rPr>
                <w:noProof/>
                <w:webHidden/>
              </w:rPr>
            </w:r>
            <w:r>
              <w:rPr>
                <w:noProof/>
                <w:webHidden/>
              </w:rPr>
              <w:fldChar w:fldCharType="separate"/>
            </w:r>
            <w:r>
              <w:rPr>
                <w:noProof/>
                <w:webHidden/>
              </w:rPr>
              <w:t>30</w:t>
            </w:r>
            <w:r>
              <w:rPr>
                <w:noProof/>
                <w:webHidden/>
              </w:rPr>
              <w:fldChar w:fldCharType="end"/>
            </w:r>
          </w:hyperlink>
        </w:p>
        <w:p w14:paraId="386514EE" w14:textId="5B3053B5" w:rsidR="001B38E2" w:rsidRDefault="001B38E2">
          <w:pPr>
            <w:pStyle w:val="TOC2"/>
            <w:rPr>
              <w:rFonts w:eastAsiaTheme="minorEastAsia" w:cstheme="minorBidi"/>
              <w:b w:val="0"/>
              <w:bCs w:val="0"/>
              <w:caps w:val="0"/>
              <w:noProof/>
              <w:kern w:val="2"/>
              <w:sz w:val="24"/>
              <w:szCs w:val="21"/>
              <w:lang w:bidi="hi-IN"/>
              <w14:ligatures w14:val="standardContextual"/>
            </w:rPr>
          </w:pPr>
          <w:hyperlink w:anchor="_Toc203147653" w:history="1">
            <w:r w:rsidRPr="006A7A9B">
              <w:rPr>
                <w:rStyle w:val="Hyperlink"/>
                <w:noProof/>
              </w:rPr>
              <w:t>V RECOMMENDATIONS AND ACTIONS: INPUTS TO THE PAP AND IMPLEMENTATION SUPPORT PLAN</w:t>
            </w:r>
            <w:r>
              <w:rPr>
                <w:noProof/>
                <w:webHidden/>
              </w:rPr>
              <w:tab/>
            </w:r>
            <w:r>
              <w:rPr>
                <w:noProof/>
                <w:webHidden/>
              </w:rPr>
              <w:fldChar w:fldCharType="begin"/>
            </w:r>
            <w:r>
              <w:rPr>
                <w:noProof/>
                <w:webHidden/>
              </w:rPr>
              <w:instrText xml:space="preserve"> PAGEREF _Toc203147653 \h </w:instrText>
            </w:r>
            <w:r>
              <w:rPr>
                <w:noProof/>
                <w:webHidden/>
              </w:rPr>
            </w:r>
            <w:r>
              <w:rPr>
                <w:noProof/>
                <w:webHidden/>
              </w:rPr>
              <w:fldChar w:fldCharType="separate"/>
            </w:r>
            <w:r>
              <w:rPr>
                <w:noProof/>
                <w:webHidden/>
              </w:rPr>
              <w:t>31</w:t>
            </w:r>
            <w:r>
              <w:rPr>
                <w:noProof/>
                <w:webHidden/>
              </w:rPr>
              <w:fldChar w:fldCharType="end"/>
            </w:r>
          </w:hyperlink>
        </w:p>
        <w:p w14:paraId="18E0C275" w14:textId="6A73F363" w:rsidR="001B38E2" w:rsidRDefault="001B38E2">
          <w:pPr>
            <w:pStyle w:val="TOC3"/>
            <w:tabs>
              <w:tab w:val="left" w:pos="720"/>
              <w:tab w:val="right" w:leader="dot" w:pos="9350"/>
            </w:tabs>
            <w:rPr>
              <w:rFonts w:eastAsiaTheme="minorEastAsia" w:cstheme="minorBidi"/>
              <w:caps w:val="0"/>
              <w:noProof/>
              <w:kern w:val="2"/>
              <w:sz w:val="24"/>
              <w:szCs w:val="21"/>
              <w:lang w:bidi="hi-IN"/>
              <w14:ligatures w14:val="standardContextual"/>
            </w:rPr>
          </w:pPr>
          <w:hyperlink w:anchor="_Toc203147654" w:history="1">
            <w:r w:rsidRPr="006A7A9B">
              <w:rPr>
                <w:rStyle w:val="Hyperlink"/>
                <w:noProof/>
              </w:rPr>
              <w:t>A.</w:t>
            </w:r>
            <w:r>
              <w:rPr>
                <w:rFonts w:eastAsiaTheme="minorEastAsia" w:cstheme="minorBidi"/>
                <w:caps w:val="0"/>
                <w:noProof/>
                <w:kern w:val="2"/>
                <w:sz w:val="24"/>
                <w:szCs w:val="21"/>
                <w:lang w:bidi="hi-IN"/>
                <w14:ligatures w14:val="standardContextual"/>
              </w:rPr>
              <w:tab/>
            </w:r>
            <w:r w:rsidRPr="006A7A9B">
              <w:rPr>
                <w:rStyle w:val="Hyperlink"/>
                <w:noProof/>
              </w:rPr>
              <w:t>HIGHLIGHTS: FINDINGS AND RECOMMENDATIONS</w:t>
            </w:r>
            <w:r>
              <w:rPr>
                <w:noProof/>
                <w:webHidden/>
              </w:rPr>
              <w:tab/>
            </w:r>
            <w:r>
              <w:rPr>
                <w:noProof/>
                <w:webHidden/>
              </w:rPr>
              <w:fldChar w:fldCharType="begin"/>
            </w:r>
            <w:r>
              <w:rPr>
                <w:noProof/>
                <w:webHidden/>
              </w:rPr>
              <w:instrText xml:space="preserve"> PAGEREF _Toc203147654 \h </w:instrText>
            </w:r>
            <w:r>
              <w:rPr>
                <w:noProof/>
                <w:webHidden/>
              </w:rPr>
            </w:r>
            <w:r>
              <w:rPr>
                <w:noProof/>
                <w:webHidden/>
              </w:rPr>
              <w:fldChar w:fldCharType="separate"/>
            </w:r>
            <w:r>
              <w:rPr>
                <w:noProof/>
                <w:webHidden/>
              </w:rPr>
              <w:t>31</w:t>
            </w:r>
            <w:r>
              <w:rPr>
                <w:noProof/>
                <w:webHidden/>
              </w:rPr>
              <w:fldChar w:fldCharType="end"/>
            </w:r>
          </w:hyperlink>
        </w:p>
        <w:p w14:paraId="0190CDBC" w14:textId="57E8E970" w:rsidR="001B38E2" w:rsidRDefault="001B38E2">
          <w:pPr>
            <w:pStyle w:val="TOC3"/>
            <w:tabs>
              <w:tab w:val="left" w:pos="724"/>
              <w:tab w:val="right" w:leader="dot" w:pos="9350"/>
            </w:tabs>
            <w:rPr>
              <w:rFonts w:eastAsiaTheme="minorEastAsia" w:cstheme="minorBidi"/>
              <w:caps w:val="0"/>
              <w:noProof/>
              <w:kern w:val="2"/>
              <w:sz w:val="24"/>
              <w:szCs w:val="21"/>
              <w:lang w:bidi="hi-IN"/>
              <w14:ligatures w14:val="standardContextual"/>
            </w:rPr>
          </w:pPr>
          <w:hyperlink w:anchor="_Toc203147655" w:history="1">
            <w:r w:rsidRPr="006A7A9B">
              <w:rPr>
                <w:rStyle w:val="Hyperlink"/>
                <w:noProof/>
              </w:rPr>
              <w:t>B.</w:t>
            </w:r>
            <w:r>
              <w:rPr>
                <w:rFonts w:eastAsiaTheme="minorEastAsia" w:cstheme="minorBidi"/>
                <w:caps w:val="0"/>
                <w:noProof/>
                <w:kern w:val="2"/>
                <w:sz w:val="24"/>
                <w:szCs w:val="21"/>
                <w:lang w:bidi="hi-IN"/>
                <w14:ligatures w14:val="standardContextual"/>
              </w:rPr>
              <w:tab/>
            </w:r>
            <w:r w:rsidRPr="006A7A9B">
              <w:rPr>
                <w:rStyle w:val="Hyperlink"/>
                <w:noProof/>
              </w:rPr>
              <w:t>PROGRAM EXCLUSIONS</w:t>
            </w:r>
            <w:r>
              <w:rPr>
                <w:noProof/>
                <w:webHidden/>
              </w:rPr>
              <w:tab/>
            </w:r>
            <w:r>
              <w:rPr>
                <w:noProof/>
                <w:webHidden/>
              </w:rPr>
              <w:fldChar w:fldCharType="begin"/>
            </w:r>
            <w:r>
              <w:rPr>
                <w:noProof/>
                <w:webHidden/>
              </w:rPr>
              <w:instrText xml:space="preserve"> PAGEREF _Toc203147655 \h </w:instrText>
            </w:r>
            <w:r>
              <w:rPr>
                <w:noProof/>
                <w:webHidden/>
              </w:rPr>
            </w:r>
            <w:r>
              <w:rPr>
                <w:noProof/>
                <w:webHidden/>
              </w:rPr>
              <w:fldChar w:fldCharType="separate"/>
            </w:r>
            <w:r>
              <w:rPr>
                <w:noProof/>
                <w:webHidden/>
              </w:rPr>
              <w:t>33</w:t>
            </w:r>
            <w:r>
              <w:rPr>
                <w:noProof/>
                <w:webHidden/>
              </w:rPr>
              <w:fldChar w:fldCharType="end"/>
            </w:r>
          </w:hyperlink>
        </w:p>
        <w:p w14:paraId="2B3166DC" w14:textId="7B93DD54" w:rsidR="001B38E2" w:rsidRDefault="001B38E2">
          <w:pPr>
            <w:pStyle w:val="TOC3"/>
            <w:tabs>
              <w:tab w:val="left" w:pos="743"/>
              <w:tab w:val="right" w:leader="dot" w:pos="9350"/>
            </w:tabs>
            <w:rPr>
              <w:rFonts w:eastAsiaTheme="minorEastAsia" w:cstheme="minorBidi"/>
              <w:caps w:val="0"/>
              <w:noProof/>
              <w:kern w:val="2"/>
              <w:sz w:val="24"/>
              <w:szCs w:val="21"/>
              <w:lang w:bidi="hi-IN"/>
              <w14:ligatures w14:val="standardContextual"/>
            </w:rPr>
          </w:pPr>
          <w:hyperlink w:anchor="_Toc203147656" w:history="1">
            <w:r w:rsidRPr="006A7A9B">
              <w:rPr>
                <w:rStyle w:val="Hyperlink"/>
                <w:noProof/>
              </w:rPr>
              <w:t>C.</w:t>
            </w:r>
            <w:r>
              <w:rPr>
                <w:rFonts w:eastAsiaTheme="minorEastAsia" w:cstheme="minorBidi"/>
                <w:caps w:val="0"/>
                <w:noProof/>
                <w:kern w:val="2"/>
                <w:sz w:val="24"/>
                <w:szCs w:val="21"/>
                <w:lang w:bidi="hi-IN"/>
                <w14:ligatures w14:val="standardContextual"/>
              </w:rPr>
              <w:tab/>
            </w:r>
            <w:r w:rsidRPr="006A7A9B">
              <w:rPr>
                <w:rStyle w:val="Hyperlink"/>
                <w:noProof/>
              </w:rPr>
              <w:t>RECOMMENDATIONS TO BE INCLUDED IN THE PAP</w:t>
            </w:r>
            <w:r>
              <w:rPr>
                <w:noProof/>
                <w:webHidden/>
              </w:rPr>
              <w:tab/>
            </w:r>
            <w:r>
              <w:rPr>
                <w:noProof/>
                <w:webHidden/>
              </w:rPr>
              <w:fldChar w:fldCharType="begin"/>
            </w:r>
            <w:r>
              <w:rPr>
                <w:noProof/>
                <w:webHidden/>
              </w:rPr>
              <w:instrText xml:space="preserve"> PAGEREF _Toc203147656 \h </w:instrText>
            </w:r>
            <w:r>
              <w:rPr>
                <w:noProof/>
                <w:webHidden/>
              </w:rPr>
            </w:r>
            <w:r>
              <w:rPr>
                <w:noProof/>
                <w:webHidden/>
              </w:rPr>
              <w:fldChar w:fldCharType="separate"/>
            </w:r>
            <w:r>
              <w:rPr>
                <w:noProof/>
                <w:webHidden/>
              </w:rPr>
              <w:t>34</w:t>
            </w:r>
            <w:r>
              <w:rPr>
                <w:noProof/>
                <w:webHidden/>
              </w:rPr>
              <w:fldChar w:fldCharType="end"/>
            </w:r>
          </w:hyperlink>
        </w:p>
        <w:p w14:paraId="2143DD4B" w14:textId="10ABAD81" w:rsidR="001B38E2" w:rsidRDefault="001B38E2">
          <w:pPr>
            <w:pStyle w:val="TOC2"/>
            <w:rPr>
              <w:rFonts w:eastAsiaTheme="minorEastAsia" w:cstheme="minorBidi"/>
              <w:b w:val="0"/>
              <w:bCs w:val="0"/>
              <w:caps w:val="0"/>
              <w:noProof/>
              <w:kern w:val="2"/>
              <w:sz w:val="24"/>
              <w:szCs w:val="21"/>
              <w:lang w:bidi="hi-IN"/>
              <w14:ligatures w14:val="standardContextual"/>
            </w:rPr>
          </w:pPr>
          <w:hyperlink w:anchor="_Toc203147657" w:history="1">
            <w:r w:rsidRPr="006A7A9B">
              <w:rPr>
                <w:rStyle w:val="Hyperlink"/>
                <w:noProof/>
              </w:rPr>
              <w:t>SUPPORTING ANNEXURES AND REFERENCE DOCUMENTS</w:t>
            </w:r>
            <w:r>
              <w:rPr>
                <w:noProof/>
                <w:webHidden/>
              </w:rPr>
              <w:tab/>
            </w:r>
            <w:r>
              <w:rPr>
                <w:noProof/>
                <w:webHidden/>
              </w:rPr>
              <w:fldChar w:fldCharType="begin"/>
            </w:r>
            <w:r>
              <w:rPr>
                <w:noProof/>
                <w:webHidden/>
              </w:rPr>
              <w:instrText xml:space="preserve"> PAGEREF _Toc203147657 \h </w:instrText>
            </w:r>
            <w:r>
              <w:rPr>
                <w:noProof/>
                <w:webHidden/>
              </w:rPr>
            </w:r>
            <w:r>
              <w:rPr>
                <w:noProof/>
                <w:webHidden/>
              </w:rPr>
              <w:fldChar w:fldCharType="separate"/>
            </w:r>
            <w:r>
              <w:rPr>
                <w:noProof/>
                <w:webHidden/>
              </w:rPr>
              <w:t>37</w:t>
            </w:r>
            <w:r>
              <w:rPr>
                <w:noProof/>
                <w:webHidden/>
              </w:rPr>
              <w:fldChar w:fldCharType="end"/>
            </w:r>
          </w:hyperlink>
        </w:p>
        <w:p w14:paraId="438D3D48" w14:textId="1A3AA613" w:rsidR="001B38E2" w:rsidRDefault="001B38E2">
          <w:pPr>
            <w:pStyle w:val="TOC3"/>
            <w:tabs>
              <w:tab w:val="right" w:leader="dot" w:pos="9350"/>
            </w:tabs>
            <w:rPr>
              <w:rFonts w:eastAsiaTheme="minorEastAsia" w:cstheme="minorBidi"/>
              <w:caps w:val="0"/>
              <w:noProof/>
              <w:kern w:val="2"/>
              <w:sz w:val="24"/>
              <w:szCs w:val="21"/>
              <w:lang w:bidi="hi-IN"/>
              <w14:ligatures w14:val="standardContextual"/>
            </w:rPr>
          </w:pPr>
          <w:hyperlink w:anchor="_Toc203147658" w:history="1">
            <w:r w:rsidRPr="006A7A9B">
              <w:rPr>
                <w:rStyle w:val="Hyperlink"/>
                <w:noProof/>
              </w:rPr>
              <w:t>ANNEX 1: LIST OF DOCUMENTS REVIEWED</w:t>
            </w:r>
            <w:r>
              <w:rPr>
                <w:noProof/>
                <w:webHidden/>
              </w:rPr>
              <w:tab/>
            </w:r>
            <w:r>
              <w:rPr>
                <w:noProof/>
                <w:webHidden/>
              </w:rPr>
              <w:fldChar w:fldCharType="begin"/>
            </w:r>
            <w:r>
              <w:rPr>
                <w:noProof/>
                <w:webHidden/>
              </w:rPr>
              <w:instrText xml:space="preserve"> PAGEREF _Toc203147658 \h </w:instrText>
            </w:r>
            <w:r>
              <w:rPr>
                <w:noProof/>
                <w:webHidden/>
              </w:rPr>
            </w:r>
            <w:r>
              <w:rPr>
                <w:noProof/>
                <w:webHidden/>
              </w:rPr>
              <w:fldChar w:fldCharType="separate"/>
            </w:r>
            <w:r>
              <w:rPr>
                <w:noProof/>
                <w:webHidden/>
              </w:rPr>
              <w:t>37</w:t>
            </w:r>
            <w:r>
              <w:rPr>
                <w:noProof/>
                <w:webHidden/>
              </w:rPr>
              <w:fldChar w:fldCharType="end"/>
            </w:r>
          </w:hyperlink>
        </w:p>
        <w:p w14:paraId="1C74C9BD" w14:textId="6F6EFF70" w:rsidR="001B38E2" w:rsidRDefault="001B38E2">
          <w:pPr>
            <w:pStyle w:val="TOC3"/>
            <w:tabs>
              <w:tab w:val="right" w:leader="dot" w:pos="9350"/>
            </w:tabs>
            <w:rPr>
              <w:rFonts w:eastAsiaTheme="minorEastAsia" w:cstheme="minorBidi"/>
              <w:caps w:val="0"/>
              <w:noProof/>
              <w:kern w:val="2"/>
              <w:sz w:val="24"/>
              <w:szCs w:val="21"/>
              <w:lang w:bidi="hi-IN"/>
              <w14:ligatures w14:val="standardContextual"/>
            </w:rPr>
          </w:pPr>
          <w:hyperlink w:anchor="_Toc203147659" w:history="1">
            <w:r w:rsidRPr="006A7A9B">
              <w:rPr>
                <w:rStyle w:val="Hyperlink"/>
                <w:noProof/>
              </w:rPr>
              <w:t>ANNEX 2: QUESTIONNAIRE FOR PRIMARY DATA COLLECTION FROM ALL IMPLEMENTING AGENCIES</w:t>
            </w:r>
            <w:r>
              <w:rPr>
                <w:noProof/>
                <w:webHidden/>
              </w:rPr>
              <w:tab/>
            </w:r>
            <w:r>
              <w:rPr>
                <w:noProof/>
                <w:webHidden/>
              </w:rPr>
              <w:fldChar w:fldCharType="begin"/>
            </w:r>
            <w:r>
              <w:rPr>
                <w:noProof/>
                <w:webHidden/>
              </w:rPr>
              <w:instrText xml:space="preserve"> PAGEREF _Toc203147659 \h </w:instrText>
            </w:r>
            <w:r>
              <w:rPr>
                <w:noProof/>
                <w:webHidden/>
              </w:rPr>
            </w:r>
            <w:r>
              <w:rPr>
                <w:noProof/>
                <w:webHidden/>
              </w:rPr>
              <w:fldChar w:fldCharType="separate"/>
            </w:r>
            <w:r>
              <w:rPr>
                <w:noProof/>
                <w:webHidden/>
              </w:rPr>
              <w:t>38</w:t>
            </w:r>
            <w:r>
              <w:rPr>
                <w:noProof/>
                <w:webHidden/>
              </w:rPr>
              <w:fldChar w:fldCharType="end"/>
            </w:r>
          </w:hyperlink>
        </w:p>
        <w:p w14:paraId="476C19E6" w14:textId="2470A0A4" w:rsidR="001B38E2" w:rsidRDefault="001B38E2">
          <w:pPr>
            <w:pStyle w:val="TOC3"/>
            <w:tabs>
              <w:tab w:val="right" w:leader="dot" w:pos="9350"/>
            </w:tabs>
            <w:rPr>
              <w:rFonts w:eastAsiaTheme="minorEastAsia" w:cstheme="minorBidi"/>
              <w:caps w:val="0"/>
              <w:noProof/>
              <w:kern w:val="2"/>
              <w:sz w:val="24"/>
              <w:szCs w:val="21"/>
              <w:lang w:bidi="hi-IN"/>
              <w14:ligatures w14:val="standardContextual"/>
            </w:rPr>
          </w:pPr>
          <w:hyperlink w:anchor="_Toc203147660" w:history="1">
            <w:r w:rsidRPr="006A7A9B">
              <w:rPr>
                <w:rStyle w:val="Hyperlink"/>
                <w:noProof/>
              </w:rPr>
              <w:t>ANNEX 3: DETAILS OF MEETINGS AND CONSULTATIONS HELD</w:t>
            </w:r>
            <w:r>
              <w:rPr>
                <w:noProof/>
                <w:webHidden/>
              </w:rPr>
              <w:tab/>
            </w:r>
            <w:r>
              <w:rPr>
                <w:noProof/>
                <w:webHidden/>
              </w:rPr>
              <w:fldChar w:fldCharType="begin"/>
            </w:r>
            <w:r>
              <w:rPr>
                <w:noProof/>
                <w:webHidden/>
              </w:rPr>
              <w:instrText xml:space="preserve"> PAGEREF _Toc203147660 \h </w:instrText>
            </w:r>
            <w:r>
              <w:rPr>
                <w:noProof/>
                <w:webHidden/>
              </w:rPr>
            </w:r>
            <w:r>
              <w:rPr>
                <w:noProof/>
                <w:webHidden/>
              </w:rPr>
              <w:fldChar w:fldCharType="separate"/>
            </w:r>
            <w:r>
              <w:rPr>
                <w:noProof/>
                <w:webHidden/>
              </w:rPr>
              <w:t>40</w:t>
            </w:r>
            <w:r>
              <w:rPr>
                <w:noProof/>
                <w:webHidden/>
              </w:rPr>
              <w:fldChar w:fldCharType="end"/>
            </w:r>
          </w:hyperlink>
        </w:p>
        <w:p w14:paraId="192A55EA" w14:textId="2F74C137" w:rsidR="001B38E2" w:rsidRDefault="001B38E2">
          <w:pPr>
            <w:pStyle w:val="TOC3"/>
            <w:tabs>
              <w:tab w:val="right" w:leader="dot" w:pos="9350"/>
            </w:tabs>
            <w:rPr>
              <w:rFonts w:eastAsiaTheme="minorEastAsia" w:cstheme="minorBidi"/>
              <w:caps w:val="0"/>
              <w:noProof/>
              <w:kern w:val="2"/>
              <w:sz w:val="24"/>
              <w:szCs w:val="21"/>
              <w:lang w:bidi="hi-IN"/>
              <w14:ligatures w14:val="standardContextual"/>
            </w:rPr>
          </w:pPr>
          <w:hyperlink w:anchor="_Toc203147661" w:history="1">
            <w:r w:rsidRPr="006A7A9B">
              <w:rPr>
                <w:rStyle w:val="Hyperlink"/>
                <w:noProof/>
              </w:rPr>
              <w:t>ANNEX 4: ESHS RISKS ANALYZED AS PART OF GOVERNMENT SECTOR PROGRAMS</w:t>
            </w:r>
            <w:r>
              <w:rPr>
                <w:noProof/>
                <w:webHidden/>
              </w:rPr>
              <w:tab/>
            </w:r>
            <w:r>
              <w:rPr>
                <w:noProof/>
                <w:webHidden/>
              </w:rPr>
              <w:fldChar w:fldCharType="begin"/>
            </w:r>
            <w:r>
              <w:rPr>
                <w:noProof/>
                <w:webHidden/>
              </w:rPr>
              <w:instrText xml:space="preserve"> PAGEREF _Toc203147661 \h </w:instrText>
            </w:r>
            <w:r>
              <w:rPr>
                <w:noProof/>
                <w:webHidden/>
              </w:rPr>
            </w:r>
            <w:r>
              <w:rPr>
                <w:noProof/>
                <w:webHidden/>
              </w:rPr>
              <w:fldChar w:fldCharType="separate"/>
            </w:r>
            <w:r>
              <w:rPr>
                <w:noProof/>
                <w:webHidden/>
              </w:rPr>
              <w:t>43</w:t>
            </w:r>
            <w:r>
              <w:rPr>
                <w:noProof/>
                <w:webHidden/>
              </w:rPr>
              <w:fldChar w:fldCharType="end"/>
            </w:r>
          </w:hyperlink>
        </w:p>
        <w:p w14:paraId="082E9ED2" w14:textId="3586F06B" w:rsidR="001B38E2" w:rsidRDefault="001B38E2">
          <w:pPr>
            <w:pStyle w:val="TOC3"/>
            <w:tabs>
              <w:tab w:val="right" w:leader="dot" w:pos="9350"/>
            </w:tabs>
            <w:rPr>
              <w:rFonts w:eastAsiaTheme="minorEastAsia" w:cstheme="minorBidi"/>
              <w:caps w:val="0"/>
              <w:noProof/>
              <w:kern w:val="2"/>
              <w:sz w:val="24"/>
              <w:szCs w:val="21"/>
              <w:lang w:bidi="hi-IN"/>
              <w14:ligatures w14:val="standardContextual"/>
            </w:rPr>
          </w:pPr>
          <w:hyperlink w:anchor="_Toc203147662" w:history="1">
            <w:r w:rsidRPr="006A7A9B">
              <w:rPr>
                <w:rStyle w:val="Hyperlink"/>
                <w:noProof/>
              </w:rPr>
              <w:t>ANNEX 5 RELEVANT LAWS AND POLICIES APPLICABLE TO THE PROGRAM</w:t>
            </w:r>
            <w:r>
              <w:rPr>
                <w:noProof/>
                <w:webHidden/>
              </w:rPr>
              <w:tab/>
            </w:r>
            <w:r>
              <w:rPr>
                <w:noProof/>
                <w:webHidden/>
              </w:rPr>
              <w:fldChar w:fldCharType="begin"/>
            </w:r>
            <w:r>
              <w:rPr>
                <w:noProof/>
                <w:webHidden/>
              </w:rPr>
              <w:instrText xml:space="preserve"> PAGEREF _Toc203147662 \h </w:instrText>
            </w:r>
            <w:r>
              <w:rPr>
                <w:noProof/>
                <w:webHidden/>
              </w:rPr>
            </w:r>
            <w:r>
              <w:rPr>
                <w:noProof/>
                <w:webHidden/>
              </w:rPr>
              <w:fldChar w:fldCharType="separate"/>
            </w:r>
            <w:r>
              <w:rPr>
                <w:noProof/>
                <w:webHidden/>
              </w:rPr>
              <w:t>57</w:t>
            </w:r>
            <w:r>
              <w:rPr>
                <w:noProof/>
                <w:webHidden/>
              </w:rPr>
              <w:fldChar w:fldCharType="end"/>
            </w:r>
          </w:hyperlink>
        </w:p>
        <w:p w14:paraId="395A5A9E" w14:textId="7F8F833A" w:rsidR="004026AC" w:rsidRPr="001829CA" w:rsidRDefault="00046F14" w:rsidP="001829CA">
          <w:pPr>
            <w:spacing w:line="240" w:lineRule="auto"/>
            <w:rPr>
              <w:rFonts w:asciiTheme="minorHAnsi" w:hAnsiTheme="minorHAnsi" w:cstheme="minorHAnsi"/>
            </w:rPr>
          </w:pPr>
          <w:r w:rsidRPr="001829CA">
            <w:rPr>
              <w:rFonts w:asciiTheme="minorHAnsi" w:hAnsiTheme="minorHAnsi" w:cstheme="minorHAnsi"/>
              <w:b/>
              <w:bCs/>
              <w:caps/>
              <w:sz w:val="22"/>
              <w:szCs w:val="22"/>
            </w:rPr>
            <w:fldChar w:fldCharType="end"/>
          </w:r>
        </w:p>
      </w:sdtContent>
    </w:sdt>
    <w:p w14:paraId="0CBC3076" w14:textId="30BCEDE4" w:rsidR="0056343F" w:rsidRPr="001829CA" w:rsidRDefault="0056343F" w:rsidP="00A334F6">
      <w:pPr>
        <w:widowControl/>
        <w:adjustRightInd/>
        <w:spacing w:after="160" w:line="259" w:lineRule="auto"/>
        <w:jc w:val="left"/>
        <w:textAlignment w:val="auto"/>
        <w:rPr>
          <w:rFonts w:asciiTheme="minorHAnsi" w:hAnsiTheme="minorHAnsi" w:cstheme="minorHAnsi"/>
        </w:rPr>
      </w:pPr>
    </w:p>
    <w:p w14:paraId="242E7D10" w14:textId="7478AEA5" w:rsidR="00D331AA" w:rsidRPr="001829CA" w:rsidRDefault="009650AA" w:rsidP="001829CA">
      <w:pPr>
        <w:widowControl/>
        <w:adjustRightInd/>
        <w:spacing w:after="160" w:line="240" w:lineRule="auto"/>
        <w:jc w:val="left"/>
        <w:textAlignment w:val="auto"/>
        <w:rPr>
          <w:rFonts w:asciiTheme="minorHAnsi" w:hAnsiTheme="minorHAnsi" w:cstheme="minorHAnsi"/>
          <w:b/>
          <w:bCs/>
          <w:color w:val="31479E"/>
        </w:rPr>
      </w:pPr>
      <w:bookmarkStart w:id="5" w:name="_Toc101529866"/>
      <w:bookmarkStart w:id="6" w:name="_Toc102074355"/>
      <w:r w:rsidRPr="001829CA">
        <w:rPr>
          <w:rFonts w:asciiTheme="minorHAnsi" w:hAnsiTheme="minorHAnsi" w:cstheme="minorHAnsi"/>
          <w:b/>
          <w:bCs/>
          <w:color w:val="31479E"/>
        </w:rPr>
        <w:t>LIST OF TABLES</w:t>
      </w:r>
      <w:bookmarkEnd w:id="2"/>
      <w:bookmarkEnd w:id="5"/>
      <w:bookmarkEnd w:id="6"/>
    </w:p>
    <w:bookmarkStart w:id="7" w:name="_Toc102074357"/>
    <w:p w14:paraId="4EC6EDCC" w14:textId="788C4F47" w:rsidR="00D331AA" w:rsidRPr="001829CA" w:rsidRDefault="00D331AA" w:rsidP="001829CA">
      <w:pPr>
        <w:pStyle w:val="TableofFigures"/>
        <w:rPr>
          <w:rFonts w:eastAsiaTheme="minorEastAsia" w:cstheme="minorHAnsi"/>
          <w:kern w:val="2"/>
          <w:sz w:val="24"/>
          <w:szCs w:val="24"/>
          <w14:ligatures w14:val="standardContextual"/>
        </w:rPr>
      </w:pPr>
      <w:r w:rsidRPr="001829CA">
        <w:rPr>
          <w:rFonts w:cstheme="minorHAnsi"/>
          <w:b/>
          <w:bCs/>
          <w:color w:val="31479E"/>
        </w:rPr>
        <w:fldChar w:fldCharType="begin"/>
      </w:r>
      <w:r w:rsidRPr="001829CA">
        <w:rPr>
          <w:rFonts w:cstheme="minorHAnsi"/>
          <w:b/>
          <w:bCs/>
          <w:color w:val="31479E"/>
        </w:rPr>
        <w:instrText xml:space="preserve"> TOC \h \z \c "Table" </w:instrText>
      </w:r>
      <w:r w:rsidRPr="001829CA">
        <w:rPr>
          <w:rFonts w:cstheme="minorHAnsi"/>
          <w:b/>
          <w:bCs/>
          <w:color w:val="31479E"/>
        </w:rPr>
        <w:fldChar w:fldCharType="separate"/>
      </w:r>
      <w:hyperlink w:anchor="_Toc180613858" w:history="1">
        <w:r w:rsidRPr="001829CA">
          <w:rPr>
            <w:rStyle w:val="Hyperlink"/>
            <w:rFonts w:cstheme="minorHAnsi"/>
          </w:rPr>
          <w:t>Table 1. DLIs and Allocated Financing</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_Toc180613858 \h </w:instrText>
        </w:r>
        <w:r w:rsidRPr="001829CA">
          <w:rPr>
            <w:rFonts w:cstheme="minorHAnsi"/>
            <w:webHidden/>
          </w:rPr>
        </w:r>
        <w:r w:rsidRPr="001829CA">
          <w:rPr>
            <w:rFonts w:cstheme="minorHAnsi"/>
            <w:webHidden/>
          </w:rPr>
          <w:fldChar w:fldCharType="separate"/>
        </w:r>
        <w:r w:rsidRPr="001829CA">
          <w:rPr>
            <w:rFonts w:cstheme="minorHAnsi"/>
            <w:webHidden/>
          </w:rPr>
          <w:t>9</w:t>
        </w:r>
        <w:r w:rsidRPr="001829CA">
          <w:rPr>
            <w:rFonts w:cstheme="minorHAnsi"/>
            <w:webHidden/>
          </w:rPr>
          <w:fldChar w:fldCharType="end"/>
        </w:r>
      </w:hyperlink>
    </w:p>
    <w:p w14:paraId="409D919D" w14:textId="44203770" w:rsidR="00D331AA" w:rsidRPr="001829CA" w:rsidRDefault="00D331AA" w:rsidP="001829CA">
      <w:pPr>
        <w:pStyle w:val="TableofFigures"/>
        <w:rPr>
          <w:rFonts w:eastAsiaTheme="minorEastAsia" w:cstheme="minorHAnsi"/>
          <w:kern w:val="2"/>
          <w:sz w:val="24"/>
          <w:szCs w:val="24"/>
          <w14:ligatures w14:val="standardContextual"/>
        </w:rPr>
      </w:pPr>
      <w:hyperlink w:anchor="_Toc180613859" w:history="1">
        <w:r w:rsidRPr="001829CA">
          <w:rPr>
            <w:rStyle w:val="Hyperlink"/>
            <w:rFonts w:cstheme="minorHAnsi"/>
          </w:rPr>
          <w:t>Table 2. Institutional Capacity Gaps on EHS and Social Risk Management</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_Toc180613859 \h </w:instrText>
        </w:r>
        <w:r w:rsidRPr="001829CA">
          <w:rPr>
            <w:rFonts w:cstheme="minorHAnsi"/>
            <w:webHidden/>
          </w:rPr>
        </w:r>
        <w:r w:rsidRPr="001829CA">
          <w:rPr>
            <w:rFonts w:cstheme="minorHAnsi"/>
            <w:webHidden/>
          </w:rPr>
          <w:fldChar w:fldCharType="separate"/>
        </w:r>
        <w:r w:rsidRPr="001829CA">
          <w:rPr>
            <w:rFonts w:cstheme="minorHAnsi"/>
            <w:webHidden/>
          </w:rPr>
          <w:t>16</w:t>
        </w:r>
        <w:r w:rsidRPr="001829CA">
          <w:rPr>
            <w:rFonts w:cstheme="minorHAnsi"/>
            <w:webHidden/>
          </w:rPr>
          <w:fldChar w:fldCharType="end"/>
        </w:r>
      </w:hyperlink>
    </w:p>
    <w:p w14:paraId="77E7FA17" w14:textId="0DF6D1E8" w:rsidR="00D331AA" w:rsidRPr="001829CA" w:rsidRDefault="00D331AA" w:rsidP="001829CA">
      <w:pPr>
        <w:pStyle w:val="TableofFigures"/>
        <w:rPr>
          <w:rFonts w:eastAsiaTheme="minorEastAsia" w:cstheme="minorHAnsi"/>
          <w:kern w:val="2"/>
          <w:sz w:val="24"/>
          <w:szCs w:val="24"/>
          <w14:ligatures w14:val="standardContextual"/>
        </w:rPr>
      </w:pPr>
      <w:hyperlink w:anchor="_Toc180613860" w:history="1">
        <w:r w:rsidRPr="001829CA">
          <w:rPr>
            <w:rStyle w:val="Hyperlink"/>
            <w:rFonts w:cstheme="minorHAnsi"/>
          </w:rPr>
          <w:t>Table 3. Complaints Received through the CM WIndow</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_Toc180613860 \h </w:instrText>
        </w:r>
        <w:r w:rsidRPr="001829CA">
          <w:rPr>
            <w:rFonts w:cstheme="minorHAnsi"/>
            <w:webHidden/>
          </w:rPr>
        </w:r>
        <w:r w:rsidRPr="001829CA">
          <w:rPr>
            <w:rFonts w:cstheme="minorHAnsi"/>
            <w:webHidden/>
          </w:rPr>
          <w:fldChar w:fldCharType="separate"/>
        </w:r>
        <w:r w:rsidRPr="001829CA">
          <w:rPr>
            <w:rFonts w:cstheme="minorHAnsi"/>
            <w:webHidden/>
          </w:rPr>
          <w:t>19</w:t>
        </w:r>
        <w:r w:rsidRPr="001829CA">
          <w:rPr>
            <w:rFonts w:cstheme="minorHAnsi"/>
            <w:webHidden/>
          </w:rPr>
          <w:fldChar w:fldCharType="end"/>
        </w:r>
      </w:hyperlink>
    </w:p>
    <w:p w14:paraId="19723E31" w14:textId="261F83BE" w:rsidR="00D331AA" w:rsidRPr="001829CA" w:rsidRDefault="00D331AA" w:rsidP="001829CA">
      <w:pPr>
        <w:pStyle w:val="TableofFigures"/>
        <w:rPr>
          <w:rFonts w:eastAsiaTheme="minorEastAsia" w:cstheme="minorHAnsi"/>
          <w:kern w:val="2"/>
          <w:sz w:val="24"/>
          <w:szCs w:val="24"/>
          <w14:ligatures w14:val="standardContextual"/>
        </w:rPr>
      </w:pPr>
      <w:hyperlink w:anchor="_Toc180613861" w:history="1">
        <w:r w:rsidRPr="001829CA">
          <w:rPr>
            <w:rStyle w:val="Hyperlink"/>
            <w:rFonts w:cstheme="minorHAnsi"/>
          </w:rPr>
          <w:t>Table 4. Key Inputs from Stakeholder Consultation on E&amp;S Management</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_Toc180613861 \h </w:instrText>
        </w:r>
        <w:r w:rsidRPr="001829CA">
          <w:rPr>
            <w:rFonts w:cstheme="minorHAnsi"/>
            <w:webHidden/>
          </w:rPr>
        </w:r>
        <w:r w:rsidRPr="001829CA">
          <w:rPr>
            <w:rFonts w:cstheme="minorHAnsi"/>
            <w:webHidden/>
          </w:rPr>
          <w:fldChar w:fldCharType="separate"/>
        </w:r>
        <w:r w:rsidRPr="001829CA">
          <w:rPr>
            <w:rFonts w:cstheme="minorHAnsi"/>
            <w:webHidden/>
          </w:rPr>
          <w:t>25</w:t>
        </w:r>
        <w:r w:rsidRPr="001829CA">
          <w:rPr>
            <w:rFonts w:cstheme="minorHAnsi"/>
            <w:webHidden/>
          </w:rPr>
          <w:fldChar w:fldCharType="end"/>
        </w:r>
      </w:hyperlink>
    </w:p>
    <w:p w14:paraId="4EC89EC3" w14:textId="25E359C0" w:rsidR="00D331AA" w:rsidRPr="001829CA" w:rsidRDefault="00D331AA" w:rsidP="001829CA">
      <w:pPr>
        <w:pStyle w:val="TableofFigures"/>
        <w:rPr>
          <w:rFonts w:eastAsiaTheme="minorEastAsia" w:cstheme="minorHAnsi"/>
          <w:kern w:val="2"/>
          <w:sz w:val="24"/>
          <w:szCs w:val="24"/>
          <w14:ligatures w14:val="standardContextual"/>
        </w:rPr>
      </w:pPr>
      <w:hyperlink w:anchor="_Toc180613862" w:history="1">
        <w:r w:rsidRPr="001829CA">
          <w:rPr>
            <w:rStyle w:val="Hyperlink"/>
            <w:rFonts w:cstheme="minorHAnsi"/>
          </w:rPr>
          <w:t>Table 5. Recommended E&amp;S Actions for PAP</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_Toc180613862 \h </w:instrText>
        </w:r>
        <w:r w:rsidRPr="001829CA">
          <w:rPr>
            <w:rFonts w:cstheme="minorHAnsi"/>
            <w:webHidden/>
          </w:rPr>
        </w:r>
        <w:r w:rsidRPr="001829CA">
          <w:rPr>
            <w:rFonts w:cstheme="minorHAnsi"/>
            <w:webHidden/>
          </w:rPr>
          <w:fldChar w:fldCharType="separate"/>
        </w:r>
        <w:r w:rsidRPr="001829CA">
          <w:rPr>
            <w:rFonts w:cstheme="minorHAnsi"/>
            <w:webHidden/>
          </w:rPr>
          <w:t>29</w:t>
        </w:r>
        <w:r w:rsidRPr="001829CA">
          <w:rPr>
            <w:rFonts w:cstheme="minorHAnsi"/>
            <w:webHidden/>
          </w:rPr>
          <w:fldChar w:fldCharType="end"/>
        </w:r>
      </w:hyperlink>
    </w:p>
    <w:p w14:paraId="017F8B31" w14:textId="1187B8E2" w:rsidR="00D331AA" w:rsidRPr="001829CA" w:rsidRDefault="00D331AA" w:rsidP="001829CA">
      <w:pPr>
        <w:pStyle w:val="TableofFigures"/>
        <w:rPr>
          <w:rFonts w:eastAsiaTheme="minorEastAsia" w:cstheme="minorHAnsi"/>
          <w:kern w:val="2"/>
          <w:sz w:val="24"/>
          <w:szCs w:val="24"/>
          <w14:ligatures w14:val="standardContextual"/>
        </w:rPr>
      </w:pPr>
      <w:hyperlink w:anchor="_Toc180613863" w:history="1">
        <w:r w:rsidRPr="001829CA">
          <w:rPr>
            <w:rStyle w:val="Hyperlink"/>
            <w:rFonts w:cstheme="minorHAnsi"/>
          </w:rPr>
          <w:t>Table 6. Recommendations Integrated in the Results Framework</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_Toc180613863 \h </w:instrText>
        </w:r>
        <w:r w:rsidRPr="001829CA">
          <w:rPr>
            <w:rFonts w:cstheme="minorHAnsi"/>
            <w:webHidden/>
          </w:rPr>
        </w:r>
        <w:r w:rsidRPr="001829CA">
          <w:rPr>
            <w:rFonts w:cstheme="minorHAnsi"/>
            <w:webHidden/>
          </w:rPr>
          <w:fldChar w:fldCharType="separate"/>
        </w:r>
        <w:r w:rsidRPr="001829CA">
          <w:rPr>
            <w:rFonts w:cstheme="minorHAnsi"/>
            <w:webHidden/>
          </w:rPr>
          <w:t>29</w:t>
        </w:r>
        <w:r w:rsidRPr="001829CA">
          <w:rPr>
            <w:rFonts w:cstheme="minorHAnsi"/>
            <w:webHidden/>
          </w:rPr>
          <w:fldChar w:fldCharType="end"/>
        </w:r>
      </w:hyperlink>
    </w:p>
    <w:p w14:paraId="150B7CF1" w14:textId="298A694B" w:rsidR="00D331AA" w:rsidRPr="001829CA" w:rsidRDefault="00D331AA" w:rsidP="001829CA">
      <w:pPr>
        <w:pStyle w:val="TableofFigures"/>
        <w:rPr>
          <w:rFonts w:eastAsiaTheme="minorEastAsia" w:cstheme="minorHAnsi"/>
          <w:kern w:val="2"/>
          <w:sz w:val="24"/>
          <w:szCs w:val="24"/>
          <w14:ligatures w14:val="standardContextual"/>
        </w:rPr>
      </w:pPr>
      <w:hyperlink w:anchor="_Toc180613864" w:history="1">
        <w:r w:rsidRPr="001829CA">
          <w:rPr>
            <w:rStyle w:val="Hyperlink"/>
            <w:rFonts w:cstheme="minorHAnsi"/>
          </w:rPr>
          <w:t>Table 7. Recommended E&amp;S Actions for POM</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_Toc180613864 \h </w:instrText>
        </w:r>
        <w:r w:rsidRPr="001829CA">
          <w:rPr>
            <w:rFonts w:cstheme="minorHAnsi"/>
            <w:webHidden/>
          </w:rPr>
        </w:r>
        <w:r w:rsidRPr="001829CA">
          <w:rPr>
            <w:rFonts w:cstheme="minorHAnsi"/>
            <w:webHidden/>
          </w:rPr>
          <w:fldChar w:fldCharType="separate"/>
        </w:r>
        <w:r w:rsidRPr="001829CA">
          <w:rPr>
            <w:rFonts w:cstheme="minorHAnsi"/>
            <w:webHidden/>
          </w:rPr>
          <w:t>30</w:t>
        </w:r>
        <w:r w:rsidRPr="001829CA">
          <w:rPr>
            <w:rFonts w:cstheme="minorHAnsi"/>
            <w:webHidden/>
          </w:rPr>
          <w:fldChar w:fldCharType="end"/>
        </w:r>
      </w:hyperlink>
    </w:p>
    <w:p w14:paraId="74C4EE7C" w14:textId="2A5D2332" w:rsidR="00D331AA" w:rsidRPr="001829CA" w:rsidRDefault="00D331AA" w:rsidP="001829CA">
      <w:pPr>
        <w:pStyle w:val="TableofFigures"/>
        <w:rPr>
          <w:rFonts w:eastAsiaTheme="minorEastAsia" w:cstheme="minorHAnsi"/>
          <w:kern w:val="2"/>
          <w:sz w:val="24"/>
          <w:szCs w:val="24"/>
          <w14:ligatures w14:val="standardContextual"/>
        </w:rPr>
      </w:pPr>
      <w:hyperlink w:anchor="_Toc180613865" w:history="1">
        <w:r w:rsidRPr="001829CA">
          <w:rPr>
            <w:rStyle w:val="Hyperlink"/>
            <w:rFonts w:cstheme="minorHAnsi"/>
          </w:rPr>
          <w:t>Table 8. Implementation Support by the World Bank</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_Toc180613865 \h </w:instrText>
        </w:r>
        <w:r w:rsidRPr="001829CA">
          <w:rPr>
            <w:rFonts w:cstheme="minorHAnsi"/>
            <w:webHidden/>
          </w:rPr>
        </w:r>
        <w:r w:rsidRPr="001829CA">
          <w:rPr>
            <w:rFonts w:cstheme="minorHAnsi"/>
            <w:webHidden/>
          </w:rPr>
          <w:fldChar w:fldCharType="separate"/>
        </w:r>
        <w:r w:rsidRPr="001829CA">
          <w:rPr>
            <w:rFonts w:cstheme="minorHAnsi"/>
            <w:webHidden/>
          </w:rPr>
          <w:t>30</w:t>
        </w:r>
        <w:r w:rsidRPr="001829CA">
          <w:rPr>
            <w:rFonts w:cstheme="minorHAnsi"/>
            <w:webHidden/>
          </w:rPr>
          <w:fldChar w:fldCharType="end"/>
        </w:r>
      </w:hyperlink>
    </w:p>
    <w:p w14:paraId="17779F6C" w14:textId="41FDF495" w:rsidR="00DF059C" w:rsidRPr="001829CA" w:rsidRDefault="00D331AA" w:rsidP="001829CA">
      <w:pPr>
        <w:pBdr>
          <w:bottom w:val="single" w:sz="4" w:space="1" w:color="4472C4" w:themeColor="accent1"/>
        </w:pBdr>
        <w:spacing w:line="240" w:lineRule="auto"/>
        <w:rPr>
          <w:rFonts w:asciiTheme="minorHAnsi" w:hAnsiTheme="minorHAnsi" w:cstheme="minorHAnsi"/>
          <w:b/>
          <w:bCs/>
          <w:color w:val="31479E"/>
          <w:sz w:val="22"/>
          <w:szCs w:val="22"/>
        </w:rPr>
      </w:pPr>
      <w:r w:rsidRPr="001829CA">
        <w:rPr>
          <w:rFonts w:asciiTheme="minorHAnsi" w:hAnsiTheme="minorHAnsi" w:cstheme="minorHAnsi"/>
          <w:b/>
          <w:bCs/>
          <w:color w:val="31479E"/>
          <w:sz w:val="22"/>
          <w:szCs w:val="22"/>
        </w:rPr>
        <w:fldChar w:fldCharType="end"/>
      </w:r>
    </w:p>
    <w:p w14:paraId="7ACE49E4" w14:textId="77777777" w:rsidR="00D331AA" w:rsidRPr="001829CA" w:rsidRDefault="00D331AA" w:rsidP="001829CA">
      <w:pPr>
        <w:pBdr>
          <w:bottom w:val="single" w:sz="4" w:space="1" w:color="4472C4" w:themeColor="accent1"/>
        </w:pBdr>
        <w:spacing w:line="240" w:lineRule="auto"/>
        <w:rPr>
          <w:rFonts w:asciiTheme="minorHAnsi" w:hAnsiTheme="minorHAnsi" w:cstheme="minorHAnsi"/>
          <w:b/>
          <w:bCs/>
          <w:color w:val="31479E"/>
          <w:sz w:val="22"/>
          <w:szCs w:val="22"/>
        </w:rPr>
      </w:pPr>
    </w:p>
    <w:p w14:paraId="3D078716" w14:textId="3A0A8369" w:rsidR="00D331AA" w:rsidRPr="001829CA" w:rsidRDefault="00D331AA" w:rsidP="001829CA">
      <w:pPr>
        <w:widowControl/>
        <w:adjustRightInd/>
        <w:spacing w:after="160" w:line="240" w:lineRule="auto"/>
        <w:jc w:val="left"/>
        <w:textAlignment w:val="auto"/>
        <w:rPr>
          <w:rFonts w:asciiTheme="minorHAnsi" w:hAnsiTheme="minorHAnsi" w:cstheme="minorHAnsi"/>
          <w:b/>
          <w:bCs/>
          <w:color w:val="31479E"/>
        </w:rPr>
      </w:pPr>
      <w:r w:rsidRPr="001829CA">
        <w:rPr>
          <w:rFonts w:asciiTheme="minorHAnsi" w:hAnsiTheme="minorHAnsi" w:cstheme="minorHAnsi"/>
          <w:b/>
          <w:bCs/>
          <w:color w:val="31479E"/>
        </w:rPr>
        <w:t>LIST OF FIGURES</w:t>
      </w:r>
    </w:p>
    <w:p w14:paraId="0ECDC35A" w14:textId="4CF08A0E" w:rsidR="00D331AA" w:rsidRPr="001829CA" w:rsidRDefault="00D331AA" w:rsidP="001829CA">
      <w:pPr>
        <w:pStyle w:val="TableofFigures"/>
        <w:rPr>
          <w:rFonts w:eastAsiaTheme="minorEastAsia" w:cstheme="minorHAnsi"/>
          <w:kern w:val="2"/>
          <w:sz w:val="24"/>
          <w:szCs w:val="24"/>
          <w14:ligatures w14:val="standardContextual"/>
        </w:rPr>
      </w:pPr>
      <w:r w:rsidRPr="001829CA">
        <w:rPr>
          <w:rFonts w:cstheme="minorHAnsi"/>
          <w:b/>
          <w:bCs/>
          <w:color w:val="31479E"/>
        </w:rPr>
        <w:fldChar w:fldCharType="begin"/>
      </w:r>
      <w:r w:rsidRPr="001829CA">
        <w:rPr>
          <w:rFonts w:cstheme="minorHAnsi"/>
          <w:b/>
          <w:bCs/>
          <w:color w:val="31479E"/>
        </w:rPr>
        <w:instrText xml:space="preserve"> TOC \h \z \c "Figure" </w:instrText>
      </w:r>
      <w:r w:rsidRPr="001829CA">
        <w:rPr>
          <w:rFonts w:cstheme="minorHAnsi"/>
          <w:b/>
          <w:bCs/>
          <w:color w:val="31479E"/>
        </w:rPr>
        <w:fldChar w:fldCharType="separate"/>
      </w:r>
      <w:hyperlink w:anchor="_Toc180614039" w:history="1">
        <w:r w:rsidRPr="001829CA">
          <w:rPr>
            <w:rStyle w:val="Hyperlink"/>
            <w:rFonts w:cstheme="minorHAnsi"/>
          </w:rPr>
          <w:t>Figure 1. Methodology Adopted for the ESSA</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_Toc180614039 \h </w:instrText>
        </w:r>
        <w:r w:rsidRPr="001829CA">
          <w:rPr>
            <w:rFonts w:cstheme="minorHAnsi"/>
            <w:webHidden/>
          </w:rPr>
        </w:r>
        <w:r w:rsidRPr="001829CA">
          <w:rPr>
            <w:rFonts w:cstheme="minorHAnsi"/>
            <w:webHidden/>
          </w:rPr>
          <w:fldChar w:fldCharType="separate"/>
        </w:r>
        <w:r w:rsidRPr="001829CA">
          <w:rPr>
            <w:rFonts w:cstheme="minorHAnsi"/>
            <w:webHidden/>
          </w:rPr>
          <w:t>7</w:t>
        </w:r>
        <w:r w:rsidRPr="001829CA">
          <w:rPr>
            <w:rFonts w:cstheme="minorHAnsi"/>
            <w:webHidden/>
          </w:rPr>
          <w:fldChar w:fldCharType="end"/>
        </w:r>
      </w:hyperlink>
    </w:p>
    <w:p w14:paraId="06CC10B1" w14:textId="2E711494" w:rsidR="00D331AA" w:rsidRPr="001829CA" w:rsidRDefault="00D331AA" w:rsidP="001829CA">
      <w:pPr>
        <w:pStyle w:val="TableofFigures"/>
        <w:rPr>
          <w:rFonts w:eastAsiaTheme="minorEastAsia" w:cstheme="minorHAnsi"/>
          <w:kern w:val="2"/>
          <w:sz w:val="24"/>
          <w:szCs w:val="24"/>
          <w14:ligatures w14:val="standardContextual"/>
        </w:rPr>
      </w:pPr>
      <w:hyperlink w:anchor="_Toc180614040" w:history="1">
        <w:r w:rsidRPr="001829CA">
          <w:rPr>
            <w:rStyle w:val="Hyperlink"/>
            <w:rFonts w:cstheme="minorHAnsi"/>
          </w:rPr>
          <w:t>Figure 2. Proposed Institutional Arrangement under the Program</w:t>
        </w:r>
        <w:r w:rsidRPr="001829CA">
          <w:rPr>
            <w:rFonts w:cstheme="minorHAnsi"/>
            <w:webHidden/>
          </w:rPr>
          <w:tab/>
        </w:r>
        <w:r w:rsidRPr="001829CA">
          <w:rPr>
            <w:rFonts w:cstheme="minorHAnsi"/>
            <w:webHidden/>
          </w:rPr>
          <w:fldChar w:fldCharType="begin"/>
        </w:r>
        <w:r w:rsidRPr="001829CA">
          <w:rPr>
            <w:rFonts w:cstheme="minorHAnsi"/>
            <w:webHidden/>
          </w:rPr>
          <w:instrText xml:space="preserve"> PAGEREF _Toc180614040 \h </w:instrText>
        </w:r>
        <w:r w:rsidRPr="001829CA">
          <w:rPr>
            <w:rFonts w:cstheme="minorHAnsi"/>
            <w:webHidden/>
          </w:rPr>
        </w:r>
        <w:r w:rsidRPr="001829CA">
          <w:rPr>
            <w:rFonts w:cstheme="minorHAnsi"/>
            <w:webHidden/>
          </w:rPr>
          <w:fldChar w:fldCharType="separate"/>
        </w:r>
        <w:r w:rsidRPr="001829CA">
          <w:rPr>
            <w:rFonts w:cstheme="minorHAnsi"/>
            <w:webHidden/>
          </w:rPr>
          <w:t>10</w:t>
        </w:r>
        <w:r w:rsidRPr="001829CA">
          <w:rPr>
            <w:rFonts w:cstheme="minorHAnsi"/>
            <w:webHidden/>
          </w:rPr>
          <w:fldChar w:fldCharType="end"/>
        </w:r>
      </w:hyperlink>
    </w:p>
    <w:p w14:paraId="0865E4E7" w14:textId="5DA9043B" w:rsidR="00D331AA" w:rsidRPr="001829CA" w:rsidRDefault="00D331AA" w:rsidP="001829CA">
      <w:pPr>
        <w:widowControl/>
        <w:adjustRightInd/>
        <w:spacing w:after="160" w:line="240" w:lineRule="auto"/>
        <w:jc w:val="left"/>
        <w:textAlignment w:val="auto"/>
        <w:rPr>
          <w:rFonts w:asciiTheme="minorHAnsi" w:hAnsiTheme="minorHAnsi" w:cstheme="minorHAnsi"/>
          <w:b/>
          <w:bCs/>
          <w:color w:val="31479E"/>
        </w:rPr>
      </w:pPr>
      <w:r w:rsidRPr="001829CA">
        <w:rPr>
          <w:rFonts w:asciiTheme="minorHAnsi" w:hAnsiTheme="minorHAnsi" w:cstheme="minorHAnsi"/>
          <w:b/>
          <w:bCs/>
          <w:noProof/>
          <w:color w:val="31479E"/>
          <w:sz w:val="22"/>
          <w:szCs w:val="22"/>
        </w:rPr>
        <w:fldChar w:fldCharType="end"/>
      </w:r>
    </w:p>
    <w:p w14:paraId="7E38BD5E" w14:textId="77777777" w:rsidR="00D331AA" w:rsidRPr="001829CA" w:rsidRDefault="00D331AA" w:rsidP="001829CA">
      <w:pPr>
        <w:pBdr>
          <w:bottom w:val="single" w:sz="4" w:space="1" w:color="4472C4" w:themeColor="accent1"/>
        </w:pBdr>
        <w:spacing w:line="240" w:lineRule="auto"/>
        <w:rPr>
          <w:rFonts w:asciiTheme="minorHAnsi" w:hAnsiTheme="minorHAnsi" w:cstheme="minorHAnsi"/>
          <w:b/>
          <w:bCs/>
          <w:color w:val="31479E"/>
          <w:sz w:val="22"/>
          <w:szCs w:val="22"/>
        </w:rPr>
      </w:pPr>
    </w:p>
    <w:p w14:paraId="1F584812" w14:textId="77777777" w:rsidR="00DF059C" w:rsidRPr="001829CA" w:rsidRDefault="00DF059C" w:rsidP="001829CA">
      <w:pPr>
        <w:widowControl/>
        <w:adjustRightInd/>
        <w:spacing w:after="160" w:line="240" w:lineRule="auto"/>
        <w:jc w:val="left"/>
        <w:textAlignment w:val="auto"/>
        <w:rPr>
          <w:rFonts w:asciiTheme="minorHAnsi" w:hAnsiTheme="minorHAnsi" w:cstheme="minorHAnsi"/>
          <w:b/>
          <w:bCs/>
          <w:color w:val="31479E"/>
          <w:sz w:val="22"/>
          <w:szCs w:val="22"/>
        </w:rPr>
      </w:pPr>
      <w:r w:rsidRPr="001829CA">
        <w:rPr>
          <w:rFonts w:asciiTheme="minorHAnsi" w:hAnsiTheme="minorHAnsi" w:cstheme="minorHAnsi"/>
          <w:b/>
          <w:bCs/>
          <w:color w:val="31479E"/>
          <w:sz w:val="22"/>
          <w:szCs w:val="22"/>
        </w:rPr>
        <w:br w:type="page"/>
      </w:r>
    </w:p>
    <w:p w14:paraId="6FCC02FA" w14:textId="632BB8AA" w:rsidR="009650AA" w:rsidRPr="001829CA" w:rsidRDefault="009650AA" w:rsidP="001829CA">
      <w:pPr>
        <w:keepNext/>
        <w:widowControl/>
        <w:pBdr>
          <w:bottom w:val="single" w:sz="4" w:space="1" w:color="4472C4" w:themeColor="accent1"/>
        </w:pBdr>
        <w:spacing w:after="240" w:line="240" w:lineRule="auto"/>
        <w:rPr>
          <w:rFonts w:asciiTheme="minorHAnsi" w:hAnsiTheme="minorHAnsi" w:cstheme="minorHAnsi"/>
        </w:rPr>
      </w:pPr>
      <w:r w:rsidRPr="001829CA">
        <w:rPr>
          <w:rFonts w:asciiTheme="minorHAnsi" w:hAnsiTheme="minorHAnsi" w:cstheme="minorHAnsi"/>
          <w:b/>
          <w:bCs/>
          <w:color w:val="31479E"/>
          <w:sz w:val="22"/>
          <w:szCs w:val="22"/>
        </w:rPr>
        <w:lastRenderedPageBreak/>
        <w:t>LIST OF ACRONYMS</w:t>
      </w:r>
      <w:bookmarkEnd w:id="7"/>
    </w:p>
    <w:tbl>
      <w:tblPr>
        <w:tblW w:w="5000" w:type="pct"/>
        <w:tblLook w:val="04A0" w:firstRow="1" w:lastRow="0" w:firstColumn="1" w:lastColumn="0" w:noHBand="0" w:noVBand="1"/>
      </w:tblPr>
      <w:tblGrid>
        <w:gridCol w:w="1709"/>
        <w:gridCol w:w="7651"/>
      </w:tblGrid>
      <w:tr w:rsidR="00CD3BF4" w:rsidRPr="001829CA" w14:paraId="7F2BD23E" w14:textId="77777777" w:rsidTr="7E3C3AAB">
        <w:trPr>
          <w:trHeight w:val="323"/>
        </w:trPr>
        <w:tc>
          <w:tcPr>
            <w:tcW w:w="913" w:type="pct"/>
            <w:shd w:val="clear" w:color="auto" w:fill="auto"/>
          </w:tcPr>
          <w:p w14:paraId="06AEF9F4" w14:textId="784505B9" w:rsidR="00CD3BF4" w:rsidRPr="001829CA" w:rsidRDefault="00CD3BF4"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AMASR</w:t>
            </w:r>
          </w:p>
        </w:tc>
        <w:tc>
          <w:tcPr>
            <w:tcW w:w="4087" w:type="pct"/>
            <w:shd w:val="clear" w:color="auto" w:fill="auto"/>
          </w:tcPr>
          <w:p w14:paraId="01B7B1C7" w14:textId="581DC779" w:rsidR="00CD3BF4" w:rsidRPr="001829CA" w:rsidRDefault="00CD3BF4" w:rsidP="001829CA">
            <w:pPr>
              <w:tabs>
                <w:tab w:val="center" w:pos="3564"/>
              </w:tabs>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Ancient Monuments and Archaeological Sites and Remains</w:t>
            </w:r>
          </w:p>
        </w:tc>
      </w:tr>
      <w:tr w:rsidR="00364527" w:rsidRPr="001829CA" w14:paraId="67DBE96F" w14:textId="77777777" w:rsidTr="7E3C3AAB">
        <w:trPr>
          <w:trHeight w:val="323"/>
        </w:trPr>
        <w:tc>
          <w:tcPr>
            <w:tcW w:w="913" w:type="pct"/>
            <w:shd w:val="clear" w:color="auto" w:fill="auto"/>
          </w:tcPr>
          <w:p w14:paraId="6253145D" w14:textId="02A7264E" w:rsidR="00364527" w:rsidRPr="001829CA" w:rsidRDefault="00364527"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ARAI</w:t>
            </w:r>
          </w:p>
        </w:tc>
        <w:tc>
          <w:tcPr>
            <w:tcW w:w="4087" w:type="pct"/>
            <w:shd w:val="clear" w:color="auto" w:fill="auto"/>
          </w:tcPr>
          <w:p w14:paraId="28413005" w14:textId="4C6B4685" w:rsidR="00364527" w:rsidRPr="001829CA" w:rsidRDefault="00364527" w:rsidP="001829CA">
            <w:pPr>
              <w:tabs>
                <w:tab w:val="center" w:pos="3564"/>
              </w:tabs>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Automotive Research Association of India</w:t>
            </w:r>
          </w:p>
        </w:tc>
      </w:tr>
      <w:tr w:rsidR="008077F1" w:rsidRPr="001829CA" w14:paraId="140D9452" w14:textId="77777777" w:rsidTr="7E3C3AAB">
        <w:trPr>
          <w:trHeight w:val="323"/>
        </w:trPr>
        <w:tc>
          <w:tcPr>
            <w:tcW w:w="913" w:type="pct"/>
            <w:shd w:val="clear" w:color="auto" w:fill="auto"/>
          </w:tcPr>
          <w:p w14:paraId="583C2199" w14:textId="39D84B44" w:rsidR="008077F1" w:rsidRPr="001829CA" w:rsidRDefault="008077F1"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ATMA</w:t>
            </w:r>
          </w:p>
        </w:tc>
        <w:tc>
          <w:tcPr>
            <w:tcW w:w="4087" w:type="pct"/>
            <w:shd w:val="clear" w:color="auto" w:fill="auto"/>
          </w:tcPr>
          <w:p w14:paraId="15E1D74E" w14:textId="11A6D22F" w:rsidR="008077F1" w:rsidRPr="001829CA" w:rsidRDefault="008077F1" w:rsidP="001829CA">
            <w:pPr>
              <w:tabs>
                <w:tab w:val="center" w:pos="3564"/>
              </w:tabs>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Agricultural Technology Management Agency</w:t>
            </w:r>
          </w:p>
        </w:tc>
      </w:tr>
      <w:tr w:rsidR="00B523E1" w:rsidRPr="001829CA" w14:paraId="06912431" w14:textId="77777777" w:rsidTr="7E3C3AAB">
        <w:trPr>
          <w:trHeight w:val="323"/>
        </w:trPr>
        <w:tc>
          <w:tcPr>
            <w:tcW w:w="913" w:type="pct"/>
            <w:shd w:val="clear" w:color="auto" w:fill="auto"/>
          </w:tcPr>
          <w:p w14:paraId="2A410739" w14:textId="4519A75D" w:rsidR="00B523E1" w:rsidRPr="001829CA" w:rsidRDefault="00B523E1"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ATS</w:t>
            </w:r>
          </w:p>
        </w:tc>
        <w:tc>
          <w:tcPr>
            <w:tcW w:w="4087" w:type="pct"/>
            <w:shd w:val="clear" w:color="auto" w:fill="auto"/>
          </w:tcPr>
          <w:p w14:paraId="1BBEECDA" w14:textId="4EDA739D" w:rsidR="00B523E1" w:rsidRPr="001829CA" w:rsidRDefault="00B523E1" w:rsidP="001829CA">
            <w:pPr>
              <w:tabs>
                <w:tab w:val="center" w:pos="3564"/>
              </w:tabs>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Automated Testing Station</w:t>
            </w:r>
            <w:r w:rsidR="00CD3BF4" w:rsidRPr="001829CA">
              <w:rPr>
                <w:rFonts w:asciiTheme="minorHAnsi" w:hAnsiTheme="minorHAnsi" w:cstheme="minorHAnsi"/>
                <w:color w:val="000000" w:themeColor="text1"/>
                <w:sz w:val="22"/>
                <w:szCs w:val="22"/>
              </w:rPr>
              <w:tab/>
            </w:r>
          </w:p>
        </w:tc>
      </w:tr>
      <w:tr w:rsidR="00AB3A7B" w:rsidRPr="001829CA" w14:paraId="669078AD" w14:textId="77777777" w:rsidTr="7E3C3AAB">
        <w:trPr>
          <w:trHeight w:val="323"/>
        </w:trPr>
        <w:tc>
          <w:tcPr>
            <w:tcW w:w="913" w:type="pct"/>
            <w:shd w:val="clear" w:color="auto" w:fill="auto"/>
          </w:tcPr>
          <w:p w14:paraId="0B2F3BA7" w14:textId="77777777" w:rsidR="00AB3A7B" w:rsidRPr="00876C46" w:rsidRDefault="00AB3A7B" w:rsidP="001829CA">
            <w:pPr>
              <w:spacing w:line="240" w:lineRule="auto"/>
              <w:contextualSpacing/>
              <w:rPr>
                <w:rFonts w:asciiTheme="minorHAnsi" w:hAnsiTheme="minorHAnsi" w:cstheme="minorHAnsi"/>
                <w:color w:val="000000" w:themeColor="text1"/>
                <w:sz w:val="22"/>
                <w:szCs w:val="22"/>
              </w:rPr>
            </w:pPr>
            <w:r w:rsidRPr="00876C46">
              <w:rPr>
                <w:rFonts w:asciiTheme="minorHAnsi" w:hAnsiTheme="minorHAnsi" w:cstheme="minorHAnsi"/>
                <w:color w:val="000000" w:themeColor="text1"/>
                <w:sz w:val="22"/>
                <w:szCs w:val="22"/>
              </w:rPr>
              <w:t>AQM</w:t>
            </w:r>
          </w:p>
          <w:p w14:paraId="69BD9C33" w14:textId="4A0F940F" w:rsidR="00876C46" w:rsidRPr="00876C46" w:rsidRDefault="00876C46" w:rsidP="001829CA">
            <w:pPr>
              <w:spacing w:line="240" w:lineRule="auto"/>
              <w:contextualSpacing/>
              <w:rPr>
                <w:rFonts w:asciiTheme="minorHAnsi" w:hAnsiTheme="minorHAnsi" w:cstheme="minorHAnsi"/>
                <w:color w:val="000000" w:themeColor="text1"/>
                <w:sz w:val="22"/>
                <w:szCs w:val="22"/>
              </w:rPr>
            </w:pPr>
            <w:r w:rsidRPr="00876C46">
              <w:rPr>
                <w:rFonts w:asciiTheme="minorHAnsi" w:hAnsiTheme="minorHAnsi" w:cstheme="minorHAnsi"/>
                <w:color w:val="000000" w:themeColor="text1"/>
                <w:sz w:val="22"/>
                <w:szCs w:val="22"/>
              </w:rPr>
              <w:t>ARJUN</w:t>
            </w:r>
          </w:p>
        </w:tc>
        <w:tc>
          <w:tcPr>
            <w:tcW w:w="4087" w:type="pct"/>
            <w:shd w:val="clear" w:color="auto" w:fill="auto"/>
          </w:tcPr>
          <w:p w14:paraId="456C06DD" w14:textId="77777777" w:rsidR="00AB3A7B" w:rsidRDefault="00AB3A7B" w:rsidP="001829CA">
            <w:pPr>
              <w:spacing w:line="240" w:lineRule="auto"/>
              <w:contextualSpacing/>
              <w:rPr>
                <w:rFonts w:asciiTheme="minorHAnsi" w:hAnsiTheme="minorHAnsi" w:cstheme="minorHAnsi"/>
                <w:color w:val="000000" w:themeColor="text1"/>
                <w:sz w:val="22"/>
                <w:szCs w:val="22"/>
              </w:rPr>
            </w:pPr>
            <w:r w:rsidRPr="00876C46">
              <w:rPr>
                <w:rFonts w:asciiTheme="minorHAnsi" w:hAnsiTheme="minorHAnsi" w:cstheme="minorHAnsi"/>
                <w:color w:val="000000" w:themeColor="text1"/>
                <w:sz w:val="22"/>
                <w:szCs w:val="22"/>
              </w:rPr>
              <w:t>Air Quality Management</w:t>
            </w:r>
          </w:p>
          <w:p w14:paraId="2A1E46D7" w14:textId="5C228044" w:rsidR="00876C46" w:rsidRPr="00876C46" w:rsidRDefault="00876C46" w:rsidP="001829CA">
            <w:pPr>
              <w:spacing w:line="240" w:lineRule="auto"/>
              <w:contextualSpacing/>
              <w:rPr>
                <w:rFonts w:asciiTheme="minorHAnsi" w:hAnsiTheme="minorHAnsi" w:cstheme="minorHAnsi"/>
                <w:color w:val="000000" w:themeColor="text1"/>
                <w:sz w:val="22"/>
                <w:szCs w:val="22"/>
              </w:rPr>
            </w:pPr>
            <w:r w:rsidRPr="00876C46">
              <w:rPr>
                <w:rFonts w:asciiTheme="minorHAnsi" w:hAnsiTheme="minorHAnsi" w:cstheme="minorHAnsi"/>
                <w:color w:val="000000" w:themeColor="text1"/>
                <w:sz w:val="22"/>
                <w:szCs w:val="22"/>
              </w:rPr>
              <w:t>AI for Resilient Jobs, Urban Air Quality &amp; Next-Gen Skills</w:t>
            </w:r>
          </w:p>
        </w:tc>
      </w:tr>
      <w:tr w:rsidR="00D0319F" w:rsidRPr="001829CA" w14:paraId="4938EF14" w14:textId="77777777" w:rsidTr="7E3C3AAB">
        <w:trPr>
          <w:trHeight w:val="323"/>
        </w:trPr>
        <w:tc>
          <w:tcPr>
            <w:tcW w:w="913" w:type="pct"/>
            <w:shd w:val="clear" w:color="auto" w:fill="auto"/>
          </w:tcPr>
          <w:p w14:paraId="119E0A16" w14:textId="6EB0D674" w:rsidR="00D0319F" w:rsidRPr="001829CA" w:rsidRDefault="00D0319F"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ATR</w:t>
            </w:r>
          </w:p>
        </w:tc>
        <w:tc>
          <w:tcPr>
            <w:tcW w:w="4087" w:type="pct"/>
            <w:shd w:val="clear" w:color="auto" w:fill="auto"/>
          </w:tcPr>
          <w:p w14:paraId="76F5A7F2" w14:textId="6440509C" w:rsidR="00D0319F" w:rsidRPr="001829CA" w:rsidRDefault="00D0319F"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Action Taken Report</w:t>
            </w:r>
          </w:p>
        </w:tc>
      </w:tr>
      <w:tr w:rsidR="00AB3A7B" w:rsidRPr="001829CA" w14:paraId="478067A9" w14:textId="77777777" w:rsidTr="7E3C3AAB">
        <w:trPr>
          <w:trHeight w:val="281"/>
        </w:trPr>
        <w:tc>
          <w:tcPr>
            <w:tcW w:w="913" w:type="pct"/>
            <w:shd w:val="clear" w:color="auto" w:fill="auto"/>
          </w:tcPr>
          <w:p w14:paraId="4F726521" w14:textId="77777777" w:rsidR="00AB3A7B" w:rsidRPr="001829CA" w:rsidRDefault="00AB3A7B"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BC</w:t>
            </w:r>
          </w:p>
        </w:tc>
        <w:tc>
          <w:tcPr>
            <w:tcW w:w="4087" w:type="pct"/>
            <w:shd w:val="clear" w:color="auto" w:fill="auto"/>
          </w:tcPr>
          <w:p w14:paraId="729E8C7C" w14:textId="77777777" w:rsidR="00AB3A7B" w:rsidRPr="001829CA" w:rsidRDefault="00AB3A7B"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Backward Caste </w:t>
            </w:r>
          </w:p>
        </w:tc>
      </w:tr>
      <w:tr w:rsidR="00C6429C" w:rsidRPr="001829CA" w14:paraId="702075E7" w14:textId="77777777" w:rsidTr="7E3C3AAB">
        <w:trPr>
          <w:trHeight w:val="281"/>
        </w:trPr>
        <w:tc>
          <w:tcPr>
            <w:tcW w:w="913" w:type="pct"/>
            <w:shd w:val="clear" w:color="auto" w:fill="auto"/>
          </w:tcPr>
          <w:p w14:paraId="0F75F5F9" w14:textId="6FF84630" w:rsidR="00C6429C" w:rsidRPr="001829CA" w:rsidRDefault="00C6429C"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BCC</w:t>
            </w:r>
          </w:p>
        </w:tc>
        <w:tc>
          <w:tcPr>
            <w:tcW w:w="4087" w:type="pct"/>
            <w:shd w:val="clear" w:color="auto" w:fill="auto"/>
          </w:tcPr>
          <w:p w14:paraId="3B6A17D1" w14:textId="4B523EBA" w:rsidR="00C6429C" w:rsidRPr="001829CA" w:rsidRDefault="00C6429C"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Behavior Change Communication</w:t>
            </w:r>
          </w:p>
        </w:tc>
      </w:tr>
      <w:tr w:rsidR="00375786" w:rsidRPr="001829CA" w14:paraId="0EBDCBC6" w14:textId="77777777" w:rsidTr="7E3C3AAB">
        <w:trPr>
          <w:trHeight w:val="281"/>
        </w:trPr>
        <w:tc>
          <w:tcPr>
            <w:tcW w:w="913" w:type="pct"/>
            <w:shd w:val="clear" w:color="auto" w:fill="auto"/>
          </w:tcPr>
          <w:p w14:paraId="495E3D70" w14:textId="6E0EAD42" w:rsidR="00375786" w:rsidRPr="001829CA" w:rsidRDefault="00E22043"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BOCW</w:t>
            </w:r>
          </w:p>
        </w:tc>
        <w:tc>
          <w:tcPr>
            <w:tcW w:w="4087" w:type="pct"/>
            <w:shd w:val="clear" w:color="auto" w:fill="auto"/>
          </w:tcPr>
          <w:p w14:paraId="3F67DE09" w14:textId="6FCF86CE" w:rsidR="00375786" w:rsidRPr="001829CA" w:rsidRDefault="00E22043"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Building and Other Construction Workers</w:t>
            </w:r>
          </w:p>
        </w:tc>
      </w:tr>
      <w:tr w:rsidR="00A318A4" w:rsidRPr="001829CA" w14:paraId="2B6D8546" w14:textId="77777777" w:rsidTr="7E3C3AAB">
        <w:trPr>
          <w:trHeight w:val="281"/>
        </w:trPr>
        <w:tc>
          <w:tcPr>
            <w:tcW w:w="913" w:type="pct"/>
            <w:shd w:val="clear" w:color="auto" w:fill="auto"/>
          </w:tcPr>
          <w:p w14:paraId="42C37C19" w14:textId="56335171" w:rsidR="00A318A4" w:rsidRPr="001829CA" w:rsidRDefault="00A318A4"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BPL</w:t>
            </w:r>
          </w:p>
        </w:tc>
        <w:tc>
          <w:tcPr>
            <w:tcW w:w="4087" w:type="pct"/>
            <w:shd w:val="clear" w:color="auto" w:fill="auto"/>
          </w:tcPr>
          <w:p w14:paraId="607CB661" w14:textId="310B3782" w:rsidR="00A318A4" w:rsidRPr="001829CA" w:rsidRDefault="00A318A4"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Below Poverty Line</w:t>
            </w:r>
          </w:p>
        </w:tc>
      </w:tr>
      <w:tr w:rsidR="00DF7BBC" w:rsidRPr="001829CA" w14:paraId="35BD4BF2" w14:textId="77777777" w:rsidTr="7E3C3AAB">
        <w:trPr>
          <w:trHeight w:val="281"/>
        </w:trPr>
        <w:tc>
          <w:tcPr>
            <w:tcW w:w="913" w:type="pct"/>
            <w:shd w:val="clear" w:color="auto" w:fill="auto"/>
          </w:tcPr>
          <w:p w14:paraId="2B897D29" w14:textId="202056F9" w:rsidR="00DF7BBC" w:rsidRPr="001829CA" w:rsidRDefault="00DF7BBC"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C&amp;D</w:t>
            </w:r>
          </w:p>
        </w:tc>
        <w:tc>
          <w:tcPr>
            <w:tcW w:w="4087" w:type="pct"/>
            <w:shd w:val="clear" w:color="auto" w:fill="auto"/>
          </w:tcPr>
          <w:p w14:paraId="54936602" w14:textId="1B471D74" w:rsidR="00DF7BBC" w:rsidRPr="001829CA" w:rsidRDefault="00DF7BBC"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Construction and Demolition</w:t>
            </w:r>
          </w:p>
        </w:tc>
      </w:tr>
      <w:tr w:rsidR="00AB3A7B" w:rsidRPr="001829CA" w14:paraId="3407C1CA" w14:textId="77777777" w:rsidTr="7E3C3AAB">
        <w:trPr>
          <w:trHeight w:val="281"/>
        </w:trPr>
        <w:tc>
          <w:tcPr>
            <w:tcW w:w="913" w:type="pct"/>
            <w:shd w:val="clear" w:color="auto" w:fill="auto"/>
          </w:tcPr>
          <w:p w14:paraId="2415868D" w14:textId="171895DC"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CAAQM</w:t>
            </w:r>
            <w:r w:rsidR="002E3708" w:rsidRPr="001829CA">
              <w:rPr>
                <w:rFonts w:asciiTheme="minorHAnsi" w:hAnsiTheme="minorHAnsi" w:cstheme="minorHAnsi"/>
                <w:color w:val="000000" w:themeColor="text1"/>
                <w:sz w:val="22"/>
                <w:szCs w:val="22"/>
              </w:rPr>
              <w:t>S</w:t>
            </w:r>
          </w:p>
        </w:tc>
        <w:tc>
          <w:tcPr>
            <w:tcW w:w="4087" w:type="pct"/>
            <w:shd w:val="clear" w:color="auto" w:fill="auto"/>
          </w:tcPr>
          <w:p w14:paraId="68D7A5FD" w14:textId="20708DC7"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 xml:space="preserve">Continuous Ambient Air Quality Monitoring </w:t>
            </w:r>
            <w:r w:rsidR="002E3708" w:rsidRPr="001829CA">
              <w:rPr>
                <w:rFonts w:asciiTheme="minorHAnsi" w:hAnsiTheme="minorHAnsi" w:cstheme="minorHAnsi"/>
                <w:color w:val="000000" w:themeColor="text1"/>
                <w:sz w:val="22"/>
                <w:szCs w:val="22"/>
              </w:rPr>
              <w:t>Station</w:t>
            </w:r>
          </w:p>
        </w:tc>
      </w:tr>
      <w:tr w:rsidR="00AB3A7B" w:rsidRPr="001829CA" w14:paraId="17A846A2" w14:textId="77777777" w:rsidTr="7E3C3AAB">
        <w:trPr>
          <w:trHeight w:val="281"/>
        </w:trPr>
        <w:tc>
          <w:tcPr>
            <w:tcW w:w="913" w:type="pct"/>
            <w:shd w:val="clear" w:color="auto" w:fill="auto"/>
          </w:tcPr>
          <w:p w14:paraId="28A224EC" w14:textId="77777777"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CAQM</w:t>
            </w:r>
          </w:p>
        </w:tc>
        <w:tc>
          <w:tcPr>
            <w:tcW w:w="4087" w:type="pct"/>
            <w:shd w:val="clear" w:color="auto" w:fill="auto"/>
          </w:tcPr>
          <w:p w14:paraId="6F6F3099" w14:textId="77777777"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Commission for Air Quality Management</w:t>
            </w:r>
          </w:p>
        </w:tc>
      </w:tr>
      <w:tr w:rsidR="00AB3A7B" w:rsidRPr="001829CA" w14:paraId="6FD71DA6" w14:textId="77777777" w:rsidTr="7E3C3AAB">
        <w:trPr>
          <w:trHeight w:val="281"/>
        </w:trPr>
        <w:tc>
          <w:tcPr>
            <w:tcW w:w="913" w:type="pct"/>
            <w:shd w:val="clear" w:color="auto" w:fill="auto"/>
          </w:tcPr>
          <w:p w14:paraId="2DAA81CE" w14:textId="77777777"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CBG</w:t>
            </w:r>
          </w:p>
        </w:tc>
        <w:tc>
          <w:tcPr>
            <w:tcW w:w="4087" w:type="pct"/>
            <w:shd w:val="clear" w:color="auto" w:fill="auto"/>
          </w:tcPr>
          <w:p w14:paraId="01428439" w14:textId="77777777"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Compressed Biogas</w:t>
            </w:r>
          </w:p>
        </w:tc>
      </w:tr>
      <w:tr w:rsidR="00AB3A7B" w:rsidRPr="001829CA" w14:paraId="2F5FC30C" w14:textId="77777777" w:rsidTr="7E3C3AAB">
        <w:trPr>
          <w:trHeight w:val="281"/>
        </w:trPr>
        <w:tc>
          <w:tcPr>
            <w:tcW w:w="913" w:type="pct"/>
            <w:shd w:val="clear" w:color="auto" w:fill="auto"/>
          </w:tcPr>
          <w:p w14:paraId="2A996A2F" w14:textId="6378E0C5"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CEM</w:t>
            </w:r>
            <w:r w:rsidR="008077F1" w:rsidRPr="001829CA">
              <w:rPr>
                <w:rFonts w:asciiTheme="minorHAnsi" w:hAnsiTheme="minorHAnsi" w:cstheme="minorHAnsi"/>
                <w:color w:val="000000" w:themeColor="text1"/>
                <w:sz w:val="22"/>
                <w:szCs w:val="22"/>
              </w:rPr>
              <w:t>S</w:t>
            </w:r>
          </w:p>
        </w:tc>
        <w:tc>
          <w:tcPr>
            <w:tcW w:w="4087" w:type="pct"/>
            <w:shd w:val="clear" w:color="auto" w:fill="auto"/>
          </w:tcPr>
          <w:p w14:paraId="5A8B5C46" w14:textId="7D39085B"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Continuous Emission Monitoring</w:t>
            </w:r>
            <w:r w:rsidR="008077F1" w:rsidRPr="001829CA">
              <w:rPr>
                <w:rFonts w:asciiTheme="minorHAnsi" w:hAnsiTheme="minorHAnsi" w:cstheme="minorHAnsi"/>
                <w:color w:val="000000" w:themeColor="text1"/>
                <w:sz w:val="22"/>
                <w:szCs w:val="22"/>
              </w:rPr>
              <w:t xml:space="preserve"> System</w:t>
            </w:r>
          </w:p>
        </w:tc>
      </w:tr>
      <w:tr w:rsidR="005C76E8" w:rsidRPr="001829CA" w:rsidDel="00F83038" w14:paraId="28D32BA8" w14:textId="77777777" w:rsidTr="7E3C3AAB">
        <w:trPr>
          <w:trHeight w:val="281"/>
        </w:trPr>
        <w:tc>
          <w:tcPr>
            <w:tcW w:w="913" w:type="pct"/>
            <w:shd w:val="clear" w:color="auto" w:fill="auto"/>
          </w:tcPr>
          <w:p w14:paraId="5D17571A" w14:textId="3176E296" w:rsidR="005C76E8" w:rsidRPr="001829CA" w:rsidDel="00F83038" w:rsidRDefault="005C76E8" w:rsidP="001829CA">
            <w:pPr>
              <w:spacing w:line="240" w:lineRule="auto"/>
              <w:contextualSpacing/>
              <w:rPr>
                <w:rFonts w:asciiTheme="minorHAnsi" w:hAnsiTheme="minorHAnsi" w:cstheme="minorHAnsi"/>
                <w:sz w:val="22"/>
                <w:szCs w:val="22"/>
              </w:rPr>
            </w:pPr>
            <w:r w:rsidRPr="001829CA">
              <w:rPr>
                <w:rFonts w:asciiTheme="minorHAnsi" w:hAnsiTheme="minorHAnsi" w:cstheme="minorHAnsi"/>
                <w:sz w:val="22"/>
                <w:szCs w:val="22"/>
              </w:rPr>
              <w:t>CHS</w:t>
            </w:r>
          </w:p>
        </w:tc>
        <w:tc>
          <w:tcPr>
            <w:tcW w:w="4087" w:type="pct"/>
            <w:shd w:val="clear" w:color="auto" w:fill="auto"/>
          </w:tcPr>
          <w:p w14:paraId="63755F3A" w14:textId="03FCEEEE" w:rsidR="005C76E8" w:rsidRPr="001829CA" w:rsidDel="00F83038" w:rsidRDefault="005C76E8" w:rsidP="001829CA">
            <w:pPr>
              <w:spacing w:line="240" w:lineRule="auto"/>
              <w:contextualSpacing/>
              <w:rPr>
                <w:rFonts w:asciiTheme="minorHAnsi" w:hAnsiTheme="minorHAnsi" w:cstheme="minorHAnsi"/>
                <w:sz w:val="22"/>
                <w:szCs w:val="22"/>
              </w:rPr>
            </w:pPr>
            <w:r w:rsidRPr="001829CA">
              <w:rPr>
                <w:rFonts w:asciiTheme="minorHAnsi" w:hAnsiTheme="minorHAnsi" w:cstheme="minorHAnsi"/>
                <w:sz w:val="22"/>
                <w:szCs w:val="22"/>
              </w:rPr>
              <w:t>Community Health and Safety</w:t>
            </w:r>
          </w:p>
        </w:tc>
      </w:tr>
      <w:tr w:rsidR="00AB3A7B" w:rsidRPr="001829CA" w14:paraId="2BA1ECBD" w14:textId="77777777" w:rsidTr="7E3C3AAB">
        <w:trPr>
          <w:trHeight w:val="281"/>
        </w:trPr>
        <w:tc>
          <w:tcPr>
            <w:tcW w:w="913" w:type="pct"/>
            <w:shd w:val="clear" w:color="auto" w:fill="auto"/>
          </w:tcPr>
          <w:p w14:paraId="1BAAC694" w14:textId="77777777" w:rsidR="00AB3A7B" w:rsidRPr="001829CA" w:rsidRDefault="00AB3A7B" w:rsidP="001829CA">
            <w:pPr>
              <w:spacing w:line="240" w:lineRule="auto"/>
              <w:contextualSpacing/>
              <w:rPr>
                <w:rFonts w:asciiTheme="minorHAnsi" w:hAnsiTheme="minorHAnsi" w:cstheme="minorHAnsi"/>
                <w:sz w:val="22"/>
                <w:szCs w:val="22"/>
              </w:rPr>
            </w:pPr>
            <w:r w:rsidRPr="001829CA">
              <w:rPr>
                <w:rFonts w:asciiTheme="minorHAnsi" w:hAnsiTheme="minorHAnsi" w:cstheme="minorHAnsi"/>
                <w:sz w:val="22"/>
                <w:szCs w:val="22"/>
              </w:rPr>
              <w:t>CPCB</w:t>
            </w:r>
          </w:p>
        </w:tc>
        <w:tc>
          <w:tcPr>
            <w:tcW w:w="4087" w:type="pct"/>
            <w:shd w:val="clear" w:color="auto" w:fill="auto"/>
          </w:tcPr>
          <w:p w14:paraId="0190D0AB" w14:textId="77777777" w:rsidR="00AB3A7B" w:rsidRPr="001829CA" w:rsidRDefault="00AB3A7B" w:rsidP="001829CA">
            <w:pPr>
              <w:spacing w:line="240" w:lineRule="auto"/>
              <w:contextualSpacing/>
              <w:rPr>
                <w:rFonts w:asciiTheme="minorHAnsi" w:hAnsiTheme="minorHAnsi" w:cstheme="minorHAnsi"/>
                <w:sz w:val="22"/>
                <w:szCs w:val="22"/>
              </w:rPr>
            </w:pPr>
            <w:r w:rsidRPr="001829CA">
              <w:rPr>
                <w:rFonts w:asciiTheme="minorHAnsi" w:hAnsiTheme="minorHAnsi" w:cstheme="minorHAnsi"/>
                <w:sz w:val="22"/>
                <w:szCs w:val="22"/>
              </w:rPr>
              <w:t>Central Pollution Control Board</w:t>
            </w:r>
          </w:p>
        </w:tc>
      </w:tr>
      <w:tr w:rsidR="00F56912" w:rsidRPr="001829CA" w:rsidDel="00804300" w14:paraId="41F62DD5" w14:textId="77777777" w:rsidTr="7E3C3AAB">
        <w:trPr>
          <w:trHeight w:val="281"/>
        </w:trPr>
        <w:tc>
          <w:tcPr>
            <w:tcW w:w="913" w:type="pct"/>
            <w:shd w:val="clear" w:color="auto" w:fill="auto"/>
          </w:tcPr>
          <w:p w14:paraId="39E0E55D" w14:textId="6831F9B8" w:rsidR="00F56912" w:rsidRPr="001829CA" w:rsidDel="00804300" w:rsidRDefault="00F56912"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DG</w:t>
            </w:r>
          </w:p>
        </w:tc>
        <w:tc>
          <w:tcPr>
            <w:tcW w:w="4087" w:type="pct"/>
            <w:shd w:val="clear" w:color="auto" w:fill="auto"/>
          </w:tcPr>
          <w:p w14:paraId="03CBF156" w14:textId="3BACB147" w:rsidR="00F56912" w:rsidRPr="001829CA" w:rsidDel="00804300" w:rsidRDefault="00F56912"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Diesel Generator</w:t>
            </w:r>
          </w:p>
        </w:tc>
      </w:tr>
      <w:tr w:rsidR="00AB3A7B" w:rsidRPr="001829CA" w14:paraId="769935D4" w14:textId="77777777" w:rsidTr="7E3C3AAB">
        <w:trPr>
          <w:trHeight w:val="281"/>
        </w:trPr>
        <w:tc>
          <w:tcPr>
            <w:tcW w:w="913" w:type="pct"/>
            <w:shd w:val="clear" w:color="auto" w:fill="auto"/>
          </w:tcPr>
          <w:p w14:paraId="41951EB9" w14:textId="231D8A8B"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DLI</w:t>
            </w:r>
          </w:p>
        </w:tc>
        <w:tc>
          <w:tcPr>
            <w:tcW w:w="4087" w:type="pct"/>
            <w:shd w:val="clear" w:color="auto" w:fill="auto"/>
          </w:tcPr>
          <w:p w14:paraId="10C87E12" w14:textId="3F58C8D8" w:rsidR="00AB3A7B" w:rsidRPr="001829CA" w:rsidRDefault="00AB3A7B"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Disbursement-Linked Indicator</w:t>
            </w:r>
          </w:p>
        </w:tc>
      </w:tr>
      <w:tr w:rsidR="003466A0" w:rsidRPr="001829CA" w14:paraId="39E351E8" w14:textId="77777777" w:rsidTr="7E3C3AAB">
        <w:trPr>
          <w:trHeight w:val="281"/>
        </w:trPr>
        <w:tc>
          <w:tcPr>
            <w:tcW w:w="913" w:type="pct"/>
            <w:shd w:val="clear" w:color="auto" w:fill="auto"/>
          </w:tcPr>
          <w:p w14:paraId="02530B72" w14:textId="57B2DA75" w:rsidR="003466A0" w:rsidRPr="001829CA" w:rsidRDefault="003466A0"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DoA</w:t>
            </w:r>
          </w:p>
        </w:tc>
        <w:tc>
          <w:tcPr>
            <w:tcW w:w="4087" w:type="pct"/>
            <w:shd w:val="clear" w:color="auto" w:fill="auto"/>
          </w:tcPr>
          <w:p w14:paraId="46EAD467" w14:textId="67F3D413" w:rsidR="003466A0" w:rsidRPr="001829CA" w:rsidRDefault="003466A0"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Department of Agriculture</w:t>
            </w:r>
          </w:p>
        </w:tc>
      </w:tr>
      <w:tr w:rsidR="00AB3A7B" w:rsidRPr="001829CA" w14:paraId="78EA222F" w14:textId="77777777" w:rsidTr="7E3C3AAB">
        <w:trPr>
          <w:trHeight w:val="281"/>
        </w:trPr>
        <w:tc>
          <w:tcPr>
            <w:tcW w:w="913" w:type="pct"/>
            <w:shd w:val="clear" w:color="auto" w:fill="auto"/>
          </w:tcPr>
          <w:p w14:paraId="6EB2F62E" w14:textId="77777777" w:rsidR="00AB3A7B" w:rsidRPr="001829CA" w:rsidRDefault="00AB3A7B"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DoEFCC</w:t>
            </w:r>
          </w:p>
        </w:tc>
        <w:tc>
          <w:tcPr>
            <w:tcW w:w="4087" w:type="pct"/>
            <w:shd w:val="clear" w:color="auto" w:fill="auto"/>
          </w:tcPr>
          <w:p w14:paraId="629B3FC4" w14:textId="77777777" w:rsidR="00AB3A7B" w:rsidRPr="001829CA" w:rsidRDefault="00AB3A7B"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sz w:val="22"/>
                <w:szCs w:val="22"/>
              </w:rPr>
              <w:t xml:space="preserve">Department of Environment, Forest, and Climate Change </w:t>
            </w:r>
          </w:p>
        </w:tc>
      </w:tr>
      <w:tr w:rsidR="7E3C3AAB" w:rsidRPr="001829CA" w14:paraId="2042611A" w14:textId="77777777" w:rsidTr="7E3C3AAB">
        <w:trPr>
          <w:trHeight w:val="300"/>
        </w:trPr>
        <w:tc>
          <w:tcPr>
            <w:tcW w:w="1709" w:type="dxa"/>
            <w:shd w:val="clear" w:color="auto" w:fill="auto"/>
          </w:tcPr>
          <w:p w14:paraId="75280181" w14:textId="03667538" w:rsidR="757D46D3" w:rsidRPr="001829CA" w:rsidRDefault="757D46D3" w:rsidP="001829CA">
            <w:pPr>
              <w:spacing w:line="240" w:lineRule="auto"/>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DoF</w:t>
            </w:r>
          </w:p>
        </w:tc>
        <w:tc>
          <w:tcPr>
            <w:tcW w:w="7651" w:type="dxa"/>
            <w:shd w:val="clear" w:color="auto" w:fill="auto"/>
          </w:tcPr>
          <w:p w14:paraId="1DF431A9" w14:textId="4ED3518E" w:rsidR="757D46D3" w:rsidRPr="001829CA" w:rsidRDefault="757D46D3" w:rsidP="001829CA">
            <w:pPr>
              <w:spacing w:line="240" w:lineRule="auto"/>
              <w:rPr>
                <w:rFonts w:asciiTheme="minorHAnsi" w:eastAsia="Calibri" w:hAnsiTheme="minorHAnsi" w:cstheme="minorHAnsi"/>
                <w:sz w:val="22"/>
                <w:szCs w:val="22"/>
              </w:rPr>
            </w:pPr>
            <w:r w:rsidRPr="001829CA">
              <w:rPr>
                <w:rFonts w:asciiTheme="minorHAnsi" w:eastAsia="Calibri" w:hAnsiTheme="minorHAnsi" w:cstheme="minorHAnsi"/>
                <w:sz w:val="22"/>
                <w:szCs w:val="22"/>
              </w:rPr>
              <w:t>Department of Finance</w:t>
            </w:r>
          </w:p>
        </w:tc>
      </w:tr>
      <w:tr w:rsidR="00166279" w:rsidRPr="001829CA" w14:paraId="6740BC1A" w14:textId="77777777" w:rsidTr="7E3C3AAB">
        <w:trPr>
          <w:trHeight w:val="281"/>
        </w:trPr>
        <w:tc>
          <w:tcPr>
            <w:tcW w:w="913" w:type="pct"/>
            <w:shd w:val="clear" w:color="auto" w:fill="auto"/>
          </w:tcPr>
          <w:p w14:paraId="462A5DEC" w14:textId="636437AE"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DoI</w:t>
            </w:r>
          </w:p>
        </w:tc>
        <w:tc>
          <w:tcPr>
            <w:tcW w:w="4087" w:type="pct"/>
            <w:shd w:val="clear" w:color="auto" w:fill="auto"/>
          </w:tcPr>
          <w:p w14:paraId="6262115B" w14:textId="2CBAD776" w:rsidR="00166279" w:rsidRPr="001829CA" w:rsidRDefault="00166279" w:rsidP="001829CA">
            <w:pPr>
              <w:spacing w:line="240" w:lineRule="auto"/>
              <w:contextualSpacing/>
              <w:rPr>
                <w:rFonts w:asciiTheme="minorHAnsi" w:eastAsia="Calibri" w:hAnsiTheme="minorHAnsi" w:cstheme="minorHAnsi"/>
                <w:sz w:val="22"/>
                <w:szCs w:val="22"/>
              </w:rPr>
            </w:pPr>
            <w:r w:rsidRPr="001829CA">
              <w:rPr>
                <w:rFonts w:asciiTheme="minorHAnsi" w:eastAsia="Calibri" w:hAnsiTheme="minorHAnsi" w:cstheme="minorHAnsi"/>
                <w:sz w:val="22"/>
                <w:szCs w:val="22"/>
              </w:rPr>
              <w:t>Department of Industries</w:t>
            </w:r>
          </w:p>
        </w:tc>
      </w:tr>
      <w:tr w:rsidR="00B673A4" w:rsidRPr="001829CA" w14:paraId="126F7A60" w14:textId="77777777" w:rsidTr="7E3C3AAB">
        <w:trPr>
          <w:trHeight w:val="281"/>
        </w:trPr>
        <w:tc>
          <w:tcPr>
            <w:tcW w:w="913" w:type="pct"/>
            <w:shd w:val="clear" w:color="auto" w:fill="auto"/>
          </w:tcPr>
          <w:p w14:paraId="71ADDAC7" w14:textId="539022D9" w:rsidR="00B673A4" w:rsidRPr="001829CA" w:rsidRDefault="00B673A4"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DoRD</w:t>
            </w:r>
          </w:p>
        </w:tc>
        <w:tc>
          <w:tcPr>
            <w:tcW w:w="4087" w:type="pct"/>
            <w:shd w:val="clear" w:color="auto" w:fill="auto"/>
          </w:tcPr>
          <w:p w14:paraId="35AEEAB9" w14:textId="70043C55" w:rsidR="00B673A4" w:rsidRPr="001829CA" w:rsidRDefault="00B673A4" w:rsidP="001829CA">
            <w:pPr>
              <w:spacing w:line="240" w:lineRule="auto"/>
              <w:contextualSpacing/>
              <w:rPr>
                <w:rFonts w:asciiTheme="minorHAnsi" w:eastAsia="Calibri" w:hAnsiTheme="minorHAnsi" w:cstheme="minorHAnsi"/>
                <w:sz w:val="22"/>
                <w:szCs w:val="22"/>
              </w:rPr>
            </w:pPr>
            <w:r w:rsidRPr="001829CA">
              <w:rPr>
                <w:rFonts w:asciiTheme="minorHAnsi" w:eastAsia="Calibri" w:hAnsiTheme="minorHAnsi" w:cstheme="minorHAnsi"/>
                <w:sz w:val="22"/>
                <w:szCs w:val="22"/>
              </w:rPr>
              <w:t>Department of Rural Development</w:t>
            </w:r>
          </w:p>
        </w:tc>
      </w:tr>
      <w:tr w:rsidR="00166279" w:rsidRPr="001829CA" w14:paraId="5D0FB0E4" w14:textId="77777777" w:rsidTr="7E3C3AAB">
        <w:trPr>
          <w:trHeight w:val="281"/>
        </w:trPr>
        <w:tc>
          <w:tcPr>
            <w:tcW w:w="913" w:type="pct"/>
            <w:shd w:val="clear" w:color="auto" w:fill="auto"/>
          </w:tcPr>
          <w:p w14:paraId="418134C4" w14:textId="1BBB034B"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DoT</w:t>
            </w:r>
          </w:p>
        </w:tc>
        <w:tc>
          <w:tcPr>
            <w:tcW w:w="4087" w:type="pct"/>
            <w:shd w:val="clear" w:color="auto" w:fill="auto"/>
          </w:tcPr>
          <w:p w14:paraId="14D22630" w14:textId="707A0E17" w:rsidR="00166279" w:rsidRPr="001829CA" w:rsidRDefault="00166279" w:rsidP="001829CA">
            <w:pPr>
              <w:spacing w:line="240" w:lineRule="auto"/>
              <w:contextualSpacing/>
              <w:rPr>
                <w:rFonts w:asciiTheme="minorHAnsi" w:eastAsia="Calibri" w:hAnsiTheme="minorHAnsi" w:cstheme="minorHAnsi"/>
                <w:sz w:val="22"/>
                <w:szCs w:val="22"/>
              </w:rPr>
            </w:pPr>
            <w:r w:rsidRPr="001829CA">
              <w:rPr>
                <w:rFonts w:asciiTheme="minorHAnsi" w:eastAsia="Calibri" w:hAnsiTheme="minorHAnsi" w:cstheme="minorHAnsi"/>
                <w:sz w:val="22"/>
                <w:szCs w:val="22"/>
              </w:rPr>
              <w:t>Department of Transport</w:t>
            </w:r>
          </w:p>
        </w:tc>
      </w:tr>
      <w:tr w:rsidR="00166279" w:rsidRPr="001829CA" w14:paraId="48338497" w14:textId="77777777" w:rsidTr="7E3C3AAB">
        <w:trPr>
          <w:trHeight w:val="281"/>
        </w:trPr>
        <w:tc>
          <w:tcPr>
            <w:tcW w:w="913" w:type="pct"/>
            <w:shd w:val="clear" w:color="auto" w:fill="auto"/>
          </w:tcPr>
          <w:p w14:paraId="2A003B23" w14:textId="5AA2929D"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DoUD</w:t>
            </w:r>
          </w:p>
        </w:tc>
        <w:tc>
          <w:tcPr>
            <w:tcW w:w="4087" w:type="pct"/>
            <w:shd w:val="clear" w:color="auto" w:fill="auto"/>
          </w:tcPr>
          <w:p w14:paraId="65E974D2" w14:textId="5C880E6E" w:rsidR="00166279" w:rsidRPr="001829CA" w:rsidRDefault="00166279" w:rsidP="001829CA">
            <w:pPr>
              <w:spacing w:line="240" w:lineRule="auto"/>
              <w:contextualSpacing/>
              <w:rPr>
                <w:rFonts w:asciiTheme="minorHAnsi" w:eastAsia="Calibri" w:hAnsiTheme="minorHAnsi" w:cstheme="minorHAnsi"/>
                <w:sz w:val="22"/>
                <w:szCs w:val="22"/>
              </w:rPr>
            </w:pPr>
            <w:r w:rsidRPr="001829CA">
              <w:rPr>
                <w:rFonts w:asciiTheme="minorHAnsi" w:eastAsia="Calibri" w:hAnsiTheme="minorHAnsi" w:cstheme="minorHAnsi"/>
                <w:sz w:val="22"/>
                <w:szCs w:val="22"/>
              </w:rPr>
              <w:t>Department of Urban Development</w:t>
            </w:r>
          </w:p>
        </w:tc>
      </w:tr>
      <w:tr w:rsidR="008077F1" w:rsidRPr="001829CA" w14:paraId="0915EEAD" w14:textId="77777777" w:rsidTr="7E3C3AAB">
        <w:trPr>
          <w:trHeight w:val="281"/>
        </w:trPr>
        <w:tc>
          <w:tcPr>
            <w:tcW w:w="913" w:type="pct"/>
            <w:shd w:val="clear" w:color="auto" w:fill="auto"/>
          </w:tcPr>
          <w:p w14:paraId="30546D8A" w14:textId="62FF35F4" w:rsidR="008077F1" w:rsidRPr="001829CA" w:rsidRDefault="008077F1"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DSS</w:t>
            </w:r>
          </w:p>
        </w:tc>
        <w:tc>
          <w:tcPr>
            <w:tcW w:w="4087" w:type="pct"/>
            <w:shd w:val="clear" w:color="auto" w:fill="auto"/>
          </w:tcPr>
          <w:p w14:paraId="31FB19B4" w14:textId="03040178" w:rsidR="008077F1" w:rsidRPr="001829CA" w:rsidRDefault="008077F1" w:rsidP="001829CA">
            <w:pPr>
              <w:spacing w:line="240" w:lineRule="auto"/>
              <w:contextualSpacing/>
              <w:rPr>
                <w:rFonts w:asciiTheme="minorHAnsi" w:eastAsia="Calibri" w:hAnsiTheme="minorHAnsi" w:cstheme="minorHAnsi"/>
                <w:sz w:val="22"/>
                <w:szCs w:val="22"/>
              </w:rPr>
            </w:pPr>
            <w:r w:rsidRPr="001829CA">
              <w:rPr>
                <w:rFonts w:asciiTheme="minorHAnsi" w:eastAsia="Calibri" w:hAnsiTheme="minorHAnsi" w:cstheme="minorHAnsi"/>
                <w:sz w:val="22"/>
                <w:szCs w:val="22"/>
              </w:rPr>
              <w:t>Decision Support System</w:t>
            </w:r>
          </w:p>
        </w:tc>
      </w:tr>
      <w:tr w:rsidR="00166279" w:rsidRPr="001829CA" w14:paraId="482B1071" w14:textId="77777777" w:rsidTr="7E3C3AAB">
        <w:trPr>
          <w:trHeight w:val="281"/>
        </w:trPr>
        <w:tc>
          <w:tcPr>
            <w:tcW w:w="913" w:type="pct"/>
            <w:shd w:val="clear" w:color="auto" w:fill="auto"/>
          </w:tcPr>
          <w:p w14:paraId="492E5910" w14:textId="77777777"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E&amp;S</w:t>
            </w:r>
          </w:p>
        </w:tc>
        <w:tc>
          <w:tcPr>
            <w:tcW w:w="4087" w:type="pct"/>
            <w:shd w:val="clear" w:color="auto" w:fill="auto"/>
          </w:tcPr>
          <w:p w14:paraId="121B9B8C"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Environmental and Social</w:t>
            </w:r>
          </w:p>
        </w:tc>
      </w:tr>
      <w:tr w:rsidR="00166279" w:rsidRPr="001829CA" w14:paraId="423178E9" w14:textId="77777777" w:rsidTr="7E3C3AAB">
        <w:trPr>
          <w:trHeight w:val="281"/>
        </w:trPr>
        <w:tc>
          <w:tcPr>
            <w:tcW w:w="913" w:type="pct"/>
            <w:shd w:val="clear" w:color="auto" w:fill="auto"/>
          </w:tcPr>
          <w:p w14:paraId="0351B4FF" w14:textId="1EA3F361"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EEP</w:t>
            </w:r>
          </w:p>
        </w:tc>
        <w:tc>
          <w:tcPr>
            <w:tcW w:w="4087" w:type="pct"/>
            <w:shd w:val="clear" w:color="auto" w:fill="auto"/>
          </w:tcPr>
          <w:p w14:paraId="70993FCC" w14:textId="2C8AF588"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Environmental Education Programme</w:t>
            </w:r>
          </w:p>
        </w:tc>
      </w:tr>
      <w:tr w:rsidR="00166279" w:rsidRPr="001829CA" w14:paraId="67FEA76E" w14:textId="77777777" w:rsidTr="7E3C3AAB">
        <w:trPr>
          <w:trHeight w:val="281"/>
        </w:trPr>
        <w:tc>
          <w:tcPr>
            <w:tcW w:w="913" w:type="pct"/>
            <w:shd w:val="clear" w:color="auto" w:fill="auto"/>
          </w:tcPr>
          <w:p w14:paraId="64BE5D71" w14:textId="38DA7F12"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EHS</w:t>
            </w:r>
          </w:p>
        </w:tc>
        <w:tc>
          <w:tcPr>
            <w:tcW w:w="4087" w:type="pct"/>
            <w:shd w:val="clear" w:color="auto" w:fill="auto"/>
          </w:tcPr>
          <w:p w14:paraId="76139316" w14:textId="44B88D3C"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 Health, and Safety</w:t>
            </w:r>
          </w:p>
        </w:tc>
      </w:tr>
      <w:tr w:rsidR="00166279" w:rsidRPr="001829CA" w14:paraId="3633A8D2" w14:textId="77777777" w:rsidTr="7E3C3AAB">
        <w:trPr>
          <w:trHeight w:val="281"/>
        </w:trPr>
        <w:tc>
          <w:tcPr>
            <w:tcW w:w="913" w:type="pct"/>
            <w:shd w:val="clear" w:color="auto" w:fill="auto"/>
          </w:tcPr>
          <w:p w14:paraId="585A20A0" w14:textId="587A3B71"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EIA</w:t>
            </w:r>
          </w:p>
        </w:tc>
        <w:tc>
          <w:tcPr>
            <w:tcW w:w="4087" w:type="pct"/>
            <w:shd w:val="clear" w:color="auto" w:fill="auto"/>
          </w:tcPr>
          <w:p w14:paraId="14A26CC6" w14:textId="4A271FC9"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Environmental Impact Assessment</w:t>
            </w:r>
          </w:p>
        </w:tc>
      </w:tr>
      <w:tr w:rsidR="00166279" w:rsidRPr="001829CA" w14:paraId="22E041FB" w14:textId="77777777" w:rsidTr="7E3C3AAB">
        <w:trPr>
          <w:trHeight w:val="281"/>
        </w:trPr>
        <w:tc>
          <w:tcPr>
            <w:tcW w:w="913" w:type="pct"/>
            <w:shd w:val="clear" w:color="auto" w:fill="auto"/>
          </w:tcPr>
          <w:p w14:paraId="286693A4" w14:textId="6427F87D"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EIACP</w:t>
            </w:r>
          </w:p>
        </w:tc>
        <w:tc>
          <w:tcPr>
            <w:tcW w:w="4087" w:type="pct"/>
            <w:shd w:val="clear" w:color="auto" w:fill="auto"/>
          </w:tcPr>
          <w:p w14:paraId="023ABFE4" w14:textId="7EF7BD68" w:rsidR="00166279" w:rsidRPr="001829CA" w:rsidRDefault="00166279" w:rsidP="001829CA">
            <w:pPr>
              <w:spacing w:line="240" w:lineRule="auto"/>
              <w:contextualSpacing/>
              <w:jc w:val="left"/>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Environmental Information, Awareness, Capacity Building and Livelihood Programme</w:t>
            </w:r>
          </w:p>
        </w:tc>
      </w:tr>
      <w:tr w:rsidR="008077F1" w:rsidRPr="001829CA" w14:paraId="5785CBEF" w14:textId="77777777" w:rsidTr="7E3C3AAB">
        <w:trPr>
          <w:trHeight w:val="281"/>
        </w:trPr>
        <w:tc>
          <w:tcPr>
            <w:tcW w:w="913" w:type="pct"/>
            <w:shd w:val="clear" w:color="auto" w:fill="auto"/>
          </w:tcPr>
          <w:p w14:paraId="2018D624" w14:textId="3094A478" w:rsidR="008077F1" w:rsidRPr="001829CA" w:rsidRDefault="008077F1"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ELV</w:t>
            </w:r>
          </w:p>
        </w:tc>
        <w:tc>
          <w:tcPr>
            <w:tcW w:w="4087" w:type="pct"/>
            <w:shd w:val="clear" w:color="auto" w:fill="auto"/>
          </w:tcPr>
          <w:p w14:paraId="73DBEFA7" w14:textId="1B650783" w:rsidR="008077F1" w:rsidRPr="001829CA" w:rsidRDefault="008077F1" w:rsidP="001829CA">
            <w:pPr>
              <w:spacing w:line="240" w:lineRule="auto"/>
              <w:contextualSpacing/>
              <w:jc w:val="left"/>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End-of-Life Vehicle</w:t>
            </w:r>
          </w:p>
        </w:tc>
      </w:tr>
      <w:tr w:rsidR="00166279" w:rsidRPr="001829CA" w14:paraId="18C5A30C" w14:textId="77777777" w:rsidTr="7E3C3AAB">
        <w:trPr>
          <w:trHeight w:val="281"/>
        </w:trPr>
        <w:tc>
          <w:tcPr>
            <w:tcW w:w="913" w:type="pct"/>
            <w:shd w:val="clear" w:color="auto" w:fill="auto"/>
          </w:tcPr>
          <w:p w14:paraId="4FF98838" w14:textId="52C099BA"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ESCP</w:t>
            </w:r>
          </w:p>
        </w:tc>
        <w:tc>
          <w:tcPr>
            <w:tcW w:w="4087" w:type="pct"/>
            <w:shd w:val="clear" w:color="auto" w:fill="auto"/>
          </w:tcPr>
          <w:p w14:paraId="32EBBD30" w14:textId="3FBC9F99"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Environmental and Social Commitment Plan</w:t>
            </w:r>
          </w:p>
        </w:tc>
      </w:tr>
      <w:tr w:rsidR="00364527" w:rsidRPr="001829CA" w14:paraId="1AD46C6A" w14:textId="77777777" w:rsidTr="7E3C3AAB">
        <w:trPr>
          <w:trHeight w:val="281"/>
        </w:trPr>
        <w:tc>
          <w:tcPr>
            <w:tcW w:w="913" w:type="pct"/>
            <w:shd w:val="clear" w:color="auto" w:fill="auto"/>
          </w:tcPr>
          <w:p w14:paraId="7D181CD7" w14:textId="251CA182" w:rsidR="00364527" w:rsidRPr="001829CA" w:rsidRDefault="00364527"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ESDP</w:t>
            </w:r>
          </w:p>
        </w:tc>
        <w:tc>
          <w:tcPr>
            <w:tcW w:w="4087" w:type="pct"/>
            <w:shd w:val="clear" w:color="auto" w:fill="auto"/>
          </w:tcPr>
          <w:p w14:paraId="21176D9A" w14:textId="434CB1DB"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Entrepreneurship Skill Development Programme</w:t>
            </w:r>
          </w:p>
        </w:tc>
      </w:tr>
      <w:tr w:rsidR="00166279" w:rsidRPr="001829CA" w14:paraId="2066DC58" w14:textId="77777777" w:rsidTr="7E3C3AAB">
        <w:trPr>
          <w:trHeight w:val="281"/>
        </w:trPr>
        <w:tc>
          <w:tcPr>
            <w:tcW w:w="913" w:type="pct"/>
            <w:shd w:val="clear" w:color="auto" w:fill="auto"/>
          </w:tcPr>
          <w:p w14:paraId="1E453111" w14:textId="5D16299F"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ESF</w:t>
            </w:r>
          </w:p>
        </w:tc>
        <w:tc>
          <w:tcPr>
            <w:tcW w:w="4087" w:type="pct"/>
            <w:shd w:val="clear" w:color="auto" w:fill="auto"/>
          </w:tcPr>
          <w:p w14:paraId="5F782D18" w14:textId="0C2DF2C6"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Environmental and Social Framework</w:t>
            </w:r>
          </w:p>
        </w:tc>
      </w:tr>
      <w:tr w:rsidR="00166279" w:rsidRPr="001829CA" w14:paraId="50017E37" w14:textId="77777777" w:rsidTr="7E3C3AAB">
        <w:trPr>
          <w:trHeight w:val="281"/>
        </w:trPr>
        <w:tc>
          <w:tcPr>
            <w:tcW w:w="913" w:type="pct"/>
            <w:shd w:val="clear" w:color="auto" w:fill="auto"/>
          </w:tcPr>
          <w:p w14:paraId="239D7115" w14:textId="4B84DE07"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ESHS</w:t>
            </w:r>
          </w:p>
        </w:tc>
        <w:tc>
          <w:tcPr>
            <w:tcW w:w="4087" w:type="pct"/>
            <w:shd w:val="clear" w:color="auto" w:fill="auto"/>
          </w:tcPr>
          <w:p w14:paraId="6A080054" w14:textId="7FF30E26"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Environmental, Social, Health and Safety</w:t>
            </w:r>
          </w:p>
        </w:tc>
      </w:tr>
      <w:tr w:rsidR="00166279" w:rsidRPr="001829CA" w14:paraId="38C46255" w14:textId="77777777" w:rsidTr="7E3C3AAB">
        <w:trPr>
          <w:trHeight w:val="281"/>
        </w:trPr>
        <w:tc>
          <w:tcPr>
            <w:tcW w:w="913" w:type="pct"/>
            <w:shd w:val="clear" w:color="auto" w:fill="auto"/>
          </w:tcPr>
          <w:p w14:paraId="78CEA9EE" w14:textId="1D9C042F"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ESMP</w:t>
            </w:r>
          </w:p>
        </w:tc>
        <w:tc>
          <w:tcPr>
            <w:tcW w:w="4087" w:type="pct"/>
            <w:shd w:val="clear" w:color="auto" w:fill="auto"/>
          </w:tcPr>
          <w:p w14:paraId="2B5A0D7E" w14:textId="3DAEF0C5"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Environmental and Social Management Plan</w:t>
            </w:r>
          </w:p>
        </w:tc>
      </w:tr>
      <w:tr w:rsidR="00166279" w:rsidRPr="001829CA" w14:paraId="73D541FC" w14:textId="77777777" w:rsidTr="7E3C3AAB">
        <w:trPr>
          <w:trHeight w:val="281"/>
        </w:trPr>
        <w:tc>
          <w:tcPr>
            <w:tcW w:w="913" w:type="pct"/>
            <w:shd w:val="clear" w:color="auto" w:fill="auto"/>
          </w:tcPr>
          <w:p w14:paraId="37229CF0" w14:textId="77777777"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ESSA</w:t>
            </w:r>
          </w:p>
        </w:tc>
        <w:tc>
          <w:tcPr>
            <w:tcW w:w="4087" w:type="pct"/>
            <w:shd w:val="clear" w:color="auto" w:fill="auto"/>
          </w:tcPr>
          <w:p w14:paraId="45EB6D84"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Environmental and Social Systems Assessment</w:t>
            </w:r>
          </w:p>
        </w:tc>
      </w:tr>
      <w:tr w:rsidR="008077F1" w:rsidRPr="001829CA" w14:paraId="66F7A35F" w14:textId="77777777" w:rsidTr="7E3C3AAB">
        <w:trPr>
          <w:trHeight w:val="281"/>
        </w:trPr>
        <w:tc>
          <w:tcPr>
            <w:tcW w:w="913" w:type="pct"/>
            <w:shd w:val="clear" w:color="auto" w:fill="auto"/>
          </w:tcPr>
          <w:p w14:paraId="4AFF4816" w14:textId="3D50C30F" w:rsidR="008077F1" w:rsidRPr="001829CA" w:rsidRDefault="008077F1"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ETP</w:t>
            </w:r>
          </w:p>
        </w:tc>
        <w:tc>
          <w:tcPr>
            <w:tcW w:w="4087" w:type="pct"/>
            <w:shd w:val="clear" w:color="auto" w:fill="auto"/>
          </w:tcPr>
          <w:p w14:paraId="3E7D461D" w14:textId="5BFE677D" w:rsidR="008077F1" w:rsidRPr="001829CA" w:rsidRDefault="008077F1"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Effluent Treatment Plant</w:t>
            </w:r>
          </w:p>
        </w:tc>
      </w:tr>
      <w:tr w:rsidR="00166279" w:rsidRPr="001829CA" w14:paraId="66152065" w14:textId="77777777" w:rsidTr="7E3C3AAB">
        <w:trPr>
          <w:trHeight w:val="281"/>
        </w:trPr>
        <w:tc>
          <w:tcPr>
            <w:tcW w:w="913" w:type="pct"/>
            <w:shd w:val="clear" w:color="auto" w:fill="auto"/>
          </w:tcPr>
          <w:p w14:paraId="0C1357C4" w14:textId="00CF9015"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lastRenderedPageBreak/>
              <w:t>EV</w:t>
            </w:r>
          </w:p>
        </w:tc>
        <w:tc>
          <w:tcPr>
            <w:tcW w:w="4087" w:type="pct"/>
            <w:shd w:val="clear" w:color="auto" w:fill="auto"/>
          </w:tcPr>
          <w:p w14:paraId="5D1ABEC3" w14:textId="2A04E394"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Electric Vehicle</w:t>
            </w:r>
          </w:p>
        </w:tc>
      </w:tr>
      <w:tr w:rsidR="00166279" w:rsidRPr="001829CA" w14:paraId="3FEB73A3" w14:textId="77777777" w:rsidTr="7E3C3AAB">
        <w:trPr>
          <w:trHeight w:val="281"/>
        </w:trPr>
        <w:tc>
          <w:tcPr>
            <w:tcW w:w="913" w:type="pct"/>
            <w:shd w:val="clear" w:color="auto" w:fill="auto"/>
          </w:tcPr>
          <w:p w14:paraId="1BCE92A3" w14:textId="77777777"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GoH</w:t>
            </w:r>
          </w:p>
        </w:tc>
        <w:tc>
          <w:tcPr>
            <w:tcW w:w="4087" w:type="pct"/>
            <w:shd w:val="clear" w:color="auto" w:fill="auto"/>
          </w:tcPr>
          <w:p w14:paraId="5EDC2E5C"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Government of Haryana</w:t>
            </w:r>
          </w:p>
        </w:tc>
      </w:tr>
      <w:tr w:rsidR="00166279" w:rsidRPr="001829CA" w14:paraId="32A99949" w14:textId="77777777" w:rsidTr="7E3C3AAB">
        <w:trPr>
          <w:trHeight w:val="281"/>
        </w:trPr>
        <w:tc>
          <w:tcPr>
            <w:tcW w:w="913" w:type="pct"/>
            <w:shd w:val="clear" w:color="auto" w:fill="auto"/>
          </w:tcPr>
          <w:p w14:paraId="46C0037D" w14:textId="229A09D3"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GoI</w:t>
            </w:r>
          </w:p>
        </w:tc>
        <w:tc>
          <w:tcPr>
            <w:tcW w:w="4087" w:type="pct"/>
            <w:shd w:val="clear" w:color="auto" w:fill="auto"/>
          </w:tcPr>
          <w:p w14:paraId="4F52B2FE" w14:textId="4DC41EEB"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Government of India</w:t>
            </w:r>
          </w:p>
        </w:tc>
      </w:tr>
      <w:tr w:rsidR="00833EFD" w:rsidRPr="001829CA" w14:paraId="5E62DB1E" w14:textId="77777777" w:rsidTr="7E3C3AAB">
        <w:trPr>
          <w:trHeight w:val="281"/>
        </w:trPr>
        <w:tc>
          <w:tcPr>
            <w:tcW w:w="913" w:type="pct"/>
            <w:shd w:val="clear" w:color="auto" w:fill="auto"/>
          </w:tcPr>
          <w:p w14:paraId="75302FAC" w14:textId="4323253C" w:rsidR="00833EFD" w:rsidRPr="001829CA" w:rsidRDefault="00833EFD"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GRM</w:t>
            </w:r>
          </w:p>
        </w:tc>
        <w:tc>
          <w:tcPr>
            <w:tcW w:w="4087" w:type="pct"/>
            <w:shd w:val="clear" w:color="auto" w:fill="auto"/>
          </w:tcPr>
          <w:p w14:paraId="54A1CDD9" w14:textId="36B903EA" w:rsidR="00833EFD" w:rsidRPr="001829CA" w:rsidRDefault="00833EFD"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Grievance Redress Mechanism</w:t>
            </w:r>
          </w:p>
        </w:tc>
      </w:tr>
      <w:tr w:rsidR="00166279" w:rsidRPr="001829CA" w14:paraId="2D456362" w14:textId="77777777" w:rsidTr="7E3C3AAB">
        <w:trPr>
          <w:trHeight w:val="281"/>
        </w:trPr>
        <w:tc>
          <w:tcPr>
            <w:tcW w:w="913" w:type="pct"/>
            <w:shd w:val="clear" w:color="auto" w:fill="auto"/>
          </w:tcPr>
          <w:p w14:paraId="4F109ACD" w14:textId="12465B18"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HCAP</w:t>
            </w:r>
          </w:p>
        </w:tc>
        <w:tc>
          <w:tcPr>
            <w:tcW w:w="4087" w:type="pct"/>
            <w:shd w:val="clear" w:color="auto" w:fill="auto"/>
          </w:tcPr>
          <w:p w14:paraId="4B0F83F0" w14:textId="12123372"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hAnsiTheme="minorHAnsi" w:cstheme="minorHAnsi"/>
                <w:sz w:val="22"/>
                <w:szCs w:val="22"/>
              </w:rPr>
              <w:t>Haryana State Action Plan for Clean Air</w:t>
            </w:r>
          </w:p>
        </w:tc>
      </w:tr>
      <w:tr w:rsidR="00166279" w:rsidRPr="001829CA" w14:paraId="51C2EAB7" w14:textId="77777777" w:rsidTr="7E3C3AAB">
        <w:trPr>
          <w:trHeight w:val="281"/>
        </w:trPr>
        <w:tc>
          <w:tcPr>
            <w:tcW w:w="913" w:type="pct"/>
            <w:shd w:val="clear" w:color="auto" w:fill="auto"/>
          </w:tcPr>
          <w:p w14:paraId="4CBA842F" w14:textId="0CF66EEE"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HKRNL</w:t>
            </w:r>
          </w:p>
        </w:tc>
        <w:tc>
          <w:tcPr>
            <w:tcW w:w="4087" w:type="pct"/>
            <w:shd w:val="clear" w:color="auto" w:fill="auto"/>
          </w:tcPr>
          <w:p w14:paraId="2A6DCFA0" w14:textId="5B1A1297" w:rsidR="00166279" w:rsidRPr="001829CA" w:rsidRDefault="00166279" w:rsidP="00876C46">
            <w:pPr>
              <w:spacing w:line="240" w:lineRule="auto"/>
              <w:contextualSpacing/>
              <w:rPr>
                <w:rFonts w:asciiTheme="minorHAnsi" w:hAnsiTheme="minorHAnsi" w:cstheme="minorHAnsi"/>
                <w:sz w:val="22"/>
                <w:szCs w:val="22"/>
              </w:rPr>
            </w:pPr>
            <w:r w:rsidRPr="001829CA">
              <w:rPr>
                <w:rFonts w:asciiTheme="minorHAnsi" w:hAnsiTheme="minorHAnsi" w:cstheme="minorHAnsi"/>
                <w:sz w:val="22"/>
                <w:szCs w:val="22"/>
              </w:rPr>
              <w:t>Haryana Kaushal Rozgar Nigam Limited</w:t>
            </w:r>
          </w:p>
        </w:tc>
      </w:tr>
      <w:tr w:rsidR="00166279" w:rsidRPr="001829CA" w14:paraId="1AC11512" w14:textId="77777777" w:rsidTr="7E3C3AAB">
        <w:trPr>
          <w:trHeight w:val="281"/>
        </w:trPr>
        <w:tc>
          <w:tcPr>
            <w:tcW w:w="913" w:type="pct"/>
            <w:shd w:val="clear" w:color="auto" w:fill="auto"/>
          </w:tcPr>
          <w:p w14:paraId="1A450A0A" w14:textId="0F82E67D"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HSPCB</w:t>
            </w:r>
          </w:p>
        </w:tc>
        <w:tc>
          <w:tcPr>
            <w:tcW w:w="4087" w:type="pct"/>
            <w:shd w:val="clear" w:color="auto" w:fill="auto"/>
          </w:tcPr>
          <w:p w14:paraId="659EDE3F" w14:textId="1084C4A0"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Haryana State Pollution Control Board</w:t>
            </w:r>
          </w:p>
        </w:tc>
      </w:tr>
      <w:tr w:rsidR="00166279" w:rsidRPr="001829CA" w14:paraId="4AA86C19" w14:textId="77777777" w:rsidTr="7E3C3AAB">
        <w:trPr>
          <w:trHeight w:val="281"/>
        </w:trPr>
        <w:tc>
          <w:tcPr>
            <w:tcW w:w="913" w:type="pct"/>
            <w:shd w:val="clear" w:color="auto" w:fill="auto"/>
          </w:tcPr>
          <w:p w14:paraId="497D84A0" w14:textId="0FA38EEC"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ICC</w:t>
            </w:r>
          </w:p>
        </w:tc>
        <w:tc>
          <w:tcPr>
            <w:tcW w:w="4087" w:type="pct"/>
            <w:shd w:val="clear" w:color="auto" w:fill="auto"/>
          </w:tcPr>
          <w:p w14:paraId="6F55D3BA" w14:textId="1A786A06"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Internal Complaints Committee</w:t>
            </w:r>
          </w:p>
        </w:tc>
      </w:tr>
      <w:tr w:rsidR="00166279" w:rsidRPr="001829CA" w14:paraId="22AC6629" w14:textId="77777777" w:rsidTr="7E3C3AAB">
        <w:trPr>
          <w:trHeight w:val="281"/>
        </w:trPr>
        <w:tc>
          <w:tcPr>
            <w:tcW w:w="913" w:type="pct"/>
            <w:shd w:val="clear" w:color="auto" w:fill="auto"/>
          </w:tcPr>
          <w:p w14:paraId="2F6A4549" w14:textId="4C1DD1D9"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IA</w:t>
            </w:r>
          </w:p>
        </w:tc>
        <w:tc>
          <w:tcPr>
            <w:tcW w:w="4087" w:type="pct"/>
            <w:shd w:val="clear" w:color="auto" w:fill="auto"/>
          </w:tcPr>
          <w:p w14:paraId="1AF0CB1A" w14:textId="2F084155"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Implementing Agency </w:t>
            </w:r>
          </w:p>
        </w:tc>
      </w:tr>
      <w:tr w:rsidR="00166279" w:rsidRPr="001829CA" w14:paraId="19B0294D" w14:textId="77777777" w:rsidTr="7E3C3AAB">
        <w:trPr>
          <w:trHeight w:val="281"/>
        </w:trPr>
        <w:tc>
          <w:tcPr>
            <w:tcW w:w="913" w:type="pct"/>
            <w:shd w:val="clear" w:color="auto" w:fill="auto"/>
          </w:tcPr>
          <w:p w14:paraId="25136B85" w14:textId="4B94CDD5"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IEC</w:t>
            </w:r>
          </w:p>
        </w:tc>
        <w:tc>
          <w:tcPr>
            <w:tcW w:w="4087" w:type="pct"/>
            <w:shd w:val="clear" w:color="auto" w:fill="auto"/>
          </w:tcPr>
          <w:p w14:paraId="75109EFC" w14:textId="50139523"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Information, Education, and Communication</w:t>
            </w:r>
          </w:p>
        </w:tc>
      </w:tr>
      <w:tr w:rsidR="00166279" w:rsidRPr="001829CA" w14:paraId="2262D9BD" w14:textId="77777777" w:rsidTr="7E3C3AAB">
        <w:trPr>
          <w:trHeight w:val="281"/>
        </w:trPr>
        <w:tc>
          <w:tcPr>
            <w:tcW w:w="913" w:type="pct"/>
            <w:shd w:val="clear" w:color="auto" w:fill="auto"/>
          </w:tcPr>
          <w:p w14:paraId="4AD7F1D5" w14:textId="77777777"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IGP</w:t>
            </w:r>
          </w:p>
        </w:tc>
        <w:tc>
          <w:tcPr>
            <w:tcW w:w="4087" w:type="pct"/>
            <w:shd w:val="clear" w:color="auto" w:fill="auto"/>
          </w:tcPr>
          <w:p w14:paraId="59656865" w14:textId="6ABF2900"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Indo-Gangetic Plain</w:t>
            </w:r>
          </w:p>
        </w:tc>
      </w:tr>
      <w:tr w:rsidR="00166279" w:rsidRPr="001829CA" w14:paraId="2D19FBA4" w14:textId="77777777" w:rsidTr="7E3C3AAB">
        <w:trPr>
          <w:trHeight w:val="281"/>
        </w:trPr>
        <w:tc>
          <w:tcPr>
            <w:tcW w:w="913" w:type="pct"/>
            <w:shd w:val="clear" w:color="auto" w:fill="auto"/>
          </w:tcPr>
          <w:p w14:paraId="4547E27B" w14:textId="77777777"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IPF</w:t>
            </w:r>
          </w:p>
        </w:tc>
        <w:tc>
          <w:tcPr>
            <w:tcW w:w="4087" w:type="pct"/>
            <w:shd w:val="clear" w:color="auto" w:fill="auto"/>
          </w:tcPr>
          <w:p w14:paraId="71C852B6"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Investment Project Financing</w:t>
            </w:r>
          </w:p>
        </w:tc>
      </w:tr>
      <w:tr w:rsidR="00166279" w:rsidRPr="001829CA" w14:paraId="40058F21" w14:textId="77777777" w:rsidTr="7E3C3AAB">
        <w:trPr>
          <w:trHeight w:val="281"/>
        </w:trPr>
        <w:tc>
          <w:tcPr>
            <w:tcW w:w="913" w:type="pct"/>
            <w:shd w:val="clear" w:color="auto" w:fill="auto"/>
          </w:tcPr>
          <w:p w14:paraId="58D78F3B" w14:textId="49D19F52"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IVA</w:t>
            </w:r>
          </w:p>
        </w:tc>
        <w:tc>
          <w:tcPr>
            <w:tcW w:w="4087" w:type="pct"/>
            <w:shd w:val="clear" w:color="auto" w:fill="auto"/>
          </w:tcPr>
          <w:p w14:paraId="609E9D4D" w14:textId="6F71FC26"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Independent Verification Agency</w:t>
            </w:r>
          </w:p>
        </w:tc>
      </w:tr>
      <w:tr w:rsidR="00166279" w:rsidRPr="001829CA" w14:paraId="6718AADF" w14:textId="77777777" w:rsidTr="7E3C3AAB">
        <w:trPr>
          <w:trHeight w:val="281"/>
        </w:trPr>
        <w:tc>
          <w:tcPr>
            <w:tcW w:w="913" w:type="pct"/>
            <w:shd w:val="clear" w:color="auto" w:fill="auto"/>
          </w:tcPr>
          <w:p w14:paraId="142F1EF8" w14:textId="27DA859D"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LMP</w:t>
            </w:r>
          </w:p>
        </w:tc>
        <w:tc>
          <w:tcPr>
            <w:tcW w:w="4087" w:type="pct"/>
            <w:shd w:val="clear" w:color="auto" w:fill="auto"/>
          </w:tcPr>
          <w:p w14:paraId="6EC3C2E5" w14:textId="52770FC1"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Labour Management Procedures</w:t>
            </w:r>
          </w:p>
        </w:tc>
      </w:tr>
      <w:tr w:rsidR="00166279" w:rsidRPr="001829CA" w14:paraId="2EAE4C7E" w14:textId="77777777" w:rsidTr="7E3C3AAB">
        <w:trPr>
          <w:trHeight w:val="281"/>
        </w:trPr>
        <w:tc>
          <w:tcPr>
            <w:tcW w:w="913" w:type="pct"/>
            <w:shd w:val="clear" w:color="auto" w:fill="auto"/>
          </w:tcPr>
          <w:p w14:paraId="598EC63E" w14:textId="6A7FF47D"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LPG</w:t>
            </w:r>
          </w:p>
        </w:tc>
        <w:tc>
          <w:tcPr>
            <w:tcW w:w="4087" w:type="pct"/>
            <w:shd w:val="clear" w:color="auto" w:fill="auto"/>
          </w:tcPr>
          <w:p w14:paraId="555811C3" w14:textId="4AA02F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Liquified Petroleum Gas</w:t>
            </w:r>
          </w:p>
        </w:tc>
      </w:tr>
      <w:tr w:rsidR="00166279" w:rsidRPr="001829CA" w14:paraId="4FF36F4C" w14:textId="77777777" w:rsidTr="7E3C3AAB">
        <w:trPr>
          <w:trHeight w:val="281"/>
        </w:trPr>
        <w:tc>
          <w:tcPr>
            <w:tcW w:w="913" w:type="pct"/>
            <w:shd w:val="clear" w:color="auto" w:fill="auto"/>
          </w:tcPr>
          <w:p w14:paraId="714B2382" w14:textId="77777777"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M&amp;E</w:t>
            </w:r>
          </w:p>
        </w:tc>
        <w:tc>
          <w:tcPr>
            <w:tcW w:w="4087" w:type="pct"/>
            <w:shd w:val="clear" w:color="auto" w:fill="auto"/>
          </w:tcPr>
          <w:p w14:paraId="6A9E24B7"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Monitoring and Evaluation</w:t>
            </w:r>
          </w:p>
        </w:tc>
      </w:tr>
      <w:tr w:rsidR="00166279" w:rsidRPr="001829CA" w14:paraId="698BC7F9" w14:textId="77777777" w:rsidTr="7E3C3AAB">
        <w:trPr>
          <w:trHeight w:val="281"/>
        </w:trPr>
        <w:tc>
          <w:tcPr>
            <w:tcW w:w="913" w:type="pct"/>
            <w:shd w:val="clear" w:color="auto" w:fill="auto"/>
          </w:tcPr>
          <w:p w14:paraId="4901A940" w14:textId="3940E151"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MoEFCC</w:t>
            </w:r>
          </w:p>
        </w:tc>
        <w:tc>
          <w:tcPr>
            <w:tcW w:w="4087" w:type="pct"/>
            <w:shd w:val="clear" w:color="auto" w:fill="auto"/>
          </w:tcPr>
          <w:p w14:paraId="5FC6D2A4"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Ministry of Environment, Forest, and Climate Change</w:t>
            </w:r>
          </w:p>
        </w:tc>
      </w:tr>
      <w:tr w:rsidR="00166279" w:rsidRPr="001829CA" w14:paraId="1745A581" w14:textId="77777777" w:rsidTr="7E3C3AAB">
        <w:trPr>
          <w:trHeight w:val="281"/>
        </w:trPr>
        <w:tc>
          <w:tcPr>
            <w:tcW w:w="913" w:type="pct"/>
            <w:shd w:val="clear" w:color="auto" w:fill="auto"/>
          </w:tcPr>
          <w:p w14:paraId="328398F7" w14:textId="35FE477F"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MSMEs</w:t>
            </w:r>
          </w:p>
        </w:tc>
        <w:tc>
          <w:tcPr>
            <w:tcW w:w="4087" w:type="pct"/>
            <w:shd w:val="clear" w:color="auto" w:fill="auto"/>
          </w:tcPr>
          <w:p w14:paraId="7D8FF8B8" w14:textId="4294DE02"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Micro, Small, and Medium Enterprises</w:t>
            </w:r>
          </w:p>
        </w:tc>
      </w:tr>
      <w:tr w:rsidR="00166279" w:rsidRPr="001829CA" w14:paraId="6DF1C074" w14:textId="77777777" w:rsidTr="7E3C3AAB">
        <w:trPr>
          <w:trHeight w:val="281"/>
        </w:trPr>
        <w:tc>
          <w:tcPr>
            <w:tcW w:w="913" w:type="pct"/>
            <w:shd w:val="clear" w:color="auto" w:fill="auto"/>
          </w:tcPr>
          <w:p w14:paraId="6D1AA706" w14:textId="534EE1F9" w:rsidR="00166279" w:rsidRPr="001829CA" w:rsidRDefault="00166279"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NAAQS</w:t>
            </w:r>
          </w:p>
        </w:tc>
        <w:tc>
          <w:tcPr>
            <w:tcW w:w="4087" w:type="pct"/>
            <w:shd w:val="clear" w:color="auto" w:fill="auto"/>
          </w:tcPr>
          <w:p w14:paraId="328686E5" w14:textId="65B20BED"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National Ambient Air Quality Standards</w:t>
            </w:r>
          </w:p>
        </w:tc>
      </w:tr>
      <w:tr w:rsidR="00364527" w:rsidRPr="001829CA" w14:paraId="06815DC2" w14:textId="77777777" w:rsidTr="7E3C3AAB">
        <w:trPr>
          <w:trHeight w:val="281"/>
        </w:trPr>
        <w:tc>
          <w:tcPr>
            <w:tcW w:w="913" w:type="pct"/>
            <w:shd w:val="clear" w:color="auto" w:fill="auto"/>
          </w:tcPr>
          <w:p w14:paraId="6550828E" w14:textId="6DE65446" w:rsidR="00364527" w:rsidRPr="001829CA" w:rsidRDefault="00364527"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NBCI</w:t>
            </w:r>
          </w:p>
        </w:tc>
        <w:tc>
          <w:tcPr>
            <w:tcW w:w="4087" w:type="pct"/>
            <w:shd w:val="clear" w:color="auto" w:fill="auto"/>
          </w:tcPr>
          <w:p w14:paraId="5CAD7C2B" w14:textId="1FD781D1"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National Biomass Cookstoves Initiative</w:t>
            </w:r>
          </w:p>
        </w:tc>
      </w:tr>
      <w:tr w:rsidR="00364527" w:rsidRPr="001829CA" w14:paraId="097B231C" w14:textId="77777777" w:rsidTr="7E3C3AAB">
        <w:trPr>
          <w:trHeight w:val="281"/>
        </w:trPr>
        <w:tc>
          <w:tcPr>
            <w:tcW w:w="913" w:type="pct"/>
            <w:shd w:val="clear" w:color="auto" w:fill="auto"/>
          </w:tcPr>
          <w:p w14:paraId="42387D37" w14:textId="453DE517" w:rsidR="00364527" w:rsidRPr="001829CA" w:rsidRDefault="00364527" w:rsidP="001829CA">
            <w:pPr>
              <w:spacing w:line="240" w:lineRule="auto"/>
              <w:contextualSpacing/>
              <w:rPr>
                <w:rFonts w:asciiTheme="minorHAnsi" w:hAnsiTheme="minorHAnsi" w:cstheme="minorHAnsi"/>
                <w:color w:val="000000" w:themeColor="text1"/>
                <w:sz w:val="22"/>
                <w:szCs w:val="22"/>
              </w:rPr>
            </w:pPr>
            <w:r w:rsidRPr="001829CA">
              <w:rPr>
                <w:rFonts w:asciiTheme="minorHAnsi" w:hAnsiTheme="minorHAnsi" w:cstheme="minorHAnsi"/>
                <w:color w:val="000000" w:themeColor="text1"/>
                <w:sz w:val="22"/>
                <w:szCs w:val="22"/>
              </w:rPr>
              <w:t>NBMMP</w:t>
            </w:r>
          </w:p>
        </w:tc>
        <w:tc>
          <w:tcPr>
            <w:tcW w:w="4087" w:type="pct"/>
            <w:shd w:val="clear" w:color="auto" w:fill="auto"/>
          </w:tcPr>
          <w:p w14:paraId="0C2884CB" w14:textId="58F1AEF6"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National Biogas and Manure Management Programme</w:t>
            </w:r>
          </w:p>
        </w:tc>
      </w:tr>
      <w:tr w:rsidR="00166279" w:rsidRPr="001829CA" w14:paraId="2E3D33E5" w14:textId="77777777" w:rsidTr="7E3C3AAB">
        <w:trPr>
          <w:trHeight w:val="281"/>
        </w:trPr>
        <w:tc>
          <w:tcPr>
            <w:tcW w:w="913" w:type="pct"/>
            <w:shd w:val="clear" w:color="auto" w:fill="auto"/>
          </w:tcPr>
          <w:p w14:paraId="4854D664"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NCAP</w:t>
            </w:r>
          </w:p>
        </w:tc>
        <w:tc>
          <w:tcPr>
            <w:tcW w:w="4087" w:type="pct"/>
            <w:shd w:val="clear" w:color="auto" w:fill="auto"/>
          </w:tcPr>
          <w:p w14:paraId="79B19F67"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National Clean Air Program</w:t>
            </w:r>
          </w:p>
        </w:tc>
      </w:tr>
      <w:tr w:rsidR="00166279" w:rsidRPr="001829CA" w14:paraId="7209C44D" w14:textId="77777777" w:rsidTr="7E3C3AAB">
        <w:trPr>
          <w:trHeight w:val="281"/>
        </w:trPr>
        <w:tc>
          <w:tcPr>
            <w:tcW w:w="913" w:type="pct"/>
            <w:shd w:val="clear" w:color="auto" w:fill="auto"/>
          </w:tcPr>
          <w:p w14:paraId="7CFCAD3B"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NCR</w:t>
            </w:r>
          </w:p>
        </w:tc>
        <w:tc>
          <w:tcPr>
            <w:tcW w:w="4087" w:type="pct"/>
            <w:shd w:val="clear" w:color="auto" w:fill="auto"/>
          </w:tcPr>
          <w:p w14:paraId="048EB6DC"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National Capital Region </w:t>
            </w:r>
          </w:p>
        </w:tc>
      </w:tr>
      <w:tr w:rsidR="00364527" w:rsidRPr="001829CA" w14:paraId="4624ED78" w14:textId="77777777" w:rsidTr="7E3C3AAB">
        <w:trPr>
          <w:trHeight w:val="281"/>
        </w:trPr>
        <w:tc>
          <w:tcPr>
            <w:tcW w:w="913" w:type="pct"/>
            <w:shd w:val="clear" w:color="auto" w:fill="auto"/>
          </w:tcPr>
          <w:p w14:paraId="7FC0AAB4" w14:textId="38DDA9E8"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NEERI</w:t>
            </w:r>
          </w:p>
        </w:tc>
        <w:tc>
          <w:tcPr>
            <w:tcW w:w="4087" w:type="pct"/>
            <w:shd w:val="clear" w:color="auto" w:fill="auto"/>
          </w:tcPr>
          <w:p w14:paraId="1D61A5DE" w14:textId="39CF874B"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National Environmental Engineering Research Institute</w:t>
            </w:r>
          </w:p>
        </w:tc>
      </w:tr>
      <w:tr w:rsidR="00166279" w:rsidRPr="001829CA" w14:paraId="1C884C9F" w14:textId="77777777" w:rsidTr="7E3C3AAB">
        <w:trPr>
          <w:trHeight w:val="281"/>
        </w:trPr>
        <w:tc>
          <w:tcPr>
            <w:tcW w:w="913" w:type="pct"/>
            <w:shd w:val="clear" w:color="auto" w:fill="auto"/>
          </w:tcPr>
          <w:p w14:paraId="7BBCA884"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NKN</w:t>
            </w:r>
          </w:p>
        </w:tc>
        <w:tc>
          <w:tcPr>
            <w:tcW w:w="4087" w:type="pct"/>
            <w:shd w:val="clear" w:color="auto" w:fill="auto"/>
          </w:tcPr>
          <w:p w14:paraId="0F99DB8C"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National Knowledge Network</w:t>
            </w:r>
          </w:p>
        </w:tc>
      </w:tr>
      <w:tr w:rsidR="002F678F" w:rsidRPr="001829CA" w14:paraId="5A2AC641" w14:textId="77777777" w:rsidTr="7E3C3AAB">
        <w:trPr>
          <w:trHeight w:val="281"/>
        </w:trPr>
        <w:tc>
          <w:tcPr>
            <w:tcW w:w="913" w:type="pct"/>
            <w:shd w:val="clear" w:color="auto" w:fill="auto"/>
          </w:tcPr>
          <w:p w14:paraId="71CE6712" w14:textId="459D9604" w:rsidR="002F678F" w:rsidRPr="001829CA" w:rsidRDefault="002F678F"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NMSA</w:t>
            </w:r>
          </w:p>
        </w:tc>
        <w:tc>
          <w:tcPr>
            <w:tcW w:w="4087" w:type="pct"/>
            <w:shd w:val="clear" w:color="auto" w:fill="auto"/>
          </w:tcPr>
          <w:p w14:paraId="16551C48" w14:textId="381A8E59" w:rsidR="002F678F" w:rsidRPr="001829CA" w:rsidRDefault="002F678F" w:rsidP="001829CA">
            <w:pPr>
              <w:tabs>
                <w:tab w:val="left" w:pos="4719"/>
              </w:tabs>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National Mission for Sustainable Agriculture</w:t>
            </w:r>
          </w:p>
        </w:tc>
      </w:tr>
      <w:tr w:rsidR="00364527" w:rsidRPr="001829CA" w14:paraId="3FFCDCD4" w14:textId="77777777" w:rsidTr="7E3C3AAB">
        <w:trPr>
          <w:trHeight w:val="281"/>
        </w:trPr>
        <w:tc>
          <w:tcPr>
            <w:tcW w:w="913" w:type="pct"/>
            <w:shd w:val="clear" w:color="auto" w:fill="auto"/>
          </w:tcPr>
          <w:p w14:paraId="08D1F779" w14:textId="0622E2DC"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NPMCR</w:t>
            </w:r>
          </w:p>
        </w:tc>
        <w:tc>
          <w:tcPr>
            <w:tcW w:w="4087" w:type="pct"/>
            <w:shd w:val="clear" w:color="auto" w:fill="auto"/>
          </w:tcPr>
          <w:p w14:paraId="7A0F820B" w14:textId="3B3D44FC" w:rsidR="00364527" w:rsidRPr="001829CA" w:rsidRDefault="00364527" w:rsidP="001829CA">
            <w:pPr>
              <w:tabs>
                <w:tab w:val="left" w:pos="4719"/>
              </w:tabs>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National Policy for Management of Crop Residues</w:t>
            </w:r>
          </w:p>
        </w:tc>
      </w:tr>
      <w:tr w:rsidR="002F678F" w:rsidRPr="001829CA" w14:paraId="2D030A13" w14:textId="77777777" w:rsidTr="7E3C3AAB">
        <w:trPr>
          <w:trHeight w:val="281"/>
        </w:trPr>
        <w:tc>
          <w:tcPr>
            <w:tcW w:w="913" w:type="pct"/>
            <w:shd w:val="clear" w:color="auto" w:fill="auto"/>
          </w:tcPr>
          <w:p w14:paraId="284B8A85" w14:textId="5BDC2C38" w:rsidR="002F678F" w:rsidRPr="001829CA" w:rsidRDefault="002F678F"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NPOF</w:t>
            </w:r>
          </w:p>
        </w:tc>
        <w:tc>
          <w:tcPr>
            <w:tcW w:w="4087" w:type="pct"/>
            <w:shd w:val="clear" w:color="auto" w:fill="auto"/>
          </w:tcPr>
          <w:p w14:paraId="750DC9C9" w14:textId="2DFE2406" w:rsidR="002F678F" w:rsidRPr="001829CA" w:rsidRDefault="002F678F"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National Project on Organic Farming</w:t>
            </w:r>
          </w:p>
        </w:tc>
      </w:tr>
      <w:tr w:rsidR="00166279" w:rsidRPr="001829CA" w14:paraId="4649FB0A" w14:textId="77777777" w:rsidTr="7E3C3AAB">
        <w:trPr>
          <w:trHeight w:val="281"/>
        </w:trPr>
        <w:tc>
          <w:tcPr>
            <w:tcW w:w="913" w:type="pct"/>
            <w:shd w:val="clear" w:color="auto" w:fill="auto"/>
          </w:tcPr>
          <w:p w14:paraId="4D44E8EC" w14:textId="196C1794"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OHS</w:t>
            </w:r>
          </w:p>
        </w:tc>
        <w:tc>
          <w:tcPr>
            <w:tcW w:w="4087" w:type="pct"/>
            <w:shd w:val="clear" w:color="auto" w:fill="auto"/>
          </w:tcPr>
          <w:p w14:paraId="67A8802C" w14:textId="065A1F00"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Occupational Health and Safety</w:t>
            </w:r>
          </w:p>
        </w:tc>
      </w:tr>
      <w:tr w:rsidR="00166279" w:rsidRPr="001829CA" w14:paraId="0B7387A6" w14:textId="77777777" w:rsidTr="7E3C3AAB">
        <w:trPr>
          <w:trHeight w:val="281"/>
        </w:trPr>
        <w:tc>
          <w:tcPr>
            <w:tcW w:w="913" w:type="pct"/>
            <w:shd w:val="clear" w:color="auto" w:fill="auto"/>
          </w:tcPr>
          <w:p w14:paraId="33F04388"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PAP</w:t>
            </w:r>
          </w:p>
        </w:tc>
        <w:tc>
          <w:tcPr>
            <w:tcW w:w="4087" w:type="pct"/>
            <w:shd w:val="clear" w:color="auto" w:fill="auto"/>
          </w:tcPr>
          <w:p w14:paraId="235B9518"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Program Action Plan </w:t>
            </w:r>
          </w:p>
        </w:tc>
      </w:tr>
      <w:tr w:rsidR="00166279" w:rsidRPr="001829CA" w14:paraId="62CA5024" w14:textId="77777777" w:rsidTr="7E3C3AAB">
        <w:trPr>
          <w:trHeight w:val="281"/>
        </w:trPr>
        <w:tc>
          <w:tcPr>
            <w:tcW w:w="913" w:type="pct"/>
            <w:shd w:val="clear" w:color="auto" w:fill="auto"/>
          </w:tcPr>
          <w:p w14:paraId="1FCC3523" w14:textId="1AC274AB"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PCB</w:t>
            </w:r>
          </w:p>
        </w:tc>
        <w:tc>
          <w:tcPr>
            <w:tcW w:w="4087" w:type="pct"/>
            <w:shd w:val="clear" w:color="auto" w:fill="auto"/>
          </w:tcPr>
          <w:p w14:paraId="781F45EB" w14:textId="170A1A82"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Pollution Control Board</w:t>
            </w:r>
          </w:p>
        </w:tc>
      </w:tr>
      <w:tr w:rsidR="00166279" w:rsidRPr="001829CA" w14:paraId="212E0528" w14:textId="77777777" w:rsidTr="7E3C3AAB">
        <w:trPr>
          <w:trHeight w:val="281"/>
        </w:trPr>
        <w:tc>
          <w:tcPr>
            <w:tcW w:w="913" w:type="pct"/>
            <w:shd w:val="clear" w:color="auto" w:fill="auto"/>
          </w:tcPr>
          <w:p w14:paraId="6A279B2E"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PDO</w:t>
            </w:r>
          </w:p>
        </w:tc>
        <w:tc>
          <w:tcPr>
            <w:tcW w:w="4087" w:type="pct"/>
            <w:shd w:val="clear" w:color="auto" w:fill="auto"/>
          </w:tcPr>
          <w:p w14:paraId="0C79368A"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Program Development Objective </w:t>
            </w:r>
          </w:p>
        </w:tc>
      </w:tr>
      <w:tr w:rsidR="00166279" w:rsidRPr="001829CA" w14:paraId="5D6848BA" w14:textId="77777777" w:rsidTr="7E3C3AAB">
        <w:trPr>
          <w:trHeight w:val="281"/>
        </w:trPr>
        <w:tc>
          <w:tcPr>
            <w:tcW w:w="913" w:type="pct"/>
            <w:shd w:val="clear" w:color="auto" w:fill="auto"/>
          </w:tcPr>
          <w:p w14:paraId="7D888BC5"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PforR</w:t>
            </w:r>
          </w:p>
        </w:tc>
        <w:tc>
          <w:tcPr>
            <w:tcW w:w="4087" w:type="pct"/>
            <w:shd w:val="clear" w:color="auto" w:fill="auto"/>
          </w:tcPr>
          <w:p w14:paraId="7A670644" w14:textId="35583133"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Program-for-Results </w:t>
            </w:r>
          </w:p>
        </w:tc>
      </w:tr>
      <w:tr w:rsidR="00D331AA" w:rsidRPr="001829CA" w14:paraId="6CFC6417" w14:textId="77777777" w:rsidTr="7E3C3AAB">
        <w:trPr>
          <w:trHeight w:val="281"/>
        </w:trPr>
        <w:tc>
          <w:tcPr>
            <w:tcW w:w="913" w:type="pct"/>
            <w:shd w:val="clear" w:color="auto" w:fill="auto"/>
          </w:tcPr>
          <w:p w14:paraId="7E18191C" w14:textId="7D32B1E5" w:rsidR="00D331AA" w:rsidRPr="001829CA" w:rsidRDefault="00D331AA"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PKVY</w:t>
            </w:r>
          </w:p>
        </w:tc>
        <w:tc>
          <w:tcPr>
            <w:tcW w:w="4087" w:type="pct"/>
            <w:shd w:val="clear" w:color="auto" w:fill="auto"/>
          </w:tcPr>
          <w:p w14:paraId="7D88323E" w14:textId="25FE0CA5" w:rsidR="00D331AA" w:rsidRPr="001829CA" w:rsidRDefault="00D331AA"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hAnsiTheme="minorHAnsi" w:cstheme="minorHAnsi"/>
                <w:sz w:val="22"/>
                <w:szCs w:val="22"/>
                <w:lang w:val="pt-BR"/>
              </w:rPr>
              <w:t>Paramparagat Krishi Vikas Yojana</w:t>
            </w:r>
          </w:p>
        </w:tc>
      </w:tr>
      <w:tr w:rsidR="00166279" w:rsidRPr="001829CA" w14:paraId="6A9E0400" w14:textId="77777777" w:rsidTr="7E3C3AAB">
        <w:trPr>
          <w:trHeight w:val="281"/>
        </w:trPr>
        <w:tc>
          <w:tcPr>
            <w:tcW w:w="913" w:type="pct"/>
            <w:shd w:val="clear" w:color="auto" w:fill="auto"/>
          </w:tcPr>
          <w:p w14:paraId="04BAE250"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PM</w:t>
            </w:r>
          </w:p>
        </w:tc>
        <w:tc>
          <w:tcPr>
            <w:tcW w:w="4087" w:type="pct"/>
            <w:shd w:val="clear" w:color="auto" w:fill="auto"/>
          </w:tcPr>
          <w:p w14:paraId="1088C945"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Particulate Matter </w:t>
            </w:r>
          </w:p>
        </w:tc>
      </w:tr>
      <w:tr w:rsidR="002F678F" w:rsidRPr="001829CA" w14:paraId="1CD891C4" w14:textId="77777777" w:rsidTr="7E3C3AAB">
        <w:trPr>
          <w:trHeight w:val="281"/>
        </w:trPr>
        <w:tc>
          <w:tcPr>
            <w:tcW w:w="913" w:type="pct"/>
            <w:shd w:val="clear" w:color="auto" w:fill="auto"/>
          </w:tcPr>
          <w:p w14:paraId="2875181E" w14:textId="055829DB" w:rsidR="002F678F" w:rsidRPr="001829CA" w:rsidRDefault="002F678F"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PMKSY</w:t>
            </w:r>
          </w:p>
        </w:tc>
        <w:tc>
          <w:tcPr>
            <w:tcW w:w="4087" w:type="pct"/>
            <w:shd w:val="clear" w:color="auto" w:fill="auto"/>
          </w:tcPr>
          <w:p w14:paraId="2F2AED26" w14:textId="25011B00" w:rsidR="002F678F" w:rsidRPr="001829CA" w:rsidRDefault="002F678F"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Pradhan Mantri Krishi Sinchai Yojana</w:t>
            </w:r>
          </w:p>
        </w:tc>
      </w:tr>
      <w:tr w:rsidR="00166279" w:rsidRPr="001829CA" w14:paraId="3F10E217" w14:textId="77777777" w:rsidTr="7E3C3AAB">
        <w:trPr>
          <w:trHeight w:val="281"/>
        </w:trPr>
        <w:tc>
          <w:tcPr>
            <w:tcW w:w="913" w:type="pct"/>
            <w:shd w:val="clear" w:color="auto" w:fill="auto"/>
          </w:tcPr>
          <w:p w14:paraId="4B0C6D15"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PMU</w:t>
            </w:r>
          </w:p>
        </w:tc>
        <w:tc>
          <w:tcPr>
            <w:tcW w:w="4087" w:type="pct"/>
            <w:shd w:val="clear" w:color="auto" w:fill="auto"/>
          </w:tcPr>
          <w:p w14:paraId="36C1ACD9"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Program Management Unit </w:t>
            </w:r>
          </w:p>
        </w:tc>
      </w:tr>
      <w:tr w:rsidR="00364527" w:rsidRPr="001829CA" w14:paraId="664A3CE2" w14:textId="77777777" w:rsidTr="7E3C3AAB">
        <w:trPr>
          <w:trHeight w:val="281"/>
        </w:trPr>
        <w:tc>
          <w:tcPr>
            <w:tcW w:w="913" w:type="pct"/>
            <w:shd w:val="clear" w:color="auto" w:fill="auto"/>
          </w:tcPr>
          <w:p w14:paraId="6EEB21A7" w14:textId="19212822"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PMUY</w:t>
            </w:r>
          </w:p>
        </w:tc>
        <w:tc>
          <w:tcPr>
            <w:tcW w:w="4087" w:type="pct"/>
            <w:shd w:val="clear" w:color="auto" w:fill="auto"/>
          </w:tcPr>
          <w:p w14:paraId="4D76EC0B" w14:textId="47FFB3F0"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Pradhan Mantri Ujjwala Yojana</w:t>
            </w:r>
          </w:p>
        </w:tc>
      </w:tr>
      <w:tr w:rsidR="00166279" w:rsidRPr="001829CA" w14:paraId="71B874C5" w14:textId="77777777" w:rsidTr="7E3C3AAB">
        <w:trPr>
          <w:trHeight w:val="281"/>
        </w:trPr>
        <w:tc>
          <w:tcPr>
            <w:tcW w:w="913" w:type="pct"/>
            <w:shd w:val="clear" w:color="auto" w:fill="auto"/>
          </w:tcPr>
          <w:p w14:paraId="2BF91D18" w14:textId="1120F07F"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POM</w:t>
            </w:r>
          </w:p>
        </w:tc>
        <w:tc>
          <w:tcPr>
            <w:tcW w:w="4087" w:type="pct"/>
            <w:shd w:val="clear" w:color="auto" w:fill="auto"/>
          </w:tcPr>
          <w:p w14:paraId="0EDDE575" w14:textId="446919A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Project Operations Manual</w:t>
            </w:r>
          </w:p>
        </w:tc>
      </w:tr>
      <w:tr w:rsidR="00166279" w:rsidRPr="001829CA" w14:paraId="38C1DB8A" w14:textId="77777777" w:rsidTr="7E3C3AAB">
        <w:trPr>
          <w:trHeight w:val="281"/>
        </w:trPr>
        <w:tc>
          <w:tcPr>
            <w:tcW w:w="913" w:type="pct"/>
            <w:shd w:val="clear" w:color="auto" w:fill="auto"/>
          </w:tcPr>
          <w:p w14:paraId="1FD5AD5C" w14:textId="55CA73E4"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POSH</w:t>
            </w:r>
          </w:p>
        </w:tc>
        <w:tc>
          <w:tcPr>
            <w:tcW w:w="4087" w:type="pct"/>
            <w:shd w:val="clear" w:color="auto" w:fill="auto"/>
          </w:tcPr>
          <w:p w14:paraId="636870F2" w14:textId="20C0FA03"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Prevention of Sexual Harassment</w:t>
            </w:r>
          </w:p>
        </w:tc>
      </w:tr>
      <w:tr w:rsidR="008077F1" w:rsidRPr="001829CA" w14:paraId="559A6C45" w14:textId="77777777" w:rsidTr="7E3C3AAB">
        <w:trPr>
          <w:trHeight w:val="281"/>
        </w:trPr>
        <w:tc>
          <w:tcPr>
            <w:tcW w:w="913" w:type="pct"/>
            <w:shd w:val="clear" w:color="auto" w:fill="auto"/>
          </w:tcPr>
          <w:p w14:paraId="5446ADCB" w14:textId="40E3FE47" w:rsidR="008077F1" w:rsidRPr="001829CA" w:rsidRDefault="008077F1"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PPE</w:t>
            </w:r>
          </w:p>
        </w:tc>
        <w:tc>
          <w:tcPr>
            <w:tcW w:w="4087" w:type="pct"/>
            <w:shd w:val="clear" w:color="auto" w:fill="auto"/>
          </w:tcPr>
          <w:p w14:paraId="3686348A" w14:textId="5283A5D3" w:rsidR="008077F1" w:rsidRPr="001829CA" w:rsidRDefault="008077F1"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Personal Protective Equipment</w:t>
            </w:r>
          </w:p>
        </w:tc>
      </w:tr>
      <w:tr w:rsidR="00166279" w:rsidRPr="001829CA" w14:paraId="38CCDC3A" w14:textId="77777777" w:rsidTr="7E3C3AAB">
        <w:trPr>
          <w:trHeight w:val="281"/>
        </w:trPr>
        <w:tc>
          <w:tcPr>
            <w:tcW w:w="913" w:type="pct"/>
            <w:shd w:val="clear" w:color="auto" w:fill="auto"/>
          </w:tcPr>
          <w:p w14:paraId="40C552BA" w14:textId="1392542F"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PwD</w:t>
            </w:r>
            <w:r w:rsidR="001C5EF9" w:rsidRPr="001829CA">
              <w:rPr>
                <w:rFonts w:asciiTheme="minorHAnsi" w:eastAsia="Calibri" w:hAnsiTheme="minorHAnsi" w:cstheme="minorHAnsi"/>
                <w:color w:val="000000" w:themeColor="text1"/>
                <w:sz w:val="22"/>
                <w:szCs w:val="22"/>
              </w:rPr>
              <w:t>s</w:t>
            </w:r>
          </w:p>
        </w:tc>
        <w:tc>
          <w:tcPr>
            <w:tcW w:w="4087" w:type="pct"/>
            <w:shd w:val="clear" w:color="auto" w:fill="auto"/>
          </w:tcPr>
          <w:p w14:paraId="6D0375D8"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Persons with Disabilities</w:t>
            </w:r>
          </w:p>
        </w:tc>
      </w:tr>
      <w:tr w:rsidR="00166279" w:rsidRPr="001829CA" w14:paraId="5348BACC" w14:textId="77777777" w:rsidTr="7E3C3AAB">
        <w:trPr>
          <w:trHeight w:val="281"/>
        </w:trPr>
        <w:tc>
          <w:tcPr>
            <w:tcW w:w="913" w:type="pct"/>
            <w:shd w:val="clear" w:color="auto" w:fill="auto"/>
          </w:tcPr>
          <w:p w14:paraId="43C48409" w14:textId="41FEF9F0"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RA</w:t>
            </w:r>
          </w:p>
        </w:tc>
        <w:tc>
          <w:tcPr>
            <w:tcW w:w="4087" w:type="pct"/>
            <w:shd w:val="clear" w:color="auto" w:fill="auto"/>
          </w:tcPr>
          <w:p w14:paraId="650A32B8" w14:textId="6C48447F"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Results Area</w:t>
            </w:r>
          </w:p>
        </w:tc>
      </w:tr>
      <w:tr w:rsidR="008077F1" w:rsidRPr="001829CA" w14:paraId="12A03583" w14:textId="77777777" w:rsidTr="7E3C3AAB">
        <w:trPr>
          <w:trHeight w:val="281"/>
        </w:trPr>
        <w:tc>
          <w:tcPr>
            <w:tcW w:w="913" w:type="pct"/>
            <w:shd w:val="clear" w:color="auto" w:fill="auto"/>
          </w:tcPr>
          <w:p w14:paraId="2F567E36" w14:textId="51210A7B" w:rsidR="008077F1" w:rsidRPr="001829CA" w:rsidRDefault="008077F1"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rDF</w:t>
            </w:r>
          </w:p>
        </w:tc>
        <w:tc>
          <w:tcPr>
            <w:tcW w:w="4087" w:type="pct"/>
            <w:shd w:val="clear" w:color="auto" w:fill="auto"/>
          </w:tcPr>
          <w:p w14:paraId="2434A4BA" w14:textId="63971712" w:rsidR="008077F1" w:rsidRPr="001829CA" w:rsidRDefault="008077F1"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Refuse Derived Fuel</w:t>
            </w:r>
          </w:p>
        </w:tc>
      </w:tr>
      <w:tr w:rsidR="00166279" w:rsidRPr="001829CA" w14:paraId="7B73486E" w14:textId="77777777" w:rsidTr="7E3C3AAB">
        <w:trPr>
          <w:trHeight w:val="281"/>
        </w:trPr>
        <w:tc>
          <w:tcPr>
            <w:tcW w:w="913" w:type="pct"/>
            <w:shd w:val="clear" w:color="auto" w:fill="auto"/>
          </w:tcPr>
          <w:p w14:paraId="4C90D899" w14:textId="50FEC658"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RISE</w:t>
            </w:r>
          </w:p>
        </w:tc>
        <w:tc>
          <w:tcPr>
            <w:tcW w:w="4087" w:type="pct"/>
            <w:shd w:val="clear" w:color="auto" w:fill="auto"/>
          </w:tcPr>
          <w:p w14:paraId="6BD23CCC" w14:textId="541D89AF"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Resilient and Inclusive Supply Chain Enhancement</w:t>
            </w:r>
          </w:p>
        </w:tc>
      </w:tr>
      <w:tr w:rsidR="002F678F" w:rsidRPr="001829CA" w14:paraId="15173A29" w14:textId="77777777" w:rsidTr="7E3C3AAB">
        <w:trPr>
          <w:trHeight w:val="281"/>
        </w:trPr>
        <w:tc>
          <w:tcPr>
            <w:tcW w:w="913" w:type="pct"/>
            <w:shd w:val="clear" w:color="auto" w:fill="auto"/>
          </w:tcPr>
          <w:p w14:paraId="0B74852D" w14:textId="13AF404B" w:rsidR="002F678F" w:rsidRPr="001829CA" w:rsidRDefault="002F678F"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lastRenderedPageBreak/>
              <w:t>RKVY</w:t>
            </w:r>
          </w:p>
        </w:tc>
        <w:tc>
          <w:tcPr>
            <w:tcW w:w="4087" w:type="pct"/>
            <w:shd w:val="clear" w:color="auto" w:fill="auto"/>
          </w:tcPr>
          <w:p w14:paraId="1025CC31" w14:textId="19E92612" w:rsidR="002F678F" w:rsidRPr="001829CA" w:rsidRDefault="002F678F"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hAnsiTheme="minorHAnsi" w:cstheme="minorHAnsi"/>
                <w:sz w:val="22"/>
                <w:szCs w:val="22"/>
                <w:lang w:val="pt-BR"/>
              </w:rPr>
              <w:t>Rashtriya Krishi Vikas Yojana</w:t>
            </w:r>
          </w:p>
        </w:tc>
      </w:tr>
      <w:tr w:rsidR="00166279" w:rsidRPr="001829CA" w14:paraId="30ECCCAF" w14:textId="77777777" w:rsidTr="7E3C3AAB">
        <w:trPr>
          <w:trHeight w:val="281"/>
        </w:trPr>
        <w:tc>
          <w:tcPr>
            <w:tcW w:w="913" w:type="pct"/>
            <w:shd w:val="clear" w:color="auto" w:fill="auto"/>
          </w:tcPr>
          <w:p w14:paraId="1B330C53" w14:textId="32A11630"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RVSF</w:t>
            </w:r>
          </w:p>
        </w:tc>
        <w:tc>
          <w:tcPr>
            <w:tcW w:w="4087" w:type="pct"/>
            <w:shd w:val="clear" w:color="auto" w:fill="auto"/>
          </w:tcPr>
          <w:p w14:paraId="106C9715" w14:textId="45786DD8"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Registered Vehicle Scrapping Facility</w:t>
            </w:r>
          </w:p>
        </w:tc>
      </w:tr>
      <w:tr w:rsidR="00364527" w:rsidRPr="001829CA" w14:paraId="7F920E57" w14:textId="77777777" w:rsidTr="7E3C3AAB">
        <w:trPr>
          <w:trHeight w:val="281"/>
        </w:trPr>
        <w:tc>
          <w:tcPr>
            <w:tcW w:w="913" w:type="pct"/>
            <w:shd w:val="clear" w:color="auto" w:fill="auto"/>
          </w:tcPr>
          <w:p w14:paraId="320E5E48" w14:textId="302CA285"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SATAT</w:t>
            </w:r>
          </w:p>
        </w:tc>
        <w:tc>
          <w:tcPr>
            <w:tcW w:w="4087" w:type="pct"/>
            <w:shd w:val="clear" w:color="auto" w:fill="auto"/>
          </w:tcPr>
          <w:p w14:paraId="6C43C965" w14:textId="087946A3"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Sustainable Alternative Towards Affordable Transportation</w:t>
            </w:r>
          </w:p>
        </w:tc>
      </w:tr>
      <w:tr w:rsidR="00166279" w:rsidRPr="001829CA" w14:paraId="423FFA86" w14:textId="77777777" w:rsidTr="7E3C3AAB">
        <w:trPr>
          <w:trHeight w:val="281"/>
        </w:trPr>
        <w:tc>
          <w:tcPr>
            <w:tcW w:w="913" w:type="pct"/>
            <w:shd w:val="clear" w:color="auto" w:fill="auto"/>
          </w:tcPr>
          <w:p w14:paraId="2629612F"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SC</w:t>
            </w:r>
          </w:p>
        </w:tc>
        <w:tc>
          <w:tcPr>
            <w:tcW w:w="4087" w:type="pct"/>
            <w:shd w:val="clear" w:color="auto" w:fill="auto"/>
          </w:tcPr>
          <w:p w14:paraId="1C81FFD3"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Scheduled Caste </w:t>
            </w:r>
          </w:p>
        </w:tc>
      </w:tr>
      <w:tr w:rsidR="00166279" w:rsidRPr="001829CA" w14:paraId="1C985BD9" w14:textId="77777777" w:rsidTr="7E3C3AAB">
        <w:trPr>
          <w:trHeight w:val="281"/>
        </w:trPr>
        <w:tc>
          <w:tcPr>
            <w:tcW w:w="913" w:type="pct"/>
            <w:shd w:val="clear" w:color="auto" w:fill="auto"/>
          </w:tcPr>
          <w:p w14:paraId="2B7ABB5A"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SEA/SH</w:t>
            </w:r>
          </w:p>
        </w:tc>
        <w:tc>
          <w:tcPr>
            <w:tcW w:w="4087" w:type="pct"/>
            <w:shd w:val="clear" w:color="auto" w:fill="auto"/>
          </w:tcPr>
          <w:p w14:paraId="1E7228EA"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 xml:space="preserve">Sexual Exploitation and Abuse/Sexual Harassment  </w:t>
            </w:r>
          </w:p>
        </w:tc>
      </w:tr>
      <w:tr w:rsidR="00166279" w:rsidRPr="001829CA" w14:paraId="535984F5" w14:textId="77777777" w:rsidTr="7E3C3AAB">
        <w:trPr>
          <w:trHeight w:val="281"/>
        </w:trPr>
        <w:tc>
          <w:tcPr>
            <w:tcW w:w="913" w:type="pct"/>
            <w:shd w:val="clear" w:color="auto" w:fill="auto"/>
          </w:tcPr>
          <w:p w14:paraId="08E67146" w14:textId="49EC56C4"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SEP</w:t>
            </w:r>
          </w:p>
        </w:tc>
        <w:tc>
          <w:tcPr>
            <w:tcW w:w="4087" w:type="pct"/>
            <w:shd w:val="clear" w:color="auto" w:fill="auto"/>
          </w:tcPr>
          <w:p w14:paraId="0B944CF8" w14:textId="2E0C467E"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Stakeholder Engagement Plan</w:t>
            </w:r>
          </w:p>
        </w:tc>
      </w:tr>
      <w:tr w:rsidR="008077F1" w:rsidRPr="001829CA" w14:paraId="0E82CEDC" w14:textId="77777777" w:rsidTr="7E3C3AAB">
        <w:trPr>
          <w:trHeight w:val="281"/>
        </w:trPr>
        <w:tc>
          <w:tcPr>
            <w:tcW w:w="913" w:type="pct"/>
            <w:shd w:val="clear" w:color="auto" w:fill="auto"/>
          </w:tcPr>
          <w:p w14:paraId="2FD8535A" w14:textId="181C39D5" w:rsidR="008077F1" w:rsidRPr="001829CA" w:rsidRDefault="008077F1"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SGMT</w:t>
            </w:r>
          </w:p>
        </w:tc>
        <w:tc>
          <w:tcPr>
            <w:tcW w:w="4087" w:type="pct"/>
            <w:shd w:val="clear" w:color="auto" w:fill="auto"/>
          </w:tcPr>
          <w:p w14:paraId="19027658" w14:textId="06AACD64" w:rsidR="008077F1" w:rsidRPr="001829CA" w:rsidRDefault="008077F1"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Social Media Grievance Tracker</w:t>
            </w:r>
          </w:p>
        </w:tc>
      </w:tr>
      <w:tr w:rsidR="00166279" w:rsidRPr="001829CA" w14:paraId="01A13E58" w14:textId="77777777" w:rsidTr="7E3C3AAB">
        <w:trPr>
          <w:trHeight w:val="281"/>
        </w:trPr>
        <w:tc>
          <w:tcPr>
            <w:tcW w:w="913" w:type="pct"/>
            <w:shd w:val="clear" w:color="auto" w:fill="auto"/>
          </w:tcPr>
          <w:p w14:paraId="09523332" w14:textId="561F50FF"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SHG</w:t>
            </w:r>
          </w:p>
        </w:tc>
        <w:tc>
          <w:tcPr>
            <w:tcW w:w="4087" w:type="pct"/>
            <w:shd w:val="clear" w:color="auto" w:fill="auto"/>
          </w:tcPr>
          <w:p w14:paraId="3182CA8D" w14:textId="373E6C3C"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Self-Help Group</w:t>
            </w:r>
          </w:p>
        </w:tc>
      </w:tr>
      <w:tr w:rsidR="00166279" w:rsidRPr="001829CA" w14:paraId="5F37D396" w14:textId="77777777" w:rsidTr="7E3C3AAB">
        <w:trPr>
          <w:trHeight w:val="281"/>
        </w:trPr>
        <w:tc>
          <w:tcPr>
            <w:tcW w:w="913" w:type="pct"/>
            <w:shd w:val="clear" w:color="auto" w:fill="auto"/>
          </w:tcPr>
          <w:p w14:paraId="1C084836"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SOP</w:t>
            </w:r>
          </w:p>
        </w:tc>
        <w:tc>
          <w:tcPr>
            <w:tcW w:w="4087" w:type="pct"/>
            <w:shd w:val="clear" w:color="auto" w:fill="auto"/>
          </w:tcPr>
          <w:p w14:paraId="04C6F1D3"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Standard Operating Procedures</w:t>
            </w:r>
          </w:p>
        </w:tc>
      </w:tr>
      <w:tr w:rsidR="00166279" w:rsidRPr="001829CA" w14:paraId="50E12018" w14:textId="77777777" w:rsidTr="7E3C3AAB">
        <w:trPr>
          <w:trHeight w:val="281"/>
        </w:trPr>
        <w:tc>
          <w:tcPr>
            <w:tcW w:w="913" w:type="pct"/>
            <w:shd w:val="clear" w:color="auto" w:fill="auto"/>
          </w:tcPr>
          <w:p w14:paraId="7BBD1A93"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SPM</w:t>
            </w:r>
          </w:p>
        </w:tc>
        <w:tc>
          <w:tcPr>
            <w:tcW w:w="4087" w:type="pct"/>
            <w:shd w:val="clear" w:color="auto" w:fill="auto"/>
          </w:tcPr>
          <w:p w14:paraId="20B167A0"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Secondary Particulate Matter</w:t>
            </w:r>
          </w:p>
        </w:tc>
      </w:tr>
      <w:tr w:rsidR="00D04A64" w:rsidRPr="001829CA" w14:paraId="31DD4675" w14:textId="77777777" w:rsidTr="7E3C3AAB">
        <w:trPr>
          <w:trHeight w:val="281"/>
        </w:trPr>
        <w:tc>
          <w:tcPr>
            <w:tcW w:w="913" w:type="pct"/>
            <w:shd w:val="clear" w:color="auto" w:fill="auto"/>
          </w:tcPr>
          <w:p w14:paraId="35826DBC" w14:textId="530DB244" w:rsidR="00D04A64" w:rsidRPr="001829CA" w:rsidRDefault="00D04A64"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SPV</w:t>
            </w:r>
          </w:p>
        </w:tc>
        <w:tc>
          <w:tcPr>
            <w:tcW w:w="4087" w:type="pct"/>
            <w:shd w:val="clear" w:color="auto" w:fill="auto"/>
          </w:tcPr>
          <w:p w14:paraId="67B8A6A0" w14:textId="2476C61A" w:rsidR="00D04A64" w:rsidRPr="001829CA" w:rsidRDefault="00D04A64"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Special Purpose Vehicle</w:t>
            </w:r>
          </w:p>
        </w:tc>
      </w:tr>
      <w:tr w:rsidR="00166279" w:rsidRPr="001829CA" w14:paraId="09E89EBC" w14:textId="77777777" w:rsidTr="7E3C3AAB">
        <w:trPr>
          <w:trHeight w:val="281"/>
        </w:trPr>
        <w:tc>
          <w:tcPr>
            <w:tcW w:w="913" w:type="pct"/>
            <w:shd w:val="clear" w:color="auto" w:fill="auto"/>
          </w:tcPr>
          <w:p w14:paraId="20137B54"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ST</w:t>
            </w:r>
          </w:p>
        </w:tc>
        <w:tc>
          <w:tcPr>
            <w:tcW w:w="4087" w:type="pct"/>
            <w:shd w:val="clear" w:color="auto" w:fill="auto"/>
          </w:tcPr>
          <w:p w14:paraId="266EF639" w14:textId="77777777"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Scheduled Tribe</w:t>
            </w:r>
          </w:p>
        </w:tc>
      </w:tr>
      <w:tr w:rsidR="008077F1" w:rsidRPr="001829CA" w14:paraId="7D3BB51E" w14:textId="77777777" w:rsidTr="7E3C3AAB">
        <w:trPr>
          <w:trHeight w:val="281"/>
        </w:trPr>
        <w:tc>
          <w:tcPr>
            <w:tcW w:w="913" w:type="pct"/>
            <w:shd w:val="clear" w:color="auto" w:fill="auto"/>
          </w:tcPr>
          <w:p w14:paraId="2F5EBC38" w14:textId="687878A2" w:rsidR="008077F1" w:rsidRPr="001829CA" w:rsidRDefault="008077F1"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STP</w:t>
            </w:r>
          </w:p>
        </w:tc>
        <w:tc>
          <w:tcPr>
            <w:tcW w:w="4087" w:type="pct"/>
            <w:shd w:val="clear" w:color="auto" w:fill="auto"/>
          </w:tcPr>
          <w:p w14:paraId="60677D38" w14:textId="2FF23815" w:rsidR="008077F1" w:rsidRPr="001829CA" w:rsidRDefault="008077F1"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Sewage Treatment Plant</w:t>
            </w:r>
          </w:p>
        </w:tc>
      </w:tr>
      <w:tr w:rsidR="00364527" w:rsidRPr="001829CA" w14:paraId="6A1A2665" w14:textId="77777777" w:rsidTr="7E3C3AAB">
        <w:trPr>
          <w:trHeight w:val="281"/>
        </w:trPr>
        <w:tc>
          <w:tcPr>
            <w:tcW w:w="913" w:type="pct"/>
            <w:shd w:val="clear" w:color="auto" w:fill="auto"/>
          </w:tcPr>
          <w:p w14:paraId="501702E8" w14:textId="02E2E784"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TERI</w:t>
            </w:r>
          </w:p>
        </w:tc>
        <w:tc>
          <w:tcPr>
            <w:tcW w:w="4087" w:type="pct"/>
            <w:shd w:val="clear" w:color="auto" w:fill="auto"/>
          </w:tcPr>
          <w:p w14:paraId="1DD75D11" w14:textId="617D1456" w:rsidR="00364527" w:rsidRPr="001829CA" w:rsidRDefault="00364527"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The Energy and Resources Institute</w:t>
            </w:r>
          </w:p>
        </w:tc>
      </w:tr>
      <w:tr w:rsidR="00166279" w:rsidRPr="001829CA" w14:paraId="209CA76A" w14:textId="71B40D5E" w:rsidTr="7E3C3AAB">
        <w:trPr>
          <w:trHeight w:val="281"/>
        </w:trPr>
        <w:tc>
          <w:tcPr>
            <w:tcW w:w="913" w:type="pct"/>
            <w:shd w:val="clear" w:color="auto" w:fill="auto"/>
          </w:tcPr>
          <w:p w14:paraId="3C1E4459" w14:textId="0FB1D8B8"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ULB</w:t>
            </w:r>
          </w:p>
        </w:tc>
        <w:tc>
          <w:tcPr>
            <w:tcW w:w="4087" w:type="pct"/>
            <w:shd w:val="clear" w:color="auto" w:fill="auto"/>
          </w:tcPr>
          <w:p w14:paraId="7030F10E" w14:textId="7AB8886B" w:rsidR="00166279" w:rsidRPr="001829CA"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hAnsiTheme="minorHAnsi" w:cstheme="minorHAnsi"/>
                <w:sz w:val="22"/>
                <w:szCs w:val="22"/>
              </w:rPr>
              <w:t>Urban Local Bod</w:t>
            </w:r>
            <w:r w:rsidR="008077F1" w:rsidRPr="001829CA">
              <w:rPr>
                <w:rFonts w:asciiTheme="minorHAnsi" w:hAnsiTheme="minorHAnsi" w:cstheme="minorHAnsi"/>
                <w:sz w:val="22"/>
                <w:szCs w:val="22"/>
              </w:rPr>
              <w:t>y</w:t>
            </w:r>
          </w:p>
        </w:tc>
      </w:tr>
      <w:tr w:rsidR="00166279" w:rsidRPr="001829CA" w:rsidDel="00776AD8" w14:paraId="28CBD0C1" w14:textId="77777777" w:rsidTr="7E3C3AAB">
        <w:trPr>
          <w:trHeight w:val="281"/>
        </w:trPr>
        <w:tc>
          <w:tcPr>
            <w:tcW w:w="913" w:type="pct"/>
            <w:shd w:val="clear" w:color="auto" w:fill="auto"/>
          </w:tcPr>
          <w:p w14:paraId="2BCCA391" w14:textId="1FAC1EE9" w:rsidR="00166279" w:rsidRPr="001829CA" w:rsidDel="00776AD8"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V-VMP</w:t>
            </w:r>
          </w:p>
        </w:tc>
        <w:tc>
          <w:tcPr>
            <w:tcW w:w="4087" w:type="pct"/>
            <w:shd w:val="clear" w:color="auto" w:fill="auto"/>
          </w:tcPr>
          <w:p w14:paraId="64ABAAFE" w14:textId="667ADC04" w:rsidR="00166279" w:rsidRPr="001829CA" w:rsidDel="00776AD8" w:rsidRDefault="00166279" w:rsidP="001829CA">
            <w:pPr>
              <w:spacing w:line="240" w:lineRule="auto"/>
              <w:contextualSpacing/>
              <w:rPr>
                <w:rFonts w:asciiTheme="minorHAnsi" w:eastAsia="Calibri" w:hAnsiTheme="minorHAnsi" w:cstheme="minorHAnsi"/>
                <w:color w:val="000000" w:themeColor="text1"/>
                <w:sz w:val="22"/>
                <w:szCs w:val="22"/>
              </w:rPr>
            </w:pPr>
            <w:r w:rsidRPr="001829CA">
              <w:rPr>
                <w:rFonts w:asciiTheme="minorHAnsi" w:eastAsia="Calibri" w:hAnsiTheme="minorHAnsi" w:cstheme="minorHAnsi"/>
                <w:color w:val="000000" w:themeColor="text1"/>
                <w:sz w:val="22"/>
                <w:szCs w:val="22"/>
              </w:rPr>
              <w:t>Voluntary Vehicle Fleet Modernization Program</w:t>
            </w:r>
          </w:p>
        </w:tc>
      </w:tr>
    </w:tbl>
    <w:p w14:paraId="0833DB66" w14:textId="77777777" w:rsidR="006263D5" w:rsidRPr="001829CA" w:rsidRDefault="006263D5" w:rsidP="001829CA">
      <w:pPr>
        <w:pStyle w:val="Heading5"/>
        <w:rPr>
          <w:rFonts w:asciiTheme="minorHAnsi" w:hAnsiTheme="minorHAnsi"/>
        </w:rPr>
        <w:sectPr w:rsidR="006263D5" w:rsidRPr="001829CA" w:rsidSect="00B811B8">
          <w:headerReference w:type="default" r:id="rId17"/>
          <w:footerReference w:type="default" r:id="rId18"/>
          <w:pgSz w:w="12240" w:h="15840" w:code="1"/>
          <w:pgMar w:top="1440" w:right="1440" w:bottom="1440" w:left="1440" w:header="0" w:footer="1008" w:gutter="0"/>
          <w:pgNumType w:start="1"/>
          <w:cols w:space="720"/>
          <w:docGrid w:linePitch="299"/>
        </w:sectPr>
      </w:pPr>
      <w:bookmarkStart w:id="8" w:name="_Toc469468817"/>
      <w:bookmarkStart w:id="9" w:name="_Toc18848728"/>
    </w:p>
    <w:p w14:paraId="12EA0B07" w14:textId="77777777" w:rsidR="009650AA" w:rsidRPr="00FA3F94" w:rsidRDefault="009650AA" w:rsidP="00FA3F94">
      <w:pPr>
        <w:pStyle w:val="Heading2"/>
        <w:spacing w:line="240" w:lineRule="auto"/>
        <w:rPr>
          <w:rFonts w:asciiTheme="minorHAnsi" w:hAnsiTheme="minorHAnsi" w:cstheme="minorHAnsi"/>
          <w:b/>
          <w:sz w:val="22"/>
          <w:szCs w:val="22"/>
        </w:rPr>
      </w:pPr>
      <w:bookmarkStart w:id="10" w:name="_Toc203147636"/>
      <w:r w:rsidRPr="001829CA">
        <w:rPr>
          <w:rFonts w:asciiTheme="minorHAnsi" w:hAnsiTheme="minorHAnsi" w:cstheme="minorHAnsi"/>
          <w:b/>
          <w:sz w:val="22"/>
          <w:szCs w:val="22"/>
        </w:rPr>
        <w:lastRenderedPageBreak/>
        <w:t>EXECUTIVE SUMMARY</w:t>
      </w:r>
      <w:bookmarkEnd w:id="10"/>
    </w:p>
    <w:p w14:paraId="64B72B38" w14:textId="77777777" w:rsidR="00FA3F94" w:rsidRDefault="00FA3F94"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p>
    <w:p w14:paraId="58C18886" w14:textId="0CB707E9" w:rsidR="00BA7D3A" w:rsidRPr="00FA3F94" w:rsidRDefault="248E9715"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 xml:space="preserve">E.1 Background </w:t>
      </w:r>
    </w:p>
    <w:p w14:paraId="4BCA7119" w14:textId="77777777" w:rsidR="00FA3F94" w:rsidRDefault="00FA3F94" w:rsidP="00FA3F94">
      <w:pPr>
        <w:widowControl/>
        <w:autoSpaceDE w:val="0"/>
        <w:autoSpaceDN w:val="0"/>
        <w:spacing w:line="240" w:lineRule="auto"/>
        <w:rPr>
          <w:rFonts w:asciiTheme="minorHAnsi" w:hAnsiTheme="minorHAnsi" w:cstheme="minorHAnsi"/>
          <w:sz w:val="22"/>
          <w:szCs w:val="22"/>
        </w:rPr>
      </w:pPr>
    </w:p>
    <w:p w14:paraId="139F6F53" w14:textId="5EA06EE0" w:rsidR="00BA7D3A" w:rsidRDefault="248E9715" w:rsidP="00FA3F94">
      <w:pPr>
        <w:widowControl/>
        <w:autoSpaceDE w:val="0"/>
        <w:autoSpaceDN w:val="0"/>
        <w:spacing w:line="240" w:lineRule="auto"/>
        <w:rPr>
          <w:rFonts w:asciiTheme="minorHAnsi" w:hAnsiTheme="minorHAnsi" w:cstheme="minorHAnsi"/>
          <w:sz w:val="22"/>
          <w:szCs w:val="22"/>
        </w:rPr>
      </w:pPr>
      <w:r w:rsidRPr="00FA3F94">
        <w:rPr>
          <w:rFonts w:asciiTheme="minorHAnsi" w:hAnsiTheme="minorHAnsi" w:cstheme="minorHAnsi"/>
          <w:sz w:val="22"/>
          <w:szCs w:val="22"/>
        </w:rPr>
        <w:t>Haryana grapples with air pollution stemming from its industrial and urban development, coupled with agricultural practices</w:t>
      </w:r>
      <w:r w:rsidR="243EFDD9" w:rsidRPr="00FA3F94">
        <w:rPr>
          <w:rFonts w:asciiTheme="minorHAnsi" w:hAnsiTheme="minorHAnsi" w:cstheme="minorHAnsi"/>
          <w:sz w:val="22"/>
          <w:szCs w:val="22"/>
        </w:rPr>
        <w:t xml:space="preserve">, </w:t>
      </w:r>
      <w:r w:rsidR="00E764CC" w:rsidRPr="00FA3F94">
        <w:rPr>
          <w:rFonts w:asciiTheme="minorHAnsi" w:hAnsiTheme="minorHAnsi" w:cstheme="minorHAnsi"/>
          <w:sz w:val="22"/>
          <w:szCs w:val="22"/>
        </w:rPr>
        <w:t>and</w:t>
      </w:r>
      <w:r w:rsidR="243EFDD9" w:rsidRPr="00FA3F94">
        <w:rPr>
          <w:rFonts w:asciiTheme="minorHAnsi" w:hAnsiTheme="minorHAnsi" w:cstheme="minorHAnsi"/>
          <w:sz w:val="22"/>
          <w:szCs w:val="22"/>
        </w:rPr>
        <w:t xml:space="preserve"> transboundary pollution from </w:t>
      </w:r>
      <w:r w:rsidR="58718620" w:rsidRPr="00FA3F94">
        <w:rPr>
          <w:rFonts w:asciiTheme="minorHAnsi" w:hAnsiTheme="minorHAnsi" w:cstheme="minorHAnsi"/>
          <w:sz w:val="22"/>
          <w:szCs w:val="22"/>
        </w:rPr>
        <w:t>neighboring</w:t>
      </w:r>
      <w:r w:rsidR="243EFDD9" w:rsidRPr="00FA3F94">
        <w:rPr>
          <w:rFonts w:asciiTheme="minorHAnsi" w:hAnsiTheme="minorHAnsi" w:cstheme="minorHAnsi"/>
          <w:sz w:val="22"/>
          <w:szCs w:val="22"/>
        </w:rPr>
        <w:t xml:space="preserve"> states</w:t>
      </w:r>
      <w:r w:rsidRPr="00FA3F94">
        <w:rPr>
          <w:rFonts w:asciiTheme="minorHAnsi" w:hAnsiTheme="minorHAnsi" w:cstheme="minorHAnsi"/>
          <w:sz w:val="22"/>
          <w:szCs w:val="22"/>
        </w:rPr>
        <w:t>. Transport, household cooking, and agriculture are the largest contributors to high levels of ambient PM</w:t>
      </w:r>
      <w:r w:rsidRPr="00FA3F94">
        <w:rPr>
          <w:rFonts w:asciiTheme="minorHAnsi" w:hAnsiTheme="minorHAnsi" w:cstheme="minorHAnsi"/>
          <w:sz w:val="22"/>
          <w:szCs w:val="22"/>
          <w:vertAlign w:val="subscript"/>
        </w:rPr>
        <w:t xml:space="preserve">2.5 </w:t>
      </w:r>
      <w:r w:rsidRPr="00FA3F94">
        <w:rPr>
          <w:rFonts w:asciiTheme="minorHAnsi" w:hAnsiTheme="minorHAnsi" w:cstheme="minorHAnsi"/>
          <w:sz w:val="22"/>
          <w:szCs w:val="22"/>
        </w:rPr>
        <w:t>in Haryana. Together, these sources contribute to over 6</w:t>
      </w:r>
      <w:r w:rsidR="243EFDD9" w:rsidRPr="00FA3F94">
        <w:rPr>
          <w:rFonts w:asciiTheme="minorHAnsi" w:hAnsiTheme="minorHAnsi" w:cstheme="minorHAnsi"/>
          <w:sz w:val="22"/>
          <w:szCs w:val="22"/>
        </w:rPr>
        <w:t>0</w:t>
      </w:r>
      <w:r w:rsidRPr="00FA3F94">
        <w:rPr>
          <w:rFonts w:asciiTheme="minorHAnsi" w:hAnsiTheme="minorHAnsi" w:cstheme="minorHAnsi"/>
          <w:sz w:val="22"/>
          <w:szCs w:val="22"/>
        </w:rPr>
        <w:t xml:space="preserve"> percent of PM</w:t>
      </w:r>
      <w:r w:rsidRPr="00FA3F94">
        <w:rPr>
          <w:rFonts w:asciiTheme="minorHAnsi" w:hAnsiTheme="minorHAnsi" w:cstheme="minorHAnsi"/>
          <w:sz w:val="22"/>
          <w:szCs w:val="22"/>
          <w:vertAlign w:val="subscript"/>
        </w:rPr>
        <w:t xml:space="preserve">2.5 </w:t>
      </w:r>
      <w:r w:rsidRPr="00FA3F94">
        <w:rPr>
          <w:rFonts w:asciiTheme="minorHAnsi" w:hAnsiTheme="minorHAnsi" w:cstheme="minorHAnsi"/>
          <w:sz w:val="22"/>
          <w:szCs w:val="22"/>
        </w:rPr>
        <w:t>concentrations.</w:t>
      </w:r>
      <w:r w:rsidR="00E764CC" w:rsidRPr="00FA3F94">
        <w:rPr>
          <w:rFonts w:asciiTheme="minorHAnsi" w:hAnsiTheme="minorHAnsi" w:cstheme="minorHAnsi"/>
          <w:sz w:val="22"/>
          <w:szCs w:val="22"/>
        </w:rPr>
        <w:t xml:space="preserve"> </w:t>
      </w:r>
      <w:r w:rsidRPr="00FA3F94">
        <w:rPr>
          <w:rFonts w:asciiTheme="minorHAnsi" w:hAnsiTheme="minorHAnsi" w:cstheme="minorHAnsi"/>
          <w:sz w:val="22"/>
          <w:szCs w:val="22"/>
        </w:rPr>
        <w:t>Significant efforts to reduce emissions are already under</w:t>
      </w:r>
      <w:r w:rsidR="005405F3" w:rsidRPr="00FA3F94">
        <w:rPr>
          <w:rFonts w:asciiTheme="minorHAnsi" w:hAnsiTheme="minorHAnsi" w:cstheme="minorHAnsi"/>
          <w:sz w:val="22"/>
          <w:szCs w:val="22"/>
        </w:rPr>
        <w:t xml:space="preserve"> </w:t>
      </w:r>
      <w:r w:rsidRPr="00FA3F94">
        <w:rPr>
          <w:rFonts w:asciiTheme="minorHAnsi" w:hAnsiTheme="minorHAnsi" w:cstheme="minorHAnsi"/>
          <w:sz w:val="22"/>
          <w:szCs w:val="22"/>
        </w:rPr>
        <w:t>way through introduction of policies on electric vehicles</w:t>
      </w:r>
      <w:r w:rsidR="00B119C2" w:rsidRPr="00FA3F94">
        <w:rPr>
          <w:rFonts w:asciiTheme="minorHAnsi" w:hAnsiTheme="minorHAnsi" w:cstheme="minorHAnsi"/>
          <w:sz w:val="22"/>
          <w:szCs w:val="22"/>
        </w:rPr>
        <w:t xml:space="preserve"> (EVs)</w:t>
      </w:r>
      <w:r w:rsidR="0065428D" w:rsidRPr="00FA3F94">
        <w:rPr>
          <w:rFonts w:asciiTheme="minorHAnsi" w:hAnsiTheme="minorHAnsi" w:cstheme="minorHAnsi"/>
          <w:sz w:val="22"/>
          <w:szCs w:val="22"/>
        </w:rPr>
        <w:t>,</w:t>
      </w:r>
      <w:r w:rsidRPr="00FA3F94">
        <w:rPr>
          <w:rFonts w:asciiTheme="minorHAnsi" w:hAnsiTheme="minorHAnsi" w:cstheme="minorHAnsi"/>
          <w:sz w:val="22"/>
          <w:szCs w:val="22"/>
        </w:rPr>
        <w:t xml:space="preserve"> and centers have been established for scrapping of older vehicles. The </w:t>
      </w:r>
      <w:r w:rsidR="005405F3" w:rsidRPr="00FA3F94">
        <w:rPr>
          <w:rFonts w:asciiTheme="minorHAnsi" w:hAnsiTheme="minorHAnsi" w:cstheme="minorHAnsi"/>
          <w:sz w:val="22"/>
          <w:szCs w:val="22"/>
        </w:rPr>
        <w:t>s</w:t>
      </w:r>
      <w:r w:rsidRPr="00FA3F94">
        <w:rPr>
          <w:rFonts w:asciiTheme="minorHAnsi" w:hAnsiTheme="minorHAnsi" w:cstheme="minorHAnsi"/>
          <w:sz w:val="22"/>
          <w:szCs w:val="22"/>
        </w:rPr>
        <w:t xml:space="preserve">tate has introduced a set of measures and incentives on reusing crop residue for bioethanol and co-firing the residue in power plants. </w:t>
      </w:r>
    </w:p>
    <w:p w14:paraId="45506F7E" w14:textId="77777777" w:rsidR="00B72011" w:rsidRPr="00FA3F94" w:rsidRDefault="00B72011" w:rsidP="00FA3F94">
      <w:pPr>
        <w:widowControl/>
        <w:autoSpaceDE w:val="0"/>
        <w:autoSpaceDN w:val="0"/>
        <w:spacing w:line="240" w:lineRule="auto"/>
        <w:rPr>
          <w:rFonts w:asciiTheme="minorHAnsi" w:hAnsiTheme="minorHAnsi" w:cstheme="minorHAnsi"/>
          <w:sz w:val="22"/>
          <w:szCs w:val="22"/>
        </w:rPr>
      </w:pPr>
    </w:p>
    <w:p w14:paraId="667E732E" w14:textId="0E702F09" w:rsidR="00BA7D3A" w:rsidRPr="00FA3F94" w:rsidRDefault="248E9715" w:rsidP="00FA3F94">
      <w:pPr>
        <w:widowControl/>
        <w:autoSpaceDE w:val="0"/>
        <w:autoSpaceDN w:val="0"/>
        <w:spacing w:line="240" w:lineRule="auto"/>
        <w:rPr>
          <w:rFonts w:asciiTheme="minorHAnsi" w:hAnsiTheme="minorHAnsi" w:cstheme="minorHAnsi"/>
          <w:sz w:val="22"/>
          <w:szCs w:val="22"/>
        </w:rPr>
      </w:pPr>
      <w:r w:rsidRPr="00FA3F94">
        <w:rPr>
          <w:rFonts w:asciiTheme="minorHAnsi" w:hAnsiTheme="minorHAnsi" w:cstheme="minorHAnsi"/>
          <w:sz w:val="22"/>
          <w:szCs w:val="22"/>
        </w:rPr>
        <w:t xml:space="preserve">The </w:t>
      </w:r>
      <w:r w:rsidR="004C57A3" w:rsidRPr="00FA3F94">
        <w:rPr>
          <w:rFonts w:asciiTheme="minorHAnsi" w:hAnsiTheme="minorHAnsi" w:cstheme="minorHAnsi"/>
          <w:sz w:val="22"/>
          <w:szCs w:val="22"/>
        </w:rPr>
        <w:t>s</w:t>
      </w:r>
      <w:r w:rsidRPr="00FA3F94">
        <w:rPr>
          <w:rFonts w:asciiTheme="minorHAnsi" w:hAnsiTheme="minorHAnsi" w:cstheme="minorHAnsi"/>
          <w:sz w:val="22"/>
          <w:szCs w:val="22"/>
        </w:rPr>
        <w:t xml:space="preserve">tate has formulated its first Haryana State Action Plan for Control of Air Pollution </w:t>
      </w:r>
      <w:r w:rsidR="00C70F83" w:rsidRPr="00FA3F94">
        <w:rPr>
          <w:rFonts w:asciiTheme="minorHAnsi" w:hAnsiTheme="minorHAnsi" w:cstheme="minorHAnsi"/>
          <w:sz w:val="22"/>
          <w:szCs w:val="22"/>
        </w:rPr>
        <w:t xml:space="preserve">(HCAP) </w:t>
      </w:r>
      <w:r w:rsidRPr="00FA3F94">
        <w:rPr>
          <w:rFonts w:asciiTheme="minorHAnsi" w:hAnsiTheme="minorHAnsi" w:cstheme="minorHAnsi"/>
          <w:sz w:val="22"/>
          <w:szCs w:val="22"/>
        </w:rPr>
        <w:t xml:space="preserve">in 2023. The plan responds to the growing pressure for states to take the lead on air quality management </w:t>
      </w:r>
      <w:r w:rsidR="00F379D5" w:rsidRPr="00FA3F94">
        <w:rPr>
          <w:rFonts w:asciiTheme="minorHAnsi" w:hAnsiTheme="minorHAnsi" w:cstheme="minorHAnsi"/>
          <w:sz w:val="22"/>
          <w:szCs w:val="22"/>
        </w:rPr>
        <w:t xml:space="preserve">(AQM) </w:t>
      </w:r>
      <w:r w:rsidRPr="00FA3F94">
        <w:rPr>
          <w:rFonts w:asciiTheme="minorHAnsi" w:hAnsiTheme="minorHAnsi" w:cstheme="minorHAnsi"/>
          <w:sz w:val="22"/>
          <w:szCs w:val="22"/>
        </w:rPr>
        <w:t>through a broader airshed approach. The World Bank</w:t>
      </w:r>
      <w:r w:rsidR="004C57A3" w:rsidRPr="00FA3F94">
        <w:rPr>
          <w:rFonts w:asciiTheme="minorHAnsi" w:hAnsiTheme="minorHAnsi" w:cstheme="minorHAnsi"/>
          <w:sz w:val="22"/>
          <w:szCs w:val="22"/>
        </w:rPr>
        <w:t>-</w:t>
      </w:r>
      <w:r w:rsidRPr="00FA3F94">
        <w:rPr>
          <w:rFonts w:asciiTheme="minorHAnsi" w:hAnsiTheme="minorHAnsi" w:cstheme="minorHAnsi"/>
          <w:sz w:val="22"/>
          <w:szCs w:val="22"/>
        </w:rPr>
        <w:t xml:space="preserve">financed </w:t>
      </w:r>
      <w:r w:rsidR="004C57A3" w:rsidRPr="00FA3F94">
        <w:rPr>
          <w:rFonts w:asciiTheme="minorHAnsi" w:hAnsiTheme="minorHAnsi" w:cstheme="minorHAnsi"/>
          <w:sz w:val="22"/>
          <w:szCs w:val="22"/>
        </w:rPr>
        <w:t>P</w:t>
      </w:r>
      <w:r w:rsidRPr="00FA3F94">
        <w:rPr>
          <w:rFonts w:asciiTheme="minorHAnsi" w:hAnsiTheme="minorHAnsi" w:cstheme="minorHAnsi"/>
          <w:sz w:val="22"/>
          <w:szCs w:val="22"/>
        </w:rPr>
        <w:t>rogram</w:t>
      </w:r>
      <w:r w:rsidR="004C57A3" w:rsidRPr="00FA3F94">
        <w:rPr>
          <w:rFonts w:asciiTheme="minorHAnsi" w:hAnsiTheme="minorHAnsi" w:cstheme="minorHAnsi"/>
          <w:sz w:val="22"/>
          <w:szCs w:val="22"/>
        </w:rPr>
        <w:t>-</w:t>
      </w:r>
      <w:r w:rsidRPr="00FA3F94">
        <w:rPr>
          <w:rFonts w:asciiTheme="minorHAnsi" w:hAnsiTheme="minorHAnsi" w:cstheme="minorHAnsi"/>
          <w:sz w:val="22"/>
          <w:szCs w:val="22"/>
        </w:rPr>
        <w:t>for</w:t>
      </w:r>
      <w:r w:rsidR="004C57A3" w:rsidRPr="00FA3F94">
        <w:rPr>
          <w:rFonts w:asciiTheme="minorHAnsi" w:hAnsiTheme="minorHAnsi" w:cstheme="minorHAnsi"/>
          <w:sz w:val="22"/>
          <w:szCs w:val="22"/>
        </w:rPr>
        <w:t>-R</w:t>
      </w:r>
      <w:r w:rsidRPr="00FA3F94">
        <w:rPr>
          <w:rFonts w:asciiTheme="minorHAnsi" w:hAnsiTheme="minorHAnsi" w:cstheme="minorHAnsi"/>
          <w:sz w:val="22"/>
          <w:szCs w:val="22"/>
        </w:rPr>
        <w:t xml:space="preserve">esults (P) will support a subset of </w:t>
      </w:r>
      <w:r w:rsidR="17157CEE" w:rsidRPr="00FA3F94">
        <w:rPr>
          <w:rFonts w:asciiTheme="minorHAnsi" w:hAnsiTheme="minorHAnsi" w:cstheme="minorHAnsi"/>
          <w:sz w:val="22"/>
          <w:szCs w:val="22"/>
        </w:rPr>
        <w:t xml:space="preserve">actions in </w:t>
      </w:r>
      <w:r w:rsidRPr="00FA3F94">
        <w:rPr>
          <w:rFonts w:asciiTheme="minorHAnsi" w:hAnsiTheme="minorHAnsi" w:cstheme="minorHAnsi"/>
          <w:sz w:val="22"/>
          <w:szCs w:val="22"/>
        </w:rPr>
        <w:t>th</w:t>
      </w:r>
      <w:r w:rsidR="17157CEE" w:rsidRPr="00FA3F94">
        <w:rPr>
          <w:rFonts w:asciiTheme="minorHAnsi" w:hAnsiTheme="minorHAnsi" w:cstheme="minorHAnsi"/>
          <w:sz w:val="22"/>
          <w:szCs w:val="22"/>
        </w:rPr>
        <w:t xml:space="preserve">is plan, hence referred to as the </w:t>
      </w:r>
      <w:r w:rsidR="009F317E" w:rsidRPr="00FA3F94">
        <w:rPr>
          <w:rFonts w:asciiTheme="minorHAnsi" w:hAnsiTheme="minorHAnsi" w:cstheme="minorHAnsi"/>
          <w:sz w:val="22"/>
          <w:szCs w:val="22"/>
        </w:rPr>
        <w:t>g</w:t>
      </w:r>
      <w:r w:rsidRPr="00FA3F94">
        <w:rPr>
          <w:rFonts w:asciiTheme="minorHAnsi" w:hAnsiTheme="minorHAnsi" w:cstheme="minorHAnsi"/>
          <w:sz w:val="22"/>
          <w:szCs w:val="22"/>
        </w:rPr>
        <w:t>overnment program</w:t>
      </w:r>
      <w:r w:rsidR="00B811B8" w:rsidRPr="00FA3F94">
        <w:rPr>
          <w:rFonts w:asciiTheme="minorHAnsi" w:hAnsiTheme="minorHAnsi" w:cstheme="minorHAnsi"/>
          <w:sz w:val="22"/>
          <w:szCs w:val="22"/>
        </w:rPr>
        <w:t xml:space="preserve"> (p)</w:t>
      </w:r>
      <w:r w:rsidRPr="00FA3F94">
        <w:rPr>
          <w:rFonts w:asciiTheme="minorHAnsi" w:hAnsiTheme="minorHAnsi" w:cstheme="minorHAnsi"/>
          <w:sz w:val="22"/>
          <w:szCs w:val="22"/>
        </w:rPr>
        <w:t>. Within each of these measures</w:t>
      </w:r>
      <w:r w:rsidR="00D84C07" w:rsidRPr="00FA3F94">
        <w:rPr>
          <w:rFonts w:asciiTheme="minorHAnsi" w:hAnsiTheme="minorHAnsi" w:cstheme="minorHAnsi"/>
          <w:sz w:val="22"/>
          <w:szCs w:val="22"/>
        </w:rPr>
        <w:t>,</w:t>
      </w:r>
      <w:r w:rsidRPr="00FA3F94">
        <w:rPr>
          <w:rFonts w:asciiTheme="minorHAnsi" w:hAnsiTheme="minorHAnsi" w:cstheme="minorHAnsi"/>
          <w:sz w:val="22"/>
          <w:szCs w:val="22"/>
        </w:rPr>
        <w:t xml:space="preserve"> there </w:t>
      </w:r>
      <w:r w:rsidR="00D84C07" w:rsidRPr="00FA3F94">
        <w:rPr>
          <w:rFonts w:asciiTheme="minorHAnsi" w:hAnsiTheme="minorHAnsi" w:cstheme="minorHAnsi"/>
          <w:sz w:val="22"/>
          <w:szCs w:val="22"/>
        </w:rPr>
        <w:t>is a</w:t>
      </w:r>
      <w:r w:rsidRPr="00FA3F94">
        <w:rPr>
          <w:rFonts w:asciiTheme="minorHAnsi" w:hAnsiTheme="minorHAnsi" w:cstheme="minorHAnsi"/>
          <w:sz w:val="22"/>
          <w:szCs w:val="22"/>
        </w:rPr>
        <w:t xml:space="preserve"> specific set of stakeholders in the state that must be engaged, not only in investments but also in a process of behavior</w:t>
      </w:r>
      <w:r w:rsidR="17157CEE" w:rsidRPr="00FA3F94">
        <w:rPr>
          <w:rFonts w:asciiTheme="minorHAnsi" w:hAnsiTheme="minorHAnsi" w:cstheme="minorHAnsi"/>
          <w:sz w:val="22"/>
          <w:szCs w:val="22"/>
        </w:rPr>
        <w:t xml:space="preserve"> change</w:t>
      </w:r>
      <w:r w:rsidRPr="00FA3F94">
        <w:rPr>
          <w:rFonts w:asciiTheme="minorHAnsi" w:hAnsiTheme="minorHAnsi" w:cstheme="minorHAnsi"/>
          <w:sz w:val="22"/>
          <w:szCs w:val="22"/>
        </w:rPr>
        <w:t xml:space="preserve"> and institutional </w:t>
      </w:r>
      <w:r w:rsidR="7FC4D970" w:rsidRPr="00FA3F94">
        <w:rPr>
          <w:rFonts w:asciiTheme="minorHAnsi" w:hAnsiTheme="minorHAnsi" w:cstheme="minorHAnsi"/>
          <w:sz w:val="22"/>
          <w:szCs w:val="22"/>
        </w:rPr>
        <w:t xml:space="preserve">reform </w:t>
      </w:r>
      <w:r w:rsidRPr="00FA3F94">
        <w:rPr>
          <w:rFonts w:asciiTheme="minorHAnsi" w:hAnsiTheme="minorHAnsi" w:cstheme="minorHAnsi"/>
          <w:sz w:val="22"/>
          <w:szCs w:val="22"/>
        </w:rPr>
        <w:t xml:space="preserve">to sustain efforts into the future. </w:t>
      </w:r>
    </w:p>
    <w:p w14:paraId="1A28D187" w14:textId="3E1EED1E" w:rsidR="008F35CC" w:rsidRPr="00FA3F94" w:rsidRDefault="008F35CC" w:rsidP="00FA3F94">
      <w:pPr>
        <w:keepNext/>
        <w:widowControl/>
        <w:tabs>
          <w:tab w:val="left" w:pos="360"/>
        </w:tabs>
        <w:spacing w:line="240" w:lineRule="auto"/>
        <w:rPr>
          <w:rFonts w:asciiTheme="minorHAnsi" w:hAnsiTheme="minorHAnsi" w:cstheme="minorHAnsi"/>
          <w:sz w:val="22"/>
          <w:szCs w:val="22"/>
        </w:rPr>
      </w:pPr>
      <w:r w:rsidRPr="00FA3F94">
        <w:rPr>
          <w:rFonts w:asciiTheme="minorHAnsi" w:hAnsiTheme="minorHAnsi" w:cstheme="minorHAnsi"/>
          <w:sz w:val="22"/>
          <w:szCs w:val="22"/>
        </w:rPr>
        <w:t xml:space="preserve">Addressing all air pollution sources will require time and long-term cooperation among many different stakeholders, given the nature of the investments, financing strategies, and implementation modalities. Following global experience, the Government has opted to use a multisectoral approach, to implement a set of prioritized investments in transport, agriculture, industries, and dust control within the </w:t>
      </w:r>
      <w:r w:rsidRPr="00FA3F94">
        <w:rPr>
          <w:rFonts w:asciiTheme="minorHAnsi" w:hAnsiTheme="minorHAnsi" w:cstheme="minorHAnsi"/>
          <w:b/>
          <w:bCs/>
          <w:sz w:val="22"/>
          <w:szCs w:val="22"/>
        </w:rPr>
        <w:t>Haryana State Action Plan for Clean Air</w:t>
      </w:r>
      <w:r w:rsidRPr="00FA3F94">
        <w:rPr>
          <w:rFonts w:asciiTheme="minorHAnsi" w:hAnsiTheme="minorHAnsi" w:cstheme="minorHAnsi"/>
          <w:sz w:val="22"/>
          <w:szCs w:val="22"/>
        </w:rPr>
        <w:t xml:space="preserve"> with Bank support. Recognizing the need for a new institutional model for AQM, the Government of Haryana, has constituted </w:t>
      </w:r>
      <w:r w:rsidRPr="00FA3F94">
        <w:rPr>
          <w:rFonts w:asciiTheme="minorHAnsi" w:hAnsiTheme="minorHAnsi" w:cstheme="minorHAnsi"/>
          <w:b/>
          <w:bCs/>
          <w:sz w:val="22"/>
          <w:szCs w:val="22"/>
        </w:rPr>
        <w:t xml:space="preserve">ARJUN (AI for Resilient Jobs, Urban Air Quality &amp; Next-Gen Skills), a pioneering special purpose vehicle (SPV) </w:t>
      </w:r>
      <w:r w:rsidRPr="00FA3F94">
        <w:rPr>
          <w:rFonts w:asciiTheme="minorHAnsi" w:hAnsiTheme="minorHAnsi" w:cstheme="minorHAnsi"/>
          <w:sz w:val="22"/>
          <w:szCs w:val="22"/>
        </w:rPr>
        <w:t>that reimagines AQM governance through empowered leadership, AI-driven innovation, and multi-sector convergence to deliver clean air at scale.  ARJUN will establish the institutional, technical and investment founda</w:t>
      </w:r>
      <w:r w:rsidR="00E22DA0" w:rsidRPr="00FA3F94">
        <w:rPr>
          <w:rFonts w:asciiTheme="minorHAnsi" w:hAnsiTheme="minorHAnsi" w:cstheme="minorHAnsi"/>
          <w:sz w:val="22"/>
          <w:szCs w:val="22"/>
        </w:rPr>
        <w:t>tions needed for a long-term, integrated multisector program to evolve, replicate, and adapt practices over time. </w:t>
      </w:r>
    </w:p>
    <w:p w14:paraId="7F466A6F" w14:textId="77777777" w:rsidR="00FA3F94" w:rsidRDefault="00FA3F94"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p>
    <w:p w14:paraId="1C15961D" w14:textId="6201EF4E" w:rsidR="00BA7D3A" w:rsidRPr="00FA3F94" w:rsidRDefault="248E9715"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 xml:space="preserve">E.2 PDO and Results Area </w:t>
      </w:r>
    </w:p>
    <w:p w14:paraId="2ED92CE1" w14:textId="77777777" w:rsidR="00FA3F94" w:rsidRDefault="00FA3F94" w:rsidP="00FA3F94">
      <w:pPr>
        <w:widowControl/>
        <w:autoSpaceDE w:val="0"/>
        <w:autoSpaceDN w:val="0"/>
        <w:spacing w:line="240" w:lineRule="auto"/>
        <w:rPr>
          <w:rFonts w:asciiTheme="minorHAnsi" w:hAnsiTheme="minorHAnsi" w:cstheme="minorHAnsi"/>
          <w:sz w:val="22"/>
          <w:szCs w:val="22"/>
        </w:rPr>
      </w:pPr>
    </w:p>
    <w:p w14:paraId="032C8751" w14:textId="3061B13D" w:rsidR="00BA7D3A" w:rsidRPr="00FA3F94" w:rsidRDefault="248E9715" w:rsidP="00FA3F94">
      <w:pPr>
        <w:widowControl/>
        <w:autoSpaceDE w:val="0"/>
        <w:autoSpaceDN w:val="0"/>
        <w:spacing w:line="240" w:lineRule="auto"/>
        <w:rPr>
          <w:rFonts w:asciiTheme="minorHAnsi" w:hAnsiTheme="minorHAnsi" w:cstheme="minorHAnsi"/>
          <w:sz w:val="22"/>
          <w:szCs w:val="22"/>
        </w:rPr>
      </w:pPr>
      <w:r w:rsidRPr="00FA3F94">
        <w:rPr>
          <w:rFonts w:asciiTheme="minorHAnsi" w:hAnsiTheme="minorHAnsi" w:cstheme="minorHAnsi"/>
          <w:sz w:val="22"/>
          <w:szCs w:val="22"/>
        </w:rPr>
        <w:t xml:space="preserve">The Program Development Objective (PDO) is to strengthen airshed management and reduce emissions from priority sectors. </w:t>
      </w:r>
    </w:p>
    <w:p w14:paraId="0475A681" w14:textId="3BEBA51B" w:rsidR="007D24CB" w:rsidRPr="00FA3F94" w:rsidRDefault="248E9715" w:rsidP="00FA3F94">
      <w:pPr>
        <w:widowControl/>
        <w:autoSpaceDE w:val="0"/>
        <w:autoSpaceDN w:val="0"/>
        <w:spacing w:line="240" w:lineRule="auto"/>
        <w:rPr>
          <w:rFonts w:asciiTheme="minorHAnsi" w:hAnsiTheme="minorHAnsi" w:cstheme="minorHAnsi"/>
          <w:sz w:val="22"/>
          <w:szCs w:val="22"/>
        </w:rPr>
      </w:pPr>
      <w:r w:rsidRPr="00FA3F94">
        <w:rPr>
          <w:rFonts w:asciiTheme="minorHAnsi" w:hAnsiTheme="minorHAnsi" w:cstheme="minorHAnsi"/>
          <w:sz w:val="22"/>
          <w:szCs w:val="22"/>
        </w:rPr>
        <w:t xml:space="preserve">The Program has </w:t>
      </w:r>
      <w:r w:rsidR="7FC4D970" w:rsidRPr="00FA3F94">
        <w:rPr>
          <w:rFonts w:asciiTheme="minorHAnsi" w:hAnsiTheme="minorHAnsi" w:cstheme="minorHAnsi"/>
          <w:sz w:val="22"/>
          <w:szCs w:val="22"/>
        </w:rPr>
        <w:t xml:space="preserve">two </w:t>
      </w:r>
      <w:r w:rsidRPr="00FA3F94">
        <w:rPr>
          <w:rFonts w:asciiTheme="minorHAnsi" w:hAnsiTheme="minorHAnsi" w:cstheme="minorHAnsi"/>
          <w:sz w:val="22"/>
          <w:szCs w:val="22"/>
        </w:rPr>
        <w:t>results areas</w:t>
      </w:r>
      <w:r w:rsidR="009F29AF" w:rsidRPr="00FA3F94">
        <w:rPr>
          <w:rFonts w:asciiTheme="minorHAnsi" w:hAnsiTheme="minorHAnsi" w:cstheme="minorHAnsi"/>
          <w:sz w:val="22"/>
          <w:szCs w:val="22"/>
        </w:rPr>
        <w:t xml:space="preserve"> (RAs)</w:t>
      </w:r>
      <w:r w:rsidRPr="00FA3F94">
        <w:rPr>
          <w:rFonts w:asciiTheme="minorHAnsi" w:hAnsiTheme="minorHAnsi" w:cstheme="minorHAnsi"/>
          <w:sz w:val="22"/>
          <w:szCs w:val="22"/>
        </w:rPr>
        <w:t xml:space="preserve">: </w:t>
      </w:r>
    </w:p>
    <w:p w14:paraId="22FEFCA8" w14:textId="169AC327" w:rsidR="007D24CB" w:rsidRPr="00FA3F94" w:rsidRDefault="248E9715" w:rsidP="00FA3F94">
      <w:pPr>
        <w:pStyle w:val="ListParagraph"/>
        <w:widowControl/>
        <w:numPr>
          <w:ilvl w:val="0"/>
          <w:numId w:val="51"/>
        </w:numPr>
        <w:autoSpaceDE w:val="0"/>
        <w:autoSpaceDN w:val="0"/>
        <w:spacing w:line="240" w:lineRule="auto"/>
        <w:ind w:left="1195" w:hanging="475"/>
        <w:contextualSpacing w:val="0"/>
        <w:rPr>
          <w:rFonts w:asciiTheme="minorHAnsi" w:hAnsiTheme="minorHAnsi" w:cstheme="minorHAnsi"/>
          <w:sz w:val="22"/>
          <w:szCs w:val="22"/>
        </w:rPr>
      </w:pPr>
      <w:r w:rsidRPr="00FA3F94">
        <w:rPr>
          <w:rFonts w:asciiTheme="minorHAnsi" w:hAnsiTheme="minorHAnsi" w:cstheme="minorHAnsi"/>
          <w:sz w:val="22"/>
          <w:szCs w:val="22"/>
        </w:rPr>
        <w:t xml:space="preserve">RA 1: Strengthening State Capabilities for Air Quality Management and Planning </w:t>
      </w:r>
    </w:p>
    <w:p w14:paraId="3FB704B4" w14:textId="3245AB5C" w:rsidR="007D24CB" w:rsidRPr="00FA3F94" w:rsidRDefault="248E9715" w:rsidP="00FA3F94">
      <w:pPr>
        <w:pStyle w:val="ListParagraph"/>
        <w:widowControl/>
        <w:numPr>
          <w:ilvl w:val="0"/>
          <w:numId w:val="51"/>
        </w:numPr>
        <w:autoSpaceDE w:val="0"/>
        <w:autoSpaceDN w:val="0"/>
        <w:spacing w:line="240" w:lineRule="auto"/>
        <w:ind w:left="1195" w:hanging="475"/>
        <w:contextualSpacing w:val="0"/>
        <w:rPr>
          <w:rFonts w:asciiTheme="minorHAnsi" w:hAnsiTheme="minorHAnsi" w:cstheme="minorHAnsi"/>
          <w:sz w:val="22"/>
          <w:szCs w:val="22"/>
        </w:rPr>
      </w:pPr>
      <w:r w:rsidRPr="00FA3F94">
        <w:rPr>
          <w:rFonts w:asciiTheme="minorHAnsi" w:hAnsiTheme="minorHAnsi" w:cstheme="minorHAnsi"/>
          <w:sz w:val="22"/>
          <w:szCs w:val="22"/>
        </w:rPr>
        <w:t>RA 2: Advancing Sector Interventions</w:t>
      </w:r>
      <w:r w:rsidR="7FC4D970" w:rsidRPr="00FA3F94">
        <w:rPr>
          <w:rFonts w:asciiTheme="minorHAnsi" w:hAnsiTheme="minorHAnsi" w:cstheme="minorHAnsi"/>
          <w:sz w:val="22"/>
          <w:szCs w:val="22"/>
        </w:rPr>
        <w:t xml:space="preserve">. </w:t>
      </w:r>
    </w:p>
    <w:p w14:paraId="553D27D4" w14:textId="77777777" w:rsidR="00FA3F94" w:rsidRDefault="00FA3F94" w:rsidP="00FA3F94">
      <w:pPr>
        <w:keepNext/>
        <w:widowControl/>
        <w:tabs>
          <w:tab w:val="left" w:pos="360"/>
        </w:tabs>
        <w:spacing w:line="240" w:lineRule="auto"/>
        <w:rPr>
          <w:rFonts w:asciiTheme="minorHAnsi" w:hAnsiTheme="minorHAnsi" w:cstheme="minorHAnsi"/>
          <w:sz w:val="22"/>
          <w:szCs w:val="22"/>
        </w:rPr>
      </w:pPr>
    </w:p>
    <w:p w14:paraId="0111C86F" w14:textId="5C9B84A9" w:rsidR="004E544B" w:rsidRPr="00FA3F94" w:rsidRDefault="004E544B" w:rsidP="00FA3F94">
      <w:pPr>
        <w:keepNext/>
        <w:widowControl/>
        <w:tabs>
          <w:tab w:val="left" w:pos="360"/>
        </w:tabs>
        <w:spacing w:line="240" w:lineRule="auto"/>
        <w:rPr>
          <w:rFonts w:asciiTheme="minorHAnsi" w:hAnsiTheme="minorHAnsi" w:cstheme="minorHAnsi"/>
          <w:sz w:val="22"/>
          <w:szCs w:val="22"/>
        </w:rPr>
      </w:pPr>
      <w:r w:rsidRPr="00FA3F94">
        <w:rPr>
          <w:rFonts w:asciiTheme="minorHAnsi" w:hAnsiTheme="minorHAnsi" w:cstheme="minorHAnsi"/>
          <w:sz w:val="22"/>
          <w:szCs w:val="22"/>
        </w:rPr>
        <w:t>The beneficiaries include: (a) government officials who will receive training, capacity building, and access to global knowledge and technologies under the operation; (b) equipment and input suppliers, construction and engineering firms, and extension workers in the state who will be in higher demand for their products and services; (c) small industries/enterprises in the state that will receive financial incentives benefit from enhanced competitiveness; (d) state farmers who will receive financial incentives to purchase machinery; (e) individuals and fleet operators of electric 3Ws in Gurugram and Faridabad; (f) citizens of Gurugram and Faridabad who will benefit from reduced PM</w:t>
      </w:r>
      <w:r w:rsidRPr="00FA3F94">
        <w:rPr>
          <w:rFonts w:asciiTheme="minorHAnsi" w:hAnsiTheme="minorHAnsi" w:cstheme="minorHAnsi"/>
          <w:sz w:val="22"/>
          <w:szCs w:val="22"/>
          <w:vertAlign w:val="subscript"/>
        </w:rPr>
        <w:t>2.5</w:t>
      </w:r>
      <w:r w:rsidRPr="00FA3F94">
        <w:rPr>
          <w:rFonts w:asciiTheme="minorHAnsi" w:hAnsiTheme="minorHAnsi" w:cstheme="minorHAnsi"/>
          <w:sz w:val="22"/>
          <w:szCs w:val="22"/>
        </w:rPr>
        <w:t xml:space="preserve"> emissions due to the improved management of and investments in road and construction dust mitigation activities and cleaner transport; (g) women employed in city bus operations in Gurugram and Faridabad and small-scale agro enterprises </w:t>
      </w:r>
      <w:r w:rsidRPr="00FA3F94">
        <w:rPr>
          <w:rFonts w:asciiTheme="minorHAnsi" w:hAnsiTheme="minorHAnsi" w:cstheme="minorHAnsi"/>
          <w:sz w:val="22"/>
          <w:szCs w:val="22"/>
        </w:rPr>
        <w:lastRenderedPageBreak/>
        <w:t>co-located with the livestock clusters in the State; and (h) state owned firms benefiting from improved or new access to better and cleaner technologies. </w:t>
      </w:r>
    </w:p>
    <w:p w14:paraId="5B2024ED" w14:textId="77777777" w:rsidR="00FA3F94" w:rsidRDefault="00FA3F94"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p>
    <w:p w14:paraId="3B073C2B" w14:textId="4B6E2221" w:rsidR="00BA7D3A" w:rsidRPr="00FA3F94" w:rsidRDefault="248E9715"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 xml:space="preserve">E.3 About </w:t>
      </w:r>
      <w:r w:rsidR="00DD45DA" w:rsidRPr="00FA3F94">
        <w:rPr>
          <w:rFonts w:asciiTheme="minorHAnsi" w:hAnsiTheme="minorHAnsi" w:cstheme="minorHAnsi"/>
          <w:b/>
          <w:bCs/>
          <w:color w:val="1F4E79" w:themeColor="accent5" w:themeShade="80"/>
          <w:sz w:val="22"/>
          <w:szCs w:val="22"/>
        </w:rPr>
        <w:t xml:space="preserve">the </w:t>
      </w:r>
      <w:r w:rsidRPr="00FA3F94">
        <w:rPr>
          <w:rFonts w:asciiTheme="minorHAnsi" w:hAnsiTheme="minorHAnsi" w:cstheme="minorHAnsi"/>
          <w:b/>
          <w:bCs/>
          <w:color w:val="1F4E79" w:themeColor="accent5" w:themeShade="80"/>
          <w:sz w:val="22"/>
          <w:szCs w:val="22"/>
        </w:rPr>
        <w:t>ESSA</w:t>
      </w:r>
    </w:p>
    <w:p w14:paraId="4455575D" w14:textId="77777777" w:rsidR="00FA3F94" w:rsidRDefault="00FA3F94" w:rsidP="00FA3F94">
      <w:pPr>
        <w:widowControl/>
        <w:autoSpaceDE w:val="0"/>
        <w:autoSpaceDN w:val="0"/>
        <w:spacing w:line="240" w:lineRule="auto"/>
        <w:rPr>
          <w:rFonts w:asciiTheme="minorHAnsi" w:hAnsiTheme="minorHAnsi" w:cstheme="minorHAnsi"/>
          <w:sz w:val="22"/>
          <w:szCs w:val="22"/>
        </w:rPr>
      </w:pPr>
    </w:p>
    <w:p w14:paraId="1F9C155D" w14:textId="262DC117" w:rsidR="00BA7D3A" w:rsidRPr="00FA3F94" w:rsidRDefault="248E9715" w:rsidP="00FA3F94">
      <w:pPr>
        <w:widowControl/>
        <w:autoSpaceDE w:val="0"/>
        <w:autoSpaceDN w:val="0"/>
        <w:spacing w:line="240" w:lineRule="auto"/>
        <w:rPr>
          <w:rFonts w:asciiTheme="minorHAnsi" w:hAnsiTheme="minorHAnsi" w:cstheme="minorHAnsi"/>
          <w:sz w:val="22"/>
          <w:szCs w:val="22"/>
        </w:rPr>
      </w:pPr>
      <w:r w:rsidRPr="00FA3F94">
        <w:rPr>
          <w:rFonts w:asciiTheme="minorHAnsi" w:hAnsiTheme="minorHAnsi" w:cstheme="minorHAnsi"/>
          <w:sz w:val="22"/>
          <w:szCs w:val="22"/>
        </w:rPr>
        <w:t>In line with the World Bank’s requirements for using the PforR instrument, as stipulated in the Program-for-Results Financing (Policy) and Directive, an Environmental and Social Systems Assessment (ESSA) was conducted, and this report was prepared. This ESSA examined (</w:t>
      </w:r>
      <w:r w:rsidR="00D93C69" w:rsidRPr="00FA3F94">
        <w:rPr>
          <w:rFonts w:asciiTheme="minorHAnsi" w:hAnsiTheme="minorHAnsi" w:cstheme="minorHAnsi"/>
          <w:sz w:val="22"/>
          <w:szCs w:val="22"/>
        </w:rPr>
        <w:t>a</w:t>
      </w:r>
      <w:r w:rsidRPr="00FA3F94">
        <w:rPr>
          <w:rFonts w:asciiTheme="minorHAnsi" w:hAnsiTheme="minorHAnsi" w:cstheme="minorHAnsi"/>
          <w:sz w:val="22"/>
          <w:szCs w:val="22"/>
        </w:rPr>
        <w:t xml:space="preserve">) the potential </w:t>
      </w:r>
      <w:r w:rsidR="00E9761A" w:rsidRPr="00FA3F94">
        <w:rPr>
          <w:rFonts w:asciiTheme="minorHAnsi" w:hAnsiTheme="minorHAnsi" w:cstheme="minorHAnsi"/>
          <w:sz w:val="22"/>
          <w:szCs w:val="22"/>
        </w:rPr>
        <w:t>e</w:t>
      </w:r>
      <w:r w:rsidRPr="00FA3F94">
        <w:rPr>
          <w:rFonts w:asciiTheme="minorHAnsi" w:hAnsiTheme="minorHAnsi" w:cstheme="minorHAnsi"/>
          <w:sz w:val="22"/>
          <w:szCs w:val="22"/>
        </w:rPr>
        <w:t>nvironment</w:t>
      </w:r>
      <w:r w:rsidR="00E9761A" w:rsidRPr="00FA3F94">
        <w:rPr>
          <w:rFonts w:asciiTheme="minorHAnsi" w:hAnsiTheme="minorHAnsi" w:cstheme="minorHAnsi"/>
          <w:sz w:val="22"/>
          <w:szCs w:val="22"/>
        </w:rPr>
        <w:t>al</w:t>
      </w:r>
      <w:r w:rsidRPr="00FA3F94">
        <w:rPr>
          <w:rFonts w:asciiTheme="minorHAnsi" w:hAnsiTheme="minorHAnsi" w:cstheme="minorHAnsi"/>
          <w:sz w:val="22"/>
          <w:szCs w:val="22"/>
        </w:rPr>
        <w:t xml:space="preserve"> </w:t>
      </w:r>
      <w:r w:rsidR="00E9761A" w:rsidRPr="00FA3F94">
        <w:rPr>
          <w:rFonts w:asciiTheme="minorHAnsi" w:hAnsiTheme="minorHAnsi" w:cstheme="minorHAnsi"/>
          <w:sz w:val="22"/>
          <w:szCs w:val="22"/>
        </w:rPr>
        <w:t xml:space="preserve">and </w:t>
      </w:r>
      <w:r w:rsidRPr="00FA3F94">
        <w:rPr>
          <w:rFonts w:asciiTheme="minorHAnsi" w:hAnsiTheme="minorHAnsi" w:cstheme="minorHAnsi"/>
          <w:sz w:val="22"/>
          <w:szCs w:val="22"/>
        </w:rPr>
        <w:t xml:space="preserve"> </w:t>
      </w:r>
      <w:r w:rsidR="00E9761A" w:rsidRPr="00FA3F94">
        <w:rPr>
          <w:rFonts w:asciiTheme="minorHAnsi" w:hAnsiTheme="minorHAnsi" w:cstheme="minorHAnsi"/>
          <w:sz w:val="22"/>
          <w:szCs w:val="22"/>
        </w:rPr>
        <w:t>s</w:t>
      </w:r>
      <w:r w:rsidRPr="00FA3F94">
        <w:rPr>
          <w:rFonts w:asciiTheme="minorHAnsi" w:hAnsiTheme="minorHAnsi" w:cstheme="minorHAnsi"/>
          <w:sz w:val="22"/>
          <w:szCs w:val="22"/>
        </w:rPr>
        <w:t xml:space="preserve">ocial </w:t>
      </w:r>
      <w:r w:rsidR="00E9761A" w:rsidRPr="00FA3F94">
        <w:rPr>
          <w:rFonts w:asciiTheme="minorHAnsi" w:hAnsiTheme="minorHAnsi" w:cstheme="minorHAnsi"/>
          <w:sz w:val="22"/>
          <w:szCs w:val="22"/>
        </w:rPr>
        <w:t xml:space="preserve">(E&amp;S) </w:t>
      </w:r>
      <w:r w:rsidRPr="00FA3F94">
        <w:rPr>
          <w:rFonts w:asciiTheme="minorHAnsi" w:hAnsiTheme="minorHAnsi" w:cstheme="minorHAnsi"/>
          <w:sz w:val="22"/>
          <w:szCs w:val="22"/>
        </w:rPr>
        <w:t>effects of the Program (including direct, indirect, induced, and cumulative effects as relevant); (</w:t>
      </w:r>
      <w:r w:rsidR="00D71F5A" w:rsidRPr="00FA3F94">
        <w:rPr>
          <w:rFonts w:asciiTheme="minorHAnsi" w:hAnsiTheme="minorHAnsi" w:cstheme="minorHAnsi"/>
          <w:sz w:val="22"/>
          <w:szCs w:val="22"/>
        </w:rPr>
        <w:t>b</w:t>
      </w:r>
      <w:r w:rsidRPr="00FA3F94">
        <w:rPr>
          <w:rFonts w:asciiTheme="minorHAnsi" w:hAnsiTheme="minorHAnsi" w:cstheme="minorHAnsi"/>
          <w:sz w:val="22"/>
          <w:szCs w:val="22"/>
        </w:rPr>
        <w:t xml:space="preserve">) the </w:t>
      </w:r>
      <w:r w:rsidR="00D71F5A" w:rsidRPr="00FA3F94">
        <w:rPr>
          <w:rFonts w:asciiTheme="minorHAnsi" w:hAnsiTheme="minorHAnsi" w:cstheme="minorHAnsi"/>
          <w:sz w:val="22"/>
          <w:szCs w:val="22"/>
        </w:rPr>
        <w:t>b</w:t>
      </w:r>
      <w:r w:rsidRPr="00FA3F94">
        <w:rPr>
          <w:rFonts w:asciiTheme="minorHAnsi" w:hAnsiTheme="minorHAnsi" w:cstheme="minorHAnsi"/>
          <w:sz w:val="22"/>
          <w:szCs w:val="22"/>
        </w:rPr>
        <w:t>orrower’s capacity (legal framework, regulatory authority, organizational capacity, and performance) to manage those effects; (</w:t>
      </w:r>
      <w:r w:rsidR="00D71F5A" w:rsidRPr="00FA3F94">
        <w:rPr>
          <w:rFonts w:asciiTheme="minorHAnsi" w:hAnsiTheme="minorHAnsi" w:cstheme="minorHAnsi"/>
          <w:sz w:val="22"/>
          <w:szCs w:val="22"/>
        </w:rPr>
        <w:t>c</w:t>
      </w:r>
      <w:r w:rsidRPr="00FA3F94">
        <w:rPr>
          <w:rFonts w:asciiTheme="minorHAnsi" w:hAnsiTheme="minorHAnsi" w:cstheme="minorHAnsi"/>
          <w:sz w:val="22"/>
          <w:szCs w:val="22"/>
        </w:rPr>
        <w:t xml:space="preserve">) the comparison of the </w:t>
      </w:r>
      <w:r w:rsidR="00D71F5A" w:rsidRPr="00FA3F94">
        <w:rPr>
          <w:rFonts w:asciiTheme="minorHAnsi" w:hAnsiTheme="minorHAnsi" w:cstheme="minorHAnsi"/>
          <w:sz w:val="22"/>
          <w:szCs w:val="22"/>
        </w:rPr>
        <w:t>b</w:t>
      </w:r>
      <w:r w:rsidRPr="00FA3F94">
        <w:rPr>
          <w:rFonts w:asciiTheme="minorHAnsi" w:hAnsiTheme="minorHAnsi" w:cstheme="minorHAnsi"/>
          <w:sz w:val="22"/>
          <w:szCs w:val="22"/>
        </w:rPr>
        <w:t>orrower’s systems</w:t>
      </w:r>
      <w:r w:rsidR="00D71F5A" w:rsidRPr="00FA3F94">
        <w:rPr>
          <w:rFonts w:asciiTheme="minorHAnsi" w:hAnsiTheme="minorHAnsi" w:cstheme="minorHAnsi"/>
          <w:sz w:val="22"/>
          <w:szCs w:val="22"/>
        </w:rPr>
        <w:t>—</w:t>
      </w:r>
      <w:r w:rsidRPr="00FA3F94">
        <w:rPr>
          <w:rFonts w:asciiTheme="minorHAnsi" w:hAnsiTheme="minorHAnsi" w:cstheme="minorHAnsi"/>
          <w:sz w:val="22"/>
          <w:szCs w:val="22"/>
        </w:rPr>
        <w:t>laws, regulations, standards, procedures, and implementation performance</w:t>
      </w:r>
      <w:r w:rsidR="00D71F5A" w:rsidRPr="00FA3F94">
        <w:rPr>
          <w:rFonts w:asciiTheme="minorHAnsi" w:hAnsiTheme="minorHAnsi" w:cstheme="minorHAnsi"/>
          <w:sz w:val="22"/>
          <w:szCs w:val="22"/>
        </w:rPr>
        <w:t>—</w:t>
      </w:r>
      <w:r w:rsidRPr="00FA3F94">
        <w:rPr>
          <w:rFonts w:asciiTheme="minorHAnsi" w:hAnsiTheme="minorHAnsi" w:cstheme="minorHAnsi"/>
          <w:sz w:val="22"/>
          <w:szCs w:val="22"/>
        </w:rPr>
        <w:t xml:space="preserve">against the core </w:t>
      </w:r>
      <w:r w:rsidR="00936E60" w:rsidRPr="00FA3F94">
        <w:rPr>
          <w:rFonts w:asciiTheme="minorHAnsi" w:hAnsiTheme="minorHAnsi" w:cstheme="minorHAnsi"/>
          <w:sz w:val="22"/>
          <w:szCs w:val="22"/>
        </w:rPr>
        <w:t>E&amp;</w:t>
      </w:r>
      <w:r w:rsidR="00F60632" w:rsidRPr="00FA3F94">
        <w:rPr>
          <w:rFonts w:asciiTheme="minorHAnsi" w:hAnsiTheme="minorHAnsi" w:cstheme="minorHAnsi"/>
          <w:sz w:val="22"/>
          <w:szCs w:val="22"/>
        </w:rPr>
        <w:t>S</w:t>
      </w:r>
      <w:r w:rsidR="00A86E36" w:rsidRPr="00FA3F94">
        <w:rPr>
          <w:rFonts w:asciiTheme="minorHAnsi" w:hAnsiTheme="minorHAnsi" w:cstheme="minorHAnsi"/>
          <w:sz w:val="22"/>
          <w:szCs w:val="22"/>
        </w:rPr>
        <w:t xml:space="preserve"> </w:t>
      </w:r>
      <w:r w:rsidRPr="00FA3F94">
        <w:rPr>
          <w:rFonts w:asciiTheme="minorHAnsi" w:hAnsiTheme="minorHAnsi" w:cstheme="minorHAnsi"/>
          <w:sz w:val="22"/>
          <w:szCs w:val="22"/>
        </w:rPr>
        <w:t>principles and key planning elements to identify any significant differences between them that could affect Program performance; (</w:t>
      </w:r>
      <w:r w:rsidR="00D71F5A" w:rsidRPr="00FA3F94">
        <w:rPr>
          <w:rFonts w:asciiTheme="minorHAnsi" w:hAnsiTheme="minorHAnsi" w:cstheme="minorHAnsi"/>
          <w:sz w:val="22"/>
          <w:szCs w:val="22"/>
        </w:rPr>
        <w:t>d</w:t>
      </w:r>
      <w:r w:rsidRPr="00FA3F94">
        <w:rPr>
          <w:rFonts w:asciiTheme="minorHAnsi" w:hAnsiTheme="minorHAnsi" w:cstheme="minorHAnsi"/>
          <w:sz w:val="22"/>
          <w:szCs w:val="22"/>
        </w:rPr>
        <w:t>) the likelihood that the proposed Program achieves its E&amp;S objectives; and (</w:t>
      </w:r>
      <w:r w:rsidR="00D71F5A" w:rsidRPr="00FA3F94">
        <w:rPr>
          <w:rFonts w:asciiTheme="minorHAnsi" w:hAnsiTheme="minorHAnsi" w:cstheme="minorHAnsi"/>
          <w:sz w:val="22"/>
          <w:szCs w:val="22"/>
        </w:rPr>
        <w:t>e</w:t>
      </w:r>
      <w:r w:rsidRPr="00FA3F94">
        <w:rPr>
          <w:rFonts w:asciiTheme="minorHAnsi" w:hAnsiTheme="minorHAnsi" w:cstheme="minorHAnsi"/>
          <w:sz w:val="22"/>
          <w:szCs w:val="22"/>
        </w:rPr>
        <w:t xml:space="preserve">) recommendation of measures to address capacity for and performance on policy issues and specific operational aspects, relevant to managing the Program risks through a Program Action Plan (PAP). The assessment considered various </w:t>
      </w:r>
      <w:r w:rsidR="00D71F5A" w:rsidRPr="00FA3F94">
        <w:rPr>
          <w:rFonts w:asciiTheme="minorHAnsi" w:hAnsiTheme="minorHAnsi" w:cstheme="minorHAnsi"/>
          <w:sz w:val="22"/>
          <w:szCs w:val="22"/>
        </w:rPr>
        <w:t xml:space="preserve">World </w:t>
      </w:r>
      <w:r w:rsidRPr="00FA3F94">
        <w:rPr>
          <w:rFonts w:asciiTheme="minorHAnsi" w:hAnsiTheme="minorHAnsi" w:cstheme="minorHAnsi"/>
          <w:sz w:val="22"/>
          <w:szCs w:val="22"/>
        </w:rPr>
        <w:t xml:space="preserve">Bank requirements that include preliminary screening, stakeholder engagement, </w:t>
      </w:r>
      <w:r w:rsidR="24FA2217" w:rsidRPr="00FA3F94">
        <w:rPr>
          <w:rFonts w:asciiTheme="minorHAnsi" w:hAnsiTheme="minorHAnsi" w:cstheme="minorHAnsi"/>
          <w:sz w:val="22"/>
          <w:szCs w:val="22"/>
        </w:rPr>
        <w:t xml:space="preserve">capacity assessment, and </w:t>
      </w:r>
      <w:r w:rsidRPr="00FA3F94">
        <w:rPr>
          <w:rFonts w:asciiTheme="minorHAnsi" w:hAnsiTheme="minorHAnsi" w:cstheme="minorHAnsi"/>
          <w:sz w:val="22"/>
          <w:szCs w:val="22"/>
        </w:rPr>
        <w:t>analysis</w:t>
      </w:r>
      <w:r w:rsidR="24FA2217" w:rsidRPr="00FA3F94">
        <w:rPr>
          <w:rFonts w:asciiTheme="minorHAnsi" w:hAnsiTheme="minorHAnsi" w:cstheme="minorHAnsi"/>
          <w:sz w:val="22"/>
          <w:szCs w:val="22"/>
        </w:rPr>
        <w:t xml:space="preserve"> of</w:t>
      </w:r>
      <w:r w:rsidRPr="00FA3F94">
        <w:rPr>
          <w:rFonts w:asciiTheme="minorHAnsi" w:hAnsiTheme="minorHAnsi" w:cstheme="minorHAnsi"/>
          <w:sz w:val="22"/>
          <w:szCs w:val="22"/>
        </w:rPr>
        <w:t xml:space="preserve"> grievance mechanism.</w:t>
      </w:r>
      <w:r w:rsidR="24FA2217" w:rsidRPr="00FA3F94">
        <w:rPr>
          <w:rFonts w:asciiTheme="minorHAnsi" w:hAnsiTheme="minorHAnsi" w:cstheme="minorHAnsi"/>
          <w:sz w:val="22"/>
          <w:szCs w:val="22"/>
        </w:rPr>
        <w:t xml:space="preserve"> </w:t>
      </w:r>
    </w:p>
    <w:p w14:paraId="4FDECDA3" w14:textId="77777777" w:rsidR="00FA3F94" w:rsidRDefault="00FA3F94"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p>
    <w:p w14:paraId="41EC5F29" w14:textId="7B35893C" w:rsidR="00BA7D3A" w:rsidRPr="00FA3F94" w:rsidRDefault="248E9715"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 xml:space="preserve">E.4 Methodology Used for </w:t>
      </w:r>
      <w:r w:rsidR="0062639A" w:rsidRPr="00FA3F94">
        <w:rPr>
          <w:rFonts w:asciiTheme="minorHAnsi" w:hAnsiTheme="minorHAnsi" w:cstheme="minorHAnsi"/>
          <w:b/>
          <w:bCs/>
          <w:color w:val="1F4E79" w:themeColor="accent5" w:themeShade="80"/>
          <w:sz w:val="22"/>
          <w:szCs w:val="22"/>
        </w:rPr>
        <w:t xml:space="preserve">the </w:t>
      </w:r>
      <w:r w:rsidRPr="00FA3F94">
        <w:rPr>
          <w:rFonts w:asciiTheme="minorHAnsi" w:hAnsiTheme="minorHAnsi" w:cstheme="minorHAnsi"/>
          <w:b/>
          <w:bCs/>
          <w:color w:val="1F4E79" w:themeColor="accent5" w:themeShade="80"/>
          <w:sz w:val="22"/>
          <w:szCs w:val="22"/>
        </w:rPr>
        <w:t>ESSA</w:t>
      </w:r>
    </w:p>
    <w:p w14:paraId="7C659D27" w14:textId="77777777" w:rsidR="00FA3F94" w:rsidRDefault="00FA3F94" w:rsidP="00FA3F94">
      <w:pPr>
        <w:widowControl/>
        <w:autoSpaceDE w:val="0"/>
        <w:autoSpaceDN w:val="0"/>
        <w:spacing w:line="240" w:lineRule="auto"/>
        <w:rPr>
          <w:rFonts w:asciiTheme="minorHAnsi" w:hAnsiTheme="minorHAnsi" w:cstheme="minorHAnsi"/>
          <w:sz w:val="22"/>
          <w:szCs w:val="22"/>
        </w:rPr>
      </w:pPr>
    </w:p>
    <w:p w14:paraId="240B8196" w14:textId="1905539E" w:rsidR="00BA7D3A" w:rsidRPr="00FA3F94" w:rsidRDefault="248E9715" w:rsidP="00FA3F94">
      <w:pPr>
        <w:widowControl/>
        <w:autoSpaceDE w:val="0"/>
        <w:autoSpaceDN w:val="0"/>
        <w:spacing w:line="240" w:lineRule="auto"/>
        <w:rPr>
          <w:rFonts w:asciiTheme="minorHAnsi" w:hAnsiTheme="minorHAnsi" w:cstheme="minorHAnsi"/>
          <w:sz w:val="22"/>
          <w:szCs w:val="22"/>
        </w:rPr>
      </w:pPr>
      <w:r w:rsidRPr="00FA3F94">
        <w:rPr>
          <w:rFonts w:asciiTheme="minorHAnsi" w:hAnsiTheme="minorHAnsi" w:cstheme="minorHAnsi"/>
          <w:sz w:val="22"/>
          <w:szCs w:val="22"/>
        </w:rPr>
        <w:t xml:space="preserve">The methodology for </w:t>
      </w:r>
      <w:r w:rsidR="0062639A" w:rsidRPr="00FA3F94">
        <w:rPr>
          <w:rFonts w:asciiTheme="minorHAnsi" w:hAnsiTheme="minorHAnsi" w:cstheme="minorHAnsi"/>
          <w:sz w:val="22"/>
          <w:szCs w:val="22"/>
        </w:rPr>
        <w:t xml:space="preserve">the </w:t>
      </w:r>
      <w:r w:rsidRPr="00FA3F94">
        <w:rPr>
          <w:rFonts w:asciiTheme="minorHAnsi" w:hAnsiTheme="minorHAnsi" w:cstheme="minorHAnsi"/>
          <w:sz w:val="22"/>
          <w:szCs w:val="22"/>
        </w:rPr>
        <w:t>ESSA included (a) secondary literature review of applicable policies, legislations, schemes, program procedures</w:t>
      </w:r>
      <w:r w:rsidR="00D35592" w:rsidRPr="00FA3F94">
        <w:rPr>
          <w:rFonts w:asciiTheme="minorHAnsi" w:hAnsiTheme="minorHAnsi" w:cstheme="minorHAnsi"/>
          <w:sz w:val="22"/>
          <w:szCs w:val="22"/>
        </w:rPr>
        <w:t>,</w:t>
      </w:r>
      <w:r w:rsidRPr="00FA3F94">
        <w:rPr>
          <w:rFonts w:asciiTheme="minorHAnsi" w:hAnsiTheme="minorHAnsi" w:cstheme="minorHAnsi"/>
          <w:sz w:val="22"/>
          <w:szCs w:val="22"/>
        </w:rPr>
        <w:t xml:space="preserve"> and institutional system; (b) screening; (c) site visits; (d) consultations</w:t>
      </w:r>
      <w:r w:rsidR="00A65B4B" w:rsidRPr="00FA3F94">
        <w:rPr>
          <w:rFonts w:asciiTheme="minorHAnsi" w:hAnsiTheme="minorHAnsi" w:cstheme="minorHAnsi"/>
          <w:sz w:val="22"/>
          <w:szCs w:val="22"/>
        </w:rPr>
        <w:t>—</w:t>
      </w:r>
      <w:r w:rsidRPr="00FA3F94">
        <w:rPr>
          <w:rFonts w:asciiTheme="minorHAnsi" w:hAnsiTheme="minorHAnsi" w:cstheme="minorHAnsi"/>
          <w:sz w:val="22"/>
          <w:szCs w:val="22"/>
        </w:rPr>
        <w:t>sectoral</w:t>
      </w:r>
      <w:r w:rsidR="0F71C039" w:rsidRPr="00FA3F94">
        <w:rPr>
          <w:rFonts w:asciiTheme="minorHAnsi" w:hAnsiTheme="minorHAnsi" w:cstheme="minorHAnsi"/>
          <w:sz w:val="22"/>
          <w:szCs w:val="22"/>
        </w:rPr>
        <w:t>/focus group</w:t>
      </w:r>
      <w:r w:rsidRPr="00FA3F94">
        <w:rPr>
          <w:rFonts w:asciiTheme="minorHAnsi" w:hAnsiTheme="minorHAnsi" w:cstheme="minorHAnsi"/>
          <w:sz w:val="22"/>
          <w:szCs w:val="22"/>
        </w:rPr>
        <w:t xml:space="preserve"> and </w:t>
      </w:r>
      <w:r w:rsidR="00EE22A4" w:rsidRPr="00FA3F94">
        <w:rPr>
          <w:rFonts w:asciiTheme="minorHAnsi" w:hAnsiTheme="minorHAnsi" w:cstheme="minorHAnsi"/>
          <w:sz w:val="22"/>
          <w:szCs w:val="22"/>
        </w:rPr>
        <w:t xml:space="preserve">at the </w:t>
      </w:r>
      <w:r w:rsidRPr="00FA3F94">
        <w:rPr>
          <w:rFonts w:asciiTheme="minorHAnsi" w:hAnsiTheme="minorHAnsi" w:cstheme="minorHAnsi"/>
          <w:sz w:val="22"/>
          <w:szCs w:val="22"/>
        </w:rPr>
        <w:t>state</w:t>
      </w:r>
      <w:r w:rsidR="00A65B4B" w:rsidRPr="00FA3F94">
        <w:rPr>
          <w:rFonts w:asciiTheme="minorHAnsi" w:hAnsiTheme="minorHAnsi" w:cstheme="minorHAnsi"/>
          <w:sz w:val="22"/>
          <w:szCs w:val="22"/>
        </w:rPr>
        <w:t xml:space="preserve"> </w:t>
      </w:r>
      <w:r w:rsidRPr="00FA3F94">
        <w:rPr>
          <w:rFonts w:asciiTheme="minorHAnsi" w:hAnsiTheme="minorHAnsi" w:cstheme="minorHAnsi"/>
          <w:sz w:val="22"/>
          <w:szCs w:val="22"/>
        </w:rPr>
        <w:t>level; and (e) analysis and synthesis of strengths of the E&amp;S systems and areas for improvement. These steps were followed for preparing the ESSA report highlighting the findings, recommendations</w:t>
      </w:r>
      <w:r w:rsidR="00A65B4B" w:rsidRPr="00FA3F94">
        <w:rPr>
          <w:rFonts w:asciiTheme="minorHAnsi" w:hAnsiTheme="minorHAnsi" w:cstheme="minorHAnsi"/>
          <w:sz w:val="22"/>
          <w:szCs w:val="22"/>
        </w:rPr>
        <w:t>,</w:t>
      </w:r>
      <w:r w:rsidRPr="00FA3F94">
        <w:rPr>
          <w:rFonts w:asciiTheme="minorHAnsi" w:hAnsiTheme="minorHAnsi" w:cstheme="minorHAnsi"/>
          <w:sz w:val="22"/>
          <w:szCs w:val="22"/>
        </w:rPr>
        <w:t xml:space="preserve"> and suggesting inputs to the PAP and the Program Implementation Support Plan (PISP). </w:t>
      </w:r>
    </w:p>
    <w:p w14:paraId="29C44438" w14:textId="77777777" w:rsidR="00FA3F94" w:rsidRDefault="00FA3F94" w:rsidP="00FA3F94">
      <w:pPr>
        <w:widowControl/>
        <w:autoSpaceDE w:val="0"/>
        <w:autoSpaceDN w:val="0"/>
        <w:spacing w:line="240" w:lineRule="auto"/>
        <w:rPr>
          <w:rFonts w:asciiTheme="minorHAnsi" w:hAnsiTheme="minorHAnsi" w:cstheme="minorHAnsi"/>
          <w:sz w:val="22"/>
          <w:szCs w:val="22"/>
        </w:rPr>
      </w:pPr>
    </w:p>
    <w:p w14:paraId="447E6D3F" w14:textId="00B70BED" w:rsidR="00544DA8" w:rsidRPr="00544DA8" w:rsidRDefault="248E9715" w:rsidP="00FA3F94">
      <w:pPr>
        <w:widowControl/>
        <w:autoSpaceDE w:val="0"/>
        <w:autoSpaceDN w:val="0"/>
        <w:spacing w:line="240" w:lineRule="auto"/>
        <w:rPr>
          <w:rFonts w:asciiTheme="minorHAnsi" w:hAnsiTheme="minorHAnsi" w:cstheme="minorHAnsi"/>
          <w:sz w:val="22"/>
          <w:szCs w:val="22"/>
        </w:rPr>
      </w:pPr>
      <w:r w:rsidRPr="00544DA8">
        <w:rPr>
          <w:rFonts w:asciiTheme="minorHAnsi" w:hAnsiTheme="minorHAnsi" w:cstheme="minorHAnsi"/>
          <w:sz w:val="22"/>
          <w:szCs w:val="22"/>
        </w:rPr>
        <w:t xml:space="preserve">To inform the study, stakeholder consultations and key informant interviews were held with </w:t>
      </w:r>
      <w:r w:rsidR="00EE22A4" w:rsidRPr="00544DA8">
        <w:rPr>
          <w:rFonts w:asciiTheme="minorHAnsi" w:hAnsiTheme="minorHAnsi" w:cstheme="minorHAnsi"/>
          <w:sz w:val="22"/>
          <w:szCs w:val="22"/>
        </w:rPr>
        <w:t>g</w:t>
      </w:r>
      <w:r w:rsidRPr="00544DA8">
        <w:rPr>
          <w:rFonts w:asciiTheme="minorHAnsi" w:hAnsiTheme="minorHAnsi" w:cstheme="minorHAnsi"/>
          <w:sz w:val="22"/>
          <w:szCs w:val="22"/>
        </w:rPr>
        <w:t xml:space="preserve">overnment representatives. Additionally, focus group discussions with crop residue management service providers (farmers, </w:t>
      </w:r>
      <w:r w:rsidR="00D51403" w:rsidRPr="00544DA8">
        <w:rPr>
          <w:rFonts w:asciiTheme="minorHAnsi" w:hAnsiTheme="minorHAnsi" w:cstheme="minorHAnsi"/>
          <w:sz w:val="22"/>
          <w:szCs w:val="22"/>
        </w:rPr>
        <w:t>aggregators,</w:t>
      </w:r>
      <w:r w:rsidRPr="00544DA8">
        <w:rPr>
          <w:rFonts w:asciiTheme="minorHAnsi" w:hAnsiTheme="minorHAnsi" w:cstheme="minorHAnsi"/>
          <w:sz w:val="22"/>
          <w:szCs w:val="22"/>
        </w:rPr>
        <w:t xml:space="preserve"> and industry), </w:t>
      </w:r>
      <w:r w:rsidR="00EE22A4" w:rsidRPr="00544DA8">
        <w:rPr>
          <w:rFonts w:asciiTheme="minorHAnsi" w:hAnsiTheme="minorHAnsi" w:cstheme="minorHAnsi"/>
          <w:sz w:val="22"/>
          <w:szCs w:val="22"/>
        </w:rPr>
        <w:t xml:space="preserve">the </w:t>
      </w:r>
      <w:r w:rsidRPr="00544DA8">
        <w:rPr>
          <w:rFonts w:asciiTheme="minorHAnsi" w:hAnsiTheme="minorHAnsi" w:cstheme="minorHAnsi"/>
          <w:sz w:val="22"/>
          <w:szCs w:val="22"/>
        </w:rPr>
        <w:t xml:space="preserve">construction and demolition </w:t>
      </w:r>
      <w:r w:rsidR="006A01BD" w:rsidRPr="00544DA8">
        <w:rPr>
          <w:rFonts w:asciiTheme="minorHAnsi" w:hAnsiTheme="minorHAnsi" w:cstheme="minorHAnsi"/>
          <w:sz w:val="22"/>
          <w:szCs w:val="22"/>
        </w:rPr>
        <w:t>(C&amp;D)</w:t>
      </w:r>
      <w:r w:rsidR="00A03082" w:rsidRPr="00544DA8">
        <w:rPr>
          <w:rFonts w:asciiTheme="minorHAnsi" w:hAnsiTheme="minorHAnsi" w:cstheme="minorHAnsi"/>
          <w:sz w:val="22"/>
          <w:szCs w:val="22"/>
        </w:rPr>
        <w:t xml:space="preserve"> </w:t>
      </w:r>
      <w:r w:rsidRPr="00544DA8">
        <w:rPr>
          <w:rFonts w:asciiTheme="minorHAnsi" w:hAnsiTheme="minorHAnsi" w:cstheme="minorHAnsi"/>
          <w:sz w:val="22"/>
          <w:szCs w:val="22"/>
        </w:rPr>
        <w:t>sector (public sector construction agencies, C&amp;D waste plant operators</w:t>
      </w:r>
      <w:r w:rsidR="00922736" w:rsidRPr="00544DA8">
        <w:rPr>
          <w:rFonts w:asciiTheme="minorHAnsi" w:hAnsiTheme="minorHAnsi" w:cstheme="minorHAnsi"/>
          <w:sz w:val="22"/>
          <w:szCs w:val="22"/>
        </w:rPr>
        <w:t>,</w:t>
      </w:r>
      <w:r w:rsidRPr="00544DA8">
        <w:rPr>
          <w:rFonts w:asciiTheme="minorHAnsi" w:hAnsiTheme="minorHAnsi" w:cstheme="minorHAnsi"/>
          <w:sz w:val="22"/>
          <w:szCs w:val="22"/>
        </w:rPr>
        <w:t xml:space="preserve"> and municipal corporations)</w:t>
      </w:r>
      <w:r w:rsidR="00A65B4B" w:rsidRPr="00544DA8">
        <w:rPr>
          <w:rFonts w:asciiTheme="minorHAnsi" w:hAnsiTheme="minorHAnsi" w:cstheme="minorHAnsi"/>
          <w:sz w:val="22"/>
          <w:szCs w:val="22"/>
        </w:rPr>
        <w:t>,</w:t>
      </w:r>
      <w:r w:rsidRPr="00544DA8">
        <w:rPr>
          <w:rFonts w:asciiTheme="minorHAnsi" w:hAnsiTheme="minorHAnsi" w:cstheme="minorHAnsi"/>
          <w:sz w:val="22"/>
          <w:szCs w:val="22"/>
        </w:rPr>
        <w:t xml:space="preserve"> and industry sector stakeholders were carried out between February and August 2024</w:t>
      </w:r>
      <w:r w:rsidR="00544DA8">
        <w:rPr>
          <w:rFonts w:asciiTheme="minorHAnsi" w:hAnsiTheme="minorHAnsi" w:cstheme="minorHAnsi"/>
          <w:sz w:val="22"/>
          <w:szCs w:val="22"/>
        </w:rPr>
        <w:t>,  and si</w:t>
      </w:r>
      <w:r w:rsidR="00544DA8" w:rsidRPr="00544DA8">
        <w:rPr>
          <w:rFonts w:asciiTheme="minorHAnsi" w:hAnsiTheme="minorHAnsi" w:cstheme="minorHAnsi"/>
          <w:sz w:val="22"/>
          <w:szCs w:val="22"/>
        </w:rPr>
        <w:t>te visits were conducted in July 2025 to bus depots, roads, and electric vehicle charging stations.  for project preparation</w:t>
      </w:r>
      <w:r w:rsidRPr="00544DA8">
        <w:rPr>
          <w:rFonts w:asciiTheme="minorHAnsi" w:hAnsiTheme="minorHAnsi" w:cstheme="minorHAnsi"/>
          <w:sz w:val="22"/>
          <w:szCs w:val="22"/>
        </w:rPr>
        <w:t xml:space="preserve">. </w:t>
      </w:r>
      <w:r w:rsidR="00544DA8" w:rsidRPr="00544DA8">
        <w:rPr>
          <w:rFonts w:asciiTheme="minorHAnsi" w:hAnsiTheme="minorHAnsi" w:cstheme="minorHAnsi"/>
          <w:sz w:val="22"/>
          <w:szCs w:val="22"/>
        </w:rPr>
        <w:t xml:space="preserve">A </w:t>
      </w:r>
      <w:r w:rsidRPr="00544DA8">
        <w:rPr>
          <w:rFonts w:asciiTheme="minorHAnsi" w:hAnsiTheme="minorHAnsi" w:cstheme="minorHAnsi"/>
          <w:sz w:val="22"/>
          <w:szCs w:val="22"/>
        </w:rPr>
        <w:t>state</w:t>
      </w:r>
      <w:r w:rsidR="00A65B4B" w:rsidRPr="00544DA8">
        <w:rPr>
          <w:rFonts w:asciiTheme="minorHAnsi" w:hAnsiTheme="minorHAnsi" w:cstheme="minorHAnsi"/>
          <w:sz w:val="22"/>
          <w:szCs w:val="22"/>
        </w:rPr>
        <w:t>-</w:t>
      </w:r>
      <w:r w:rsidRPr="00544DA8">
        <w:rPr>
          <w:rFonts w:asciiTheme="minorHAnsi" w:hAnsiTheme="minorHAnsi" w:cstheme="minorHAnsi"/>
          <w:sz w:val="22"/>
          <w:szCs w:val="22"/>
        </w:rPr>
        <w:t>level</w:t>
      </w:r>
      <w:r w:rsidR="00544DA8">
        <w:rPr>
          <w:rFonts w:asciiTheme="minorHAnsi" w:hAnsiTheme="minorHAnsi" w:cstheme="minorHAnsi"/>
          <w:sz w:val="22"/>
          <w:szCs w:val="22"/>
        </w:rPr>
        <w:t xml:space="preserve"> consultation</w:t>
      </w:r>
      <w:r w:rsidRPr="00544DA8">
        <w:rPr>
          <w:rFonts w:asciiTheme="minorHAnsi" w:hAnsiTheme="minorHAnsi" w:cstheme="minorHAnsi"/>
          <w:sz w:val="22"/>
          <w:szCs w:val="22"/>
        </w:rPr>
        <w:t xml:space="preserve"> workshop on the draft ESSA </w:t>
      </w:r>
      <w:r w:rsidR="00544DA8" w:rsidRPr="00544DA8">
        <w:rPr>
          <w:rFonts w:asciiTheme="minorHAnsi" w:hAnsiTheme="minorHAnsi" w:cstheme="minorHAnsi"/>
          <w:sz w:val="22"/>
          <w:szCs w:val="22"/>
        </w:rPr>
        <w:t>was</w:t>
      </w:r>
      <w:r w:rsidRPr="00544DA8">
        <w:rPr>
          <w:rFonts w:asciiTheme="minorHAnsi" w:hAnsiTheme="minorHAnsi" w:cstheme="minorHAnsi"/>
          <w:sz w:val="22"/>
          <w:szCs w:val="22"/>
        </w:rPr>
        <w:t xml:space="preserve"> conducted </w:t>
      </w:r>
      <w:r w:rsidR="00544DA8">
        <w:rPr>
          <w:rFonts w:asciiTheme="minorHAnsi" w:hAnsiTheme="minorHAnsi" w:cstheme="minorHAnsi"/>
          <w:sz w:val="22"/>
          <w:szCs w:val="22"/>
        </w:rPr>
        <w:t xml:space="preserve">in November 2024, and the draft ESSA was disclosed when Department of Environment was the nodal entity of the Project. </w:t>
      </w:r>
      <w:r w:rsidR="006A1D88">
        <w:rPr>
          <w:rFonts w:asciiTheme="minorHAnsi" w:hAnsiTheme="minorHAnsi" w:cstheme="minorHAnsi"/>
          <w:sz w:val="22"/>
          <w:szCs w:val="22"/>
        </w:rPr>
        <w:t>F</w:t>
      </w:r>
      <w:r w:rsidR="00544DA8">
        <w:rPr>
          <w:rFonts w:asciiTheme="minorHAnsi" w:hAnsiTheme="minorHAnsi" w:cstheme="minorHAnsi"/>
          <w:sz w:val="22"/>
          <w:szCs w:val="22"/>
        </w:rPr>
        <w:t xml:space="preserve">ollowing the creation of the SPV, ARJUN, the draft ESSA has been updated with the new implementation arrangement, and will be redisclosed on </w:t>
      </w:r>
      <w:r w:rsidR="006A1D88">
        <w:rPr>
          <w:rFonts w:asciiTheme="minorHAnsi" w:hAnsiTheme="minorHAnsi" w:cstheme="minorHAnsi"/>
          <w:sz w:val="22"/>
          <w:szCs w:val="22"/>
        </w:rPr>
        <w:t xml:space="preserve">the </w:t>
      </w:r>
      <w:r w:rsidR="00544DA8">
        <w:rPr>
          <w:rFonts w:asciiTheme="minorHAnsi" w:hAnsiTheme="minorHAnsi" w:cstheme="minorHAnsi"/>
          <w:sz w:val="22"/>
          <w:szCs w:val="22"/>
        </w:rPr>
        <w:t xml:space="preserve">Government of Haryana </w:t>
      </w:r>
      <w:r w:rsidRPr="00544DA8">
        <w:rPr>
          <w:rFonts w:asciiTheme="minorHAnsi" w:hAnsiTheme="minorHAnsi" w:cstheme="minorHAnsi"/>
          <w:sz w:val="22"/>
          <w:szCs w:val="22"/>
        </w:rPr>
        <w:t xml:space="preserve">and </w:t>
      </w:r>
      <w:r w:rsidR="00902183" w:rsidRPr="00544DA8">
        <w:rPr>
          <w:rFonts w:asciiTheme="minorHAnsi" w:hAnsiTheme="minorHAnsi" w:cstheme="minorHAnsi"/>
          <w:sz w:val="22"/>
          <w:szCs w:val="22"/>
        </w:rPr>
        <w:t xml:space="preserve">the </w:t>
      </w:r>
      <w:r w:rsidRPr="00544DA8">
        <w:rPr>
          <w:rFonts w:asciiTheme="minorHAnsi" w:hAnsiTheme="minorHAnsi" w:cstheme="minorHAnsi"/>
          <w:sz w:val="22"/>
          <w:szCs w:val="22"/>
        </w:rPr>
        <w:t>World Bank</w:t>
      </w:r>
      <w:r w:rsidR="00544DA8">
        <w:rPr>
          <w:rFonts w:asciiTheme="minorHAnsi" w:hAnsiTheme="minorHAnsi" w:cstheme="minorHAnsi"/>
          <w:sz w:val="22"/>
          <w:szCs w:val="22"/>
        </w:rPr>
        <w:t xml:space="preserve"> webpages prior to closing the appraisal process</w:t>
      </w:r>
    </w:p>
    <w:p w14:paraId="31AF6B9B" w14:textId="77777777" w:rsidR="00544DA8" w:rsidRPr="00544DA8" w:rsidRDefault="00544DA8" w:rsidP="00FA3F94">
      <w:pPr>
        <w:widowControl/>
        <w:autoSpaceDE w:val="0"/>
        <w:autoSpaceDN w:val="0"/>
        <w:spacing w:line="240" w:lineRule="auto"/>
        <w:rPr>
          <w:rFonts w:asciiTheme="minorHAnsi" w:hAnsiTheme="minorHAnsi" w:cstheme="minorHAnsi"/>
          <w:sz w:val="22"/>
          <w:szCs w:val="22"/>
        </w:rPr>
      </w:pPr>
    </w:p>
    <w:p w14:paraId="062A484D" w14:textId="77777777" w:rsidR="00FA3F94" w:rsidRDefault="00FA3F94" w:rsidP="00FA3F94">
      <w:pPr>
        <w:widowControl/>
        <w:tabs>
          <w:tab w:val="left" w:pos="360"/>
        </w:tabs>
        <w:spacing w:line="240" w:lineRule="auto"/>
        <w:rPr>
          <w:rFonts w:asciiTheme="minorHAnsi" w:hAnsiTheme="minorHAnsi" w:cstheme="minorHAnsi"/>
          <w:b/>
          <w:bCs/>
          <w:color w:val="1F4E79" w:themeColor="accent5" w:themeShade="80"/>
          <w:sz w:val="22"/>
          <w:szCs w:val="22"/>
        </w:rPr>
      </w:pPr>
    </w:p>
    <w:p w14:paraId="3C5C61B4" w14:textId="6979F148" w:rsidR="00BA7D3A" w:rsidRPr="00FA3F94" w:rsidRDefault="248E9715" w:rsidP="00FA3F94">
      <w:pPr>
        <w:widowControl/>
        <w:tabs>
          <w:tab w:val="left" w:pos="360"/>
        </w:tabs>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E.5 Key Issues/Risks and Opportunities</w:t>
      </w:r>
    </w:p>
    <w:p w14:paraId="53ECEC16" w14:textId="77777777" w:rsidR="00FA3F94" w:rsidRDefault="00FA3F94" w:rsidP="00FA3F94">
      <w:pPr>
        <w:spacing w:line="240" w:lineRule="auto"/>
        <w:rPr>
          <w:rFonts w:asciiTheme="minorHAnsi" w:hAnsiTheme="minorHAnsi" w:cstheme="minorHAnsi"/>
          <w:b/>
          <w:bCs/>
          <w:color w:val="DB6413"/>
          <w:sz w:val="22"/>
          <w:szCs w:val="22"/>
        </w:rPr>
      </w:pPr>
    </w:p>
    <w:p w14:paraId="1A3D2C57" w14:textId="7737E938" w:rsidR="00B56B72" w:rsidRPr="00FA3F94" w:rsidRDefault="19F85202" w:rsidP="00FA3F94">
      <w:pPr>
        <w:spacing w:line="240" w:lineRule="auto"/>
        <w:rPr>
          <w:rFonts w:asciiTheme="minorHAnsi" w:eastAsiaTheme="minorEastAsia" w:hAnsiTheme="minorHAnsi" w:cstheme="minorHAnsi"/>
          <w:sz w:val="22"/>
          <w:szCs w:val="22"/>
        </w:rPr>
      </w:pPr>
      <w:r w:rsidRPr="00FA3F94">
        <w:rPr>
          <w:rFonts w:asciiTheme="minorHAnsi" w:hAnsiTheme="minorHAnsi" w:cstheme="minorHAnsi"/>
          <w:b/>
          <w:bCs/>
          <w:color w:val="DB6413"/>
          <w:sz w:val="22"/>
          <w:szCs w:val="22"/>
        </w:rPr>
        <w:t>Environment</w:t>
      </w:r>
      <w:r w:rsidR="3F3CD88A" w:rsidRPr="00FA3F94">
        <w:rPr>
          <w:rFonts w:asciiTheme="minorHAnsi" w:hAnsiTheme="minorHAnsi" w:cstheme="minorHAnsi"/>
          <w:b/>
          <w:bCs/>
          <w:color w:val="DB6413"/>
          <w:sz w:val="22"/>
          <w:szCs w:val="22"/>
        </w:rPr>
        <w:t>.</w:t>
      </w:r>
      <w:r w:rsidRPr="00FA3F94">
        <w:rPr>
          <w:rFonts w:asciiTheme="minorHAnsi" w:hAnsiTheme="minorHAnsi" w:cstheme="minorHAnsi"/>
          <w:sz w:val="22"/>
          <w:szCs w:val="22"/>
        </w:rPr>
        <w:t xml:space="preserve"> The environment</w:t>
      </w:r>
      <w:r w:rsidR="66BDEC64" w:rsidRPr="00FA3F94">
        <w:rPr>
          <w:rFonts w:asciiTheme="minorHAnsi" w:hAnsiTheme="minorHAnsi" w:cstheme="minorHAnsi"/>
          <w:sz w:val="22"/>
          <w:szCs w:val="22"/>
        </w:rPr>
        <w:t>al</w:t>
      </w:r>
      <w:r w:rsidRPr="00FA3F94">
        <w:rPr>
          <w:rFonts w:asciiTheme="minorHAnsi" w:hAnsiTheme="minorHAnsi" w:cstheme="minorHAnsi"/>
          <w:sz w:val="22"/>
          <w:szCs w:val="22"/>
        </w:rPr>
        <w:t xml:space="preserve"> risk is rated as </w:t>
      </w:r>
      <w:r w:rsidR="66D26652" w:rsidRPr="00FA3F94">
        <w:rPr>
          <w:rFonts w:asciiTheme="minorHAnsi" w:hAnsiTheme="minorHAnsi" w:cstheme="minorHAnsi"/>
          <w:sz w:val="22"/>
          <w:szCs w:val="22"/>
        </w:rPr>
        <w:t>Substantial</w:t>
      </w:r>
      <w:r w:rsidRPr="00FA3F94">
        <w:rPr>
          <w:rFonts w:asciiTheme="minorHAnsi" w:hAnsiTheme="minorHAnsi" w:cstheme="minorHAnsi"/>
          <w:sz w:val="22"/>
          <w:szCs w:val="22"/>
        </w:rPr>
        <w:t xml:space="preserve">. The Program offers multiple environmental benefits </w:t>
      </w:r>
      <w:r w:rsidR="7A3A41AA" w:rsidRPr="00FA3F94">
        <w:rPr>
          <w:rFonts w:asciiTheme="minorHAnsi" w:hAnsiTheme="minorHAnsi" w:cstheme="minorHAnsi"/>
          <w:sz w:val="22"/>
          <w:szCs w:val="22"/>
        </w:rPr>
        <w:t xml:space="preserve">to human health and </w:t>
      </w:r>
      <w:r w:rsidR="2D1BDF47" w:rsidRPr="00FA3F94">
        <w:rPr>
          <w:rFonts w:asciiTheme="minorHAnsi" w:hAnsiTheme="minorHAnsi" w:cstheme="minorHAnsi"/>
          <w:sz w:val="22"/>
          <w:szCs w:val="22"/>
        </w:rPr>
        <w:t>quality of life</w:t>
      </w:r>
      <w:r w:rsidR="7A3A41AA" w:rsidRPr="00FA3F94">
        <w:rPr>
          <w:rFonts w:asciiTheme="minorHAnsi" w:hAnsiTheme="minorHAnsi" w:cstheme="minorHAnsi"/>
          <w:sz w:val="22"/>
          <w:szCs w:val="22"/>
        </w:rPr>
        <w:t xml:space="preserve"> in cities. </w:t>
      </w:r>
      <w:r w:rsidR="2D1BDF47" w:rsidRPr="00FA3F94">
        <w:rPr>
          <w:rFonts w:asciiTheme="minorHAnsi" w:hAnsiTheme="minorHAnsi" w:cstheme="minorHAnsi"/>
          <w:sz w:val="22"/>
          <w:szCs w:val="22"/>
        </w:rPr>
        <w:t xml:space="preserve">The </w:t>
      </w:r>
      <w:r w:rsidR="5C4ADBBD" w:rsidRPr="00FA3F94">
        <w:rPr>
          <w:rFonts w:asciiTheme="minorHAnsi" w:hAnsiTheme="minorHAnsi" w:cstheme="minorHAnsi"/>
          <w:sz w:val="22"/>
          <w:szCs w:val="22"/>
        </w:rPr>
        <w:t>P</w:t>
      </w:r>
      <w:r w:rsidR="2D1BDF47" w:rsidRPr="00FA3F94">
        <w:rPr>
          <w:rFonts w:asciiTheme="minorHAnsi" w:hAnsiTheme="minorHAnsi" w:cstheme="minorHAnsi"/>
          <w:sz w:val="22"/>
          <w:szCs w:val="22"/>
        </w:rPr>
        <w:t>rogram will lead to e</w:t>
      </w:r>
      <w:r w:rsidRPr="00FA3F94">
        <w:rPr>
          <w:rFonts w:asciiTheme="minorHAnsi" w:hAnsiTheme="minorHAnsi" w:cstheme="minorHAnsi"/>
          <w:sz w:val="22"/>
          <w:szCs w:val="22"/>
        </w:rPr>
        <w:t xml:space="preserve">mission reductions through prevention of crop residue burning, </w:t>
      </w:r>
      <w:r w:rsidR="6D44907C" w:rsidRPr="00FA3F94">
        <w:rPr>
          <w:rFonts w:asciiTheme="minorHAnsi" w:hAnsiTheme="minorHAnsi" w:cstheme="minorHAnsi"/>
          <w:sz w:val="22"/>
          <w:szCs w:val="22"/>
        </w:rPr>
        <w:t>promoti</w:t>
      </w:r>
      <w:r w:rsidR="7FF09C67" w:rsidRPr="00FA3F94">
        <w:rPr>
          <w:rFonts w:asciiTheme="minorHAnsi" w:hAnsiTheme="minorHAnsi" w:cstheme="minorHAnsi"/>
          <w:sz w:val="22"/>
          <w:szCs w:val="22"/>
        </w:rPr>
        <w:t>on of</w:t>
      </w:r>
      <w:r w:rsidR="6D44907C" w:rsidRPr="00FA3F94">
        <w:rPr>
          <w:rFonts w:asciiTheme="minorHAnsi" w:hAnsiTheme="minorHAnsi" w:cstheme="minorHAnsi"/>
          <w:sz w:val="22"/>
          <w:szCs w:val="22"/>
        </w:rPr>
        <w:t xml:space="preserve"> </w:t>
      </w:r>
      <w:r w:rsidR="2D1BDF47" w:rsidRPr="00FA3F94">
        <w:rPr>
          <w:rFonts w:asciiTheme="minorHAnsi" w:hAnsiTheme="minorHAnsi" w:cstheme="minorHAnsi"/>
          <w:sz w:val="22"/>
          <w:szCs w:val="22"/>
        </w:rPr>
        <w:t xml:space="preserve">cleaner production in </w:t>
      </w:r>
      <w:r w:rsidR="03A4961A" w:rsidRPr="00FA3F94">
        <w:rPr>
          <w:rFonts w:asciiTheme="minorHAnsi" w:hAnsiTheme="minorHAnsi" w:cstheme="minorHAnsi"/>
          <w:sz w:val="22"/>
          <w:szCs w:val="22"/>
        </w:rPr>
        <w:t xml:space="preserve">industries, </w:t>
      </w:r>
      <w:r w:rsidRPr="00FA3F94">
        <w:rPr>
          <w:rFonts w:asciiTheme="minorHAnsi" w:hAnsiTheme="minorHAnsi" w:cstheme="minorHAnsi"/>
          <w:sz w:val="22"/>
          <w:szCs w:val="22"/>
        </w:rPr>
        <w:t>introduc</w:t>
      </w:r>
      <w:r w:rsidR="2D1BDF47" w:rsidRPr="00FA3F94">
        <w:rPr>
          <w:rFonts w:asciiTheme="minorHAnsi" w:hAnsiTheme="minorHAnsi" w:cstheme="minorHAnsi"/>
          <w:sz w:val="22"/>
          <w:szCs w:val="22"/>
        </w:rPr>
        <w:t>tion of</w:t>
      </w:r>
      <w:r w:rsidRPr="00FA3F94">
        <w:rPr>
          <w:rFonts w:asciiTheme="minorHAnsi" w:hAnsiTheme="minorHAnsi" w:cstheme="minorHAnsi"/>
          <w:sz w:val="22"/>
          <w:szCs w:val="22"/>
        </w:rPr>
        <w:t xml:space="preserve"> e-vehicles, </w:t>
      </w:r>
      <w:r w:rsidR="2D1BDF47" w:rsidRPr="00FA3F94">
        <w:rPr>
          <w:rFonts w:asciiTheme="minorHAnsi" w:hAnsiTheme="minorHAnsi" w:cstheme="minorHAnsi"/>
          <w:sz w:val="22"/>
          <w:szCs w:val="22"/>
        </w:rPr>
        <w:t>promoti</w:t>
      </w:r>
      <w:r w:rsidR="4AB3F688" w:rsidRPr="00FA3F94">
        <w:rPr>
          <w:rFonts w:asciiTheme="minorHAnsi" w:hAnsiTheme="minorHAnsi" w:cstheme="minorHAnsi"/>
          <w:sz w:val="22"/>
          <w:szCs w:val="22"/>
        </w:rPr>
        <w:t>o</w:t>
      </w:r>
      <w:r w:rsidR="2D1BDF47" w:rsidRPr="00FA3F94">
        <w:rPr>
          <w:rFonts w:asciiTheme="minorHAnsi" w:hAnsiTheme="minorHAnsi" w:cstheme="minorHAnsi"/>
          <w:sz w:val="22"/>
          <w:szCs w:val="22"/>
        </w:rPr>
        <w:t>n</w:t>
      </w:r>
      <w:r w:rsidR="4AB3F688" w:rsidRPr="00FA3F94">
        <w:rPr>
          <w:rFonts w:asciiTheme="minorHAnsi" w:hAnsiTheme="minorHAnsi" w:cstheme="minorHAnsi"/>
          <w:sz w:val="22"/>
          <w:szCs w:val="22"/>
        </w:rPr>
        <w:t xml:space="preserve"> of</w:t>
      </w:r>
      <w:r w:rsidR="2D1BDF47" w:rsidRPr="00FA3F94">
        <w:rPr>
          <w:rFonts w:asciiTheme="minorHAnsi" w:hAnsiTheme="minorHAnsi" w:cstheme="minorHAnsi"/>
          <w:sz w:val="22"/>
          <w:szCs w:val="22"/>
        </w:rPr>
        <w:t xml:space="preserve"> recycling of C&amp;D waste</w:t>
      </w:r>
      <w:r w:rsidR="725CCC33" w:rsidRPr="00FA3F94">
        <w:rPr>
          <w:rFonts w:asciiTheme="minorHAnsi" w:hAnsiTheme="minorHAnsi" w:cstheme="minorHAnsi"/>
          <w:sz w:val="22"/>
          <w:szCs w:val="22"/>
        </w:rPr>
        <w:t xml:space="preserve">, </w:t>
      </w:r>
      <w:r w:rsidR="63E64838" w:rsidRPr="00FA3F94">
        <w:rPr>
          <w:rFonts w:asciiTheme="minorHAnsi" w:hAnsiTheme="minorHAnsi" w:cstheme="minorHAnsi"/>
          <w:sz w:val="22"/>
          <w:szCs w:val="22"/>
        </w:rPr>
        <w:t>and management</w:t>
      </w:r>
      <w:r w:rsidR="725CCC33" w:rsidRPr="00FA3F94">
        <w:rPr>
          <w:rFonts w:asciiTheme="minorHAnsi" w:hAnsiTheme="minorHAnsi" w:cstheme="minorHAnsi"/>
          <w:sz w:val="22"/>
          <w:szCs w:val="22"/>
        </w:rPr>
        <w:t xml:space="preserve"> of road dust</w:t>
      </w:r>
      <w:r w:rsidRPr="00FA3F94">
        <w:rPr>
          <w:rFonts w:asciiTheme="minorHAnsi" w:hAnsiTheme="minorHAnsi" w:cstheme="minorHAnsi"/>
          <w:sz w:val="22"/>
          <w:szCs w:val="22"/>
        </w:rPr>
        <w:t xml:space="preserve">. However, some of the </w:t>
      </w:r>
      <w:r w:rsidR="281AC2F3" w:rsidRPr="00FA3F94">
        <w:rPr>
          <w:rFonts w:asciiTheme="minorHAnsi" w:hAnsiTheme="minorHAnsi" w:cstheme="minorHAnsi"/>
          <w:sz w:val="22"/>
          <w:szCs w:val="22"/>
        </w:rPr>
        <w:lastRenderedPageBreak/>
        <w:t>P</w:t>
      </w:r>
      <w:r w:rsidRPr="00FA3F94">
        <w:rPr>
          <w:rFonts w:asciiTheme="minorHAnsi" w:hAnsiTheme="minorHAnsi" w:cstheme="minorHAnsi"/>
          <w:sz w:val="22"/>
          <w:szCs w:val="22"/>
        </w:rPr>
        <w:t xml:space="preserve">rogram activities are likely to </w:t>
      </w:r>
      <w:r w:rsidR="2D1BDF47" w:rsidRPr="00FA3F94">
        <w:rPr>
          <w:rFonts w:asciiTheme="minorHAnsi" w:hAnsiTheme="minorHAnsi" w:cstheme="minorHAnsi"/>
          <w:sz w:val="22"/>
          <w:szCs w:val="22"/>
        </w:rPr>
        <w:t xml:space="preserve">result in </w:t>
      </w:r>
      <w:r w:rsidR="4036B798" w:rsidRPr="00FA3F94">
        <w:rPr>
          <w:rFonts w:asciiTheme="minorHAnsi" w:hAnsiTheme="minorHAnsi" w:cstheme="minorHAnsi"/>
          <w:sz w:val="22"/>
          <w:szCs w:val="22"/>
        </w:rPr>
        <w:t>risks</w:t>
      </w:r>
      <w:r w:rsidR="001C5006">
        <w:rPr>
          <w:rFonts w:asciiTheme="minorHAnsi" w:hAnsiTheme="minorHAnsi" w:cstheme="minorHAnsi"/>
          <w:sz w:val="22"/>
          <w:szCs w:val="22"/>
        </w:rPr>
        <w:t xml:space="preserve"> and impacts</w:t>
      </w:r>
      <w:r w:rsidRPr="00FA3F94">
        <w:rPr>
          <w:rFonts w:asciiTheme="minorHAnsi" w:hAnsiTheme="minorHAnsi" w:cstheme="minorHAnsi"/>
          <w:sz w:val="22"/>
          <w:szCs w:val="22"/>
        </w:rPr>
        <w:t xml:space="preserve"> </w:t>
      </w:r>
      <w:r w:rsidR="4036B798" w:rsidRPr="00FA3F94">
        <w:rPr>
          <w:rFonts w:asciiTheme="minorHAnsi" w:hAnsiTheme="minorHAnsi" w:cstheme="minorHAnsi"/>
          <w:sz w:val="22"/>
          <w:szCs w:val="22"/>
        </w:rPr>
        <w:t>to</w:t>
      </w:r>
      <w:r w:rsidRPr="00FA3F94">
        <w:rPr>
          <w:rFonts w:asciiTheme="minorHAnsi" w:hAnsiTheme="minorHAnsi" w:cstheme="minorHAnsi"/>
          <w:sz w:val="22"/>
          <w:szCs w:val="22"/>
        </w:rPr>
        <w:t xml:space="preserve"> the environment if the mitigation measures as per the government </w:t>
      </w:r>
      <w:r w:rsidR="608A9ED9" w:rsidRPr="00FA3F94">
        <w:rPr>
          <w:rFonts w:asciiTheme="minorHAnsi" w:hAnsiTheme="minorHAnsi" w:cstheme="minorHAnsi"/>
          <w:sz w:val="22"/>
          <w:szCs w:val="22"/>
        </w:rPr>
        <w:t xml:space="preserve">regulations and </w:t>
      </w:r>
      <w:r w:rsidRPr="00FA3F94">
        <w:rPr>
          <w:rFonts w:asciiTheme="minorHAnsi" w:hAnsiTheme="minorHAnsi" w:cstheme="minorHAnsi"/>
          <w:sz w:val="22"/>
          <w:szCs w:val="22"/>
        </w:rPr>
        <w:t xml:space="preserve">policies are not adhered </w:t>
      </w:r>
      <w:r w:rsidR="00DC5F51" w:rsidRPr="00FA3F94">
        <w:rPr>
          <w:rFonts w:asciiTheme="minorHAnsi" w:hAnsiTheme="minorHAnsi" w:cstheme="minorHAnsi"/>
          <w:sz w:val="22"/>
          <w:szCs w:val="22"/>
        </w:rPr>
        <w:t>to</w:t>
      </w:r>
      <w:r w:rsidR="007B56D2" w:rsidRPr="00FA3F94">
        <w:rPr>
          <w:rFonts w:asciiTheme="minorHAnsi" w:hAnsiTheme="minorHAnsi" w:cstheme="minorHAnsi"/>
          <w:sz w:val="22"/>
          <w:szCs w:val="22"/>
        </w:rPr>
        <w:t xml:space="preserve">- </w:t>
      </w:r>
      <w:r w:rsidR="003A34F9" w:rsidRPr="00FA3F94">
        <w:rPr>
          <w:rFonts w:asciiTheme="minorHAnsi" w:hAnsiTheme="minorHAnsi" w:cstheme="minorHAnsi"/>
          <w:sz w:val="22"/>
          <w:szCs w:val="22"/>
        </w:rPr>
        <w:t xml:space="preserve">like road rehabilitation, </w:t>
      </w:r>
      <w:r w:rsidR="007F259C" w:rsidRPr="00FA3F94">
        <w:rPr>
          <w:rFonts w:asciiTheme="minorHAnsi" w:hAnsiTheme="minorHAnsi" w:cstheme="minorHAnsi"/>
          <w:sz w:val="22"/>
          <w:szCs w:val="22"/>
        </w:rPr>
        <w:t xml:space="preserve">upgrade of </w:t>
      </w:r>
      <w:r w:rsidR="003A34F9" w:rsidRPr="00FA3F94">
        <w:rPr>
          <w:rFonts w:asciiTheme="minorHAnsi" w:hAnsiTheme="minorHAnsi" w:cstheme="minorHAnsi"/>
          <w:sz w:val="22"/>
          <w:szCs w:val="22"/>
        </w:rPr>
        <w:t>air quality labs, EV charging facilities, and bus depos</w:t>
      </w:r>
      <w:r w:rsidRPr="00FA3F94">
        <w:rPr>
          <w:rFonts w:asciiTheme="minorHAnsi" w:hAnsiTheme="minorHAnsi" w:cstheme="minorHAnsi"/>
          <w:sz w:val="22"/>
          <w:szCs w:val="22"/>
        </w:rPr>
        <w:t>. The</w:t>
      </w:r>
      <w:r w:rsidR="4036B798" w:rsidRPr="00FA3F94">
        <w:rPr>
          <w:rFonts w:asciiTheme="minorHAnsi" w:hAnsiTheme="minorHAnsi" w:cstheme="minorHAnsi"/>
          <w:sz w:val="22"/>
          <w:szCs w:val="22"/>
        </w:rPr>
        <w:t>se</w:t>
      </w:r>
      <w:r w:rsidRPr="00FA3F94">
        <w:rPr>
          <w:rFonts w:asciiTheme="minorHAnsi" w:hAnsiTheme="minorHAnsi" w:cstheme="minorHAnsi"/>
          <w:sz w:val="22"/>
          <w:szCs w:val="22"/>
        </w:rPr>
        <w:t xml:space="preserve"> include (</w:t>
      </w:r>
      <w:r w:rsidR="281AC2F3" w:rsidRPr="00FA3F94">
        <w:rPr>
          <w:rFonts w:asciiTheme="minorHAnsi" w:hAnsiTheme="minorHAnsi" w:cstheme="minorHAnsi"/>
          <w:sz w:val="22"/>
          <w:szCs w:val="22"/>
        </w:rPr>
        <w:t>a</w:t>
      </w:r>
      <w:r w:rsidRPr="00FA3F94">
        <w:rPr>
          <w:rFonts w:asciiTheme="minorHAnsi" w:hAnsiTheme="minorHAnsi" w:cstheme="minorHAnsi"/>
          <w:sz w:val="22"/>
          <w:szCs w:val="22"/>
        </w:rPr>
        <w:t>) generation of hazardous wastes from the replacement/recycling of vehicle batteries</w:t>
      </w:r>
      <w:r w:rsidR="67615D1E" w:rsidRPr="00FA3F94">
        <w:rPr>
          <w:rFonts w:asciiTheme="minorHAnsi" w:hAnsiTheme="minorHAnsi" w:cstheme="minorHAnsi"/>
          <w:sz w:val="22"/>
          <w:szCs w:val="22"/>
        </w:rPr>
        <w:t xml:space="preserve"> and</w:t>
      </w:r>
      <w:r w:rsidR="745308C8" w:rsidRPr="00FA3F94">
        <w:rPr>
          <w:rFonts w:asciiTheme="minorHAnsi" w:hAnsiTheme="minorHAnsi" w:cstheme="minorHAnsi"/>
          <w:sz w:val="22"/>
          <w:szCs w:val="22"/>
        </w:rPr>
        <w:t xml:space="preserve"> disposal of old </w:t>
      </w:r>
      <w:r w:rsidR="2D0E8E91" w:rsidRPr="00FA3F94">
        <w:rPr>
          <w:rFonts w:asciiTheme="minorHAnsi" w:hAnsiTheme="minorHAnsi" w:cstheme="minorHAnsi"/>
          <w:sz w:val="22"/>
          <w:szCs w:val="22"/>
        </w:rPr>
        <w:t>diesel engine sets</w:t>
      </w:r>
      <w:r w:rsidRPr="00FA3F94">
        <w:rPr>
          <w:rFonts w:asciiTheme="minorHAnsi" w:hAnsiTheme="minorHAnsi" w:cstheme="minorHAnsi"/>
          <w:sz w:val="22"/>
          <w:szCs w:val="22"/>
        </w:rPr>
        <w:t>; (</w:t>
      </w:r>
      <w:r w:rsidR="281AC2F3" w:rsidRPr="00FA3F94">
        <w:rPr>
          <w:rFonts w:asciiTheme="minorHAnsi" w:hAnsiTheme="minorHAnsi" w:cstheme="minorHAnsi"/>
          <w:sz w:val="22"/>
          <w:szCs w:val="22"/>
        </w:rPr>
        <w:t>b</w:t>
      </w:r>
      <w:r w:rsidRPr="00FA3F94">
        <w:rPr>
          <w:rFonts w:asciiTheme="minorHAnsi" w:hAnsiTheme="minorHAnsi" w:cstheme="minorHAnsi"/>
          <w:sz w:val="22"/>
          <w:szCs w:val="22"/>
        </w:rPr>
        <w:t xml:space="preserve">) dust </w:t>
      </w:r>
      <w:r w:rsidR="2D0E8E91" w:rsidRPr="00FA3F94">
        <w:rPr>
          <w:rFonts w:asciiTheme="minorHAnsi" w:hAnsiTheme="minorHAnsi" w:cstheme="minorHAnsi"/>
          <w:sz w:val="22"/>
          <w:szCs w:val="22"/>
        </w:rPr>
        <w:t xml:space="preserve">and noise </w:t>
      </w:r>
      <w:r w:rsidRPr="00FA3F94">
        <w:rPr>
          <w:rFonts w:asciiTheme="minorHAnsi" w:hAnsiTheme="minorHAnsi" w:cstheme="minorHAnsi"/>
          <w:sz w:val="22"/>
          <w:szCs w:val="22"/>
        </w:rPr>
        <w:t xml:space="preserve">from minor works </w:t>
      </w:r>
      <w:r w:rsidR="4878FCFD" w:rsidRPr="00FA3F94">
        <w:rPr>
          <w:rFonts w:asciiTheme="minorHAnsi" w:hAnsiTheme="minorHAnsi" w:cstheme="minorHAnsi"/>
          <w:sz w:val="22"/>
          <w:szCs w:val="22"/>
        </w:rPr>
        <w:t>such as</w:t>
      </w:r>
      <w:r w:rsidR="2B3F9F9E" w:rsidRPr="00FA3F94">
        <w:rPr>
          <w:rFonts w:asciiTheme="minorHAnsi" w:hAnsiTheme="minorHAnsi" w:cstheme="minorHAnsi"/>
          <w:sz w:val="22"/>
          <w:szCs w:val="22"/>
        </w:rPr>
        <w:t xml:space="preserve"> </w:t>
      </w:r>
      <w:r w:rsidR="76A9D220" w:rsidRPr="00FA3F94">
        <w:rPr>
          <w:rFonts w:asciiTheme="minorHAnsi" w:hAnsiTheme="minorHAnsi" w:cstheme="minorHAnsi"/>
          <w:sz w:val="22"/>
          <w:szCs w:val="22"/>
        </w:rPr>
        <w:t>upgrad</w:t>
      </w:r>
      <w:r w:rsidR="281AC2F3" w:rsidRPr="00FA3F94">
        <w:rPr>
          <w:rFonts w:asciiTheme="minorHAnsi" w:hAnsiTheme="minorHAnsi" w:cstheme="minorHAnsi"/>
          <w:sz w:val="22"/>
          <w:szCs w:val="22"/>
        </w:rPr>
        <w:t>e</w:t>
      </w:r>
      <w:r w:rsidR="76A9D220" w:rsidRPr="00FA3F94">
        <w:rPr>
          <w:rFonts w:asciiTheme="minorHAnsi" w:hAnsiTheme="minorHAnsi" w:cstheme="minorHAnsi"/>
          <w:sz w:val="22"/>
          <w:szCs w:val="22"/>
        </w:rPr>
        <w:t xml:space="preserve"> of labs, </w:t>
      </w:r>
      <w:r w:rsidR="2CC7511E" w:rsidRPr="00FA3F94">
        <w:rPr>
          <w:rFonts w:asciiTheme="minorHAnsi" w:hAnsiTheme="minorHAnsi" w:cstheme="minorHAnsi"/>
          <w:sz w:val="22"/>
          <w:szCs w:val="22"/>
        </w:rPr>
        <w:t>road rehabilitation, transport</w:t>
      </w:r>
      <w:r w:rsidR="303BDA35" w:rsidRPr="00FA3F94">
        <w:rPr>
          <w:rFonts w:asciiTheme="minorHAnsi" w:hAnsiTheme="minorHAnsi" w:cstheme="minorHAnsi"/>
          <w:sz w:val="22"/>
          <w:szCs w:val="22"/>
        </w:rPr>
        <w:t>, charging infrastructure</w:t>
      </w:r>
      <w:r w:rsidR="281AC2F3" w:rsidRPr="00FA3F94">
        <w:rPr>
          <w:rFonts w:asciiTheme="minorHAnsi" w:hAnsiTheme="minorHAnsi" w:cstheme="minorHAnsi"/>
          <w:sz w:val="22"/>
          <w:szCs w:val="22"/>
        </w:rPr>
        <w:t>,</w:t>
      </w:r>
      <w:r w:rsidR="2CC7511E" w:rsidRPr="00FA3F94">
        <w:rPr>
          <w:rFonts w:asciiTheme="minorHAnsi" w:hAnsiTheme="minorHAnsi" w:cstheme="minorHAnsi"/>
          <w:sz w:val="22"/>
          <w:szCs w:val="22"/>
        </w:rPr>
        <w:t xml:space="preserve"> and processing of C&amp;D waste</w:t>
      </w:r>
      <w:r w:rsidRPr="00FA3F94">
        <w:rPr>
          <w:rFonts w:asciiTheme="minorHAnsi" w:hAnsiTheme="minorHAnsi" w:cstheme="minorHAnsi"/>
          <w:sz w:val="22"/>
          <w:szCs w:val="22"/>
        </w:rPr>
        <w:t>; (</w:t>
      </w:r>
      <w:r w:rsidR="281AC2F3" w:rsidRPr="00FA3F94">
        <w:rPr>
          <w:rFonts w:asciiTheme="minorHAnsi" w:hAnsiTheme="minorHAnsi" w:cstheme="minorHAnsi"/>
          <w:sz w:val="22"/>
          <w:szCs w:val="22"/>
        </w:rPr>
        <w:t>c</w:t>
      </w:r>
      <w:r w:rsidRPr="00FA3F94">
        <w:rPr>
          <w:rFonts w:asciiTheme="minorHAnsi" w:hAnsiTheme="minorHAnsi" w:cstheme="minorHAnsi"/>
          <w:sz w:val="22"/>
          <w:szCs w:val="22"/>
        </w:rPr>
        <w:t xml:space="preserve">) occupational health and safety </w:t>
      </w:r>
      <w:r w:rsidR="27F22231" w:rsidRPr="00FA3F94">
        <w:rPr>
          <w:rFonts w:asciiTheme="minorHAnsi" w:hAnsiTheme="minorHAnsi" w:cstheme="minorHAnsi"/>
          <w:sz w:val="22"/>
          <w:szCs w:val="22"/>
        </w:rPr>
        <w:t xml:space="preserve">(OHS) </w:t>
      </w:r>
      <w:r w:rsidRPr="00FA3F94">
        <w:rPr>
          <w:rFonts w:asciiTheme="minorHAnsi" w:hAnsiTheme="minorHAnsi" w:cstheme="minorHAnsi"/>
          <w:sz w:val="22"/>
          <w:szCs w:val="22"/>
        </w:rPr>
        <w:t xml:space="preserve">risks </w:t>
      </w:r>
      <w:r w:rsidR="00962499">
        <w:rPr>
          <w:rFonts w:asciiTheme="minorHAnsi" w:hAnsiTheme="minorHAnsi" w:cstheme="minorHAnsi"/>
          <w:sz w:val="22"/>
          <w:szCs w:val="22"/>
        </w:rPr>
        <w:t xml:space="preserve">and community risks </w:t>
      </w:r>
      <w:r w:rsidRPr="00FA3F94">
        <w:rPr>
          <w:rFonts w:asciiTheme="minorHAnsi" w:hAnsiTheme="minorHAnsi" w:cstheme="minorHAnsi"/>
          <w:sz w:val="22"/>
          <w:szCs w:val="22"/>
        </w:rPr>
        <w:t xml:space="preserve">involved in </w:t>
      </w:r>
      <w:r w:rsidR="7F86EDE7" w:rsidRPr="00FA3F94">
        <w:rPr>
          <w:rFonts w:asciiTheme="minorHAnsi" w:hAnsiTheme="minorHAnsi" w:cstheme="minorHAnsi"/>
          <w:sz w:val="22"/>
          <w:szCs w:val="22"/>
        </w:rPr>
        <w:t>rehabilitation of roads</w:t>
      </w:r>
      <w:r w:rsidR="0014233F">
        <w:rPr>
          <w:rFonts w:asciiTheme="minorHAnsi" w:hAnsiTheme="minorHAnsi" w:cstheme="minorHAnsi"/>
          <w:sz w:val="22"/>
          <w:szCs w:val="22"/>
        </w:rPr>
        <w:t xml:space="preserve"> (especially during parallel use of </w:t>
      </w:r>
      <w:r w:rsidR="00233228">
        <w:rPr>
          <w:rFonts w:asciiTheme="minorHAnsi" w:hAnsiTheme="minorHAnsi" w:cstheme="minorHAnsi"/>
          <w:sz w:val="22"/>
          <w:szCs w:val="22"/>
        </w:rPr>
        <w:t>roads</w:t>
      </w:r>
      <w:r w:rsidR="0014233F">
        <w:rPr>
          <w:rFonts w:asciiTheme="minorHAnsi" w:hAnsiTheme="minorHAnsi" w:cstheme="minorHAnsi"/>
          <w:sz w:val="22"/>
          <w:szCs w:val="22"/>
        </w:rPr>
        <w:t xml:space="preserve"> and rehab</w:t>
      </w:r>
      <w:r w:rsidR="00233228">
        <w:rPr>
          <w:rFonts w:asciiTheme="minorHAnsi" w:hAnsiTheme="minorHAnsi" w:cstheme="minorHAnsi"/>
          <w:sz w:val="22"/>
          <w:szCs w:val="22"/>
        </w:rPr>
        <w:t>ilitation</w:t>
      </w:r>
      <w:r w:rsidR="0014233F">
        <w:rPr>
          <w:rFonts w:asciiTheme="minorHAnsi" w:hAnsiTheme="minorHAnsi" w:cstheme="minorHAnsi"/>
          <w:sz w:val="22"/>
          <w:szCs w:val="22"/>
        </w:rPr>
        <w:t xml:space="preserve"> works</w:t>
      </w:r>
      <w:r w:rsidR="00233228">
        <w:rPr>
          <w:rFonts w:asciiTheme="minorHAnsi" w:hAnsiTheme="minorHAnsi" w:cstheme="minorHAnsi"/>
          <w:sz w:val="22"/>
          <w:szCs w:val="22"/>
        </w:rPr>
        <w:t>)</w:t>
      </w:r>
      <w:r w:rsidR="7F86EDE7" w:rsidRPr="00FA3F94">
        <w:rPr>
          <w:rFonts w:asciiTheme="minorHAnsi" w:hAnsiTheme="minorHAnsi" w:cstheme="minorHAnsi"/>
          <w:sz w:val="22"/>
          <w:szCs w:val="22"/>
        </w:rPr>
        <w:t xml:space="preserve">, </w:t>
      </w:r>
      <w:r w:rsidRPr="00FA3F94">
        <w:rPr>
          <w:rFonts w:asciiTheme="minorHAnsi" w:hAnsiTheme="minorHAnsi" w:cstheme="minorHAnsi"/>
          <w:sz w:val="22"/>
          <w:szCs w:val="22"/>
        </w:rPr>
        <w:t xml:space="preserve">operation of </w:t>
      </w:r>
      <w:r w:rsidR="56B06BEB" w:rsidRPr="00FA3F94">
        <w:rPr>
          <w:rFonts w:asciiTheme="minorHAnsi" w:hAnsiTheme="minorHAnsi" w:cstheme="minorHAnsi"/>
          <w:sz w:val="22"/>
          <w:szCs w:val="22"/>
        </w:rPr>
        <w:t xml:space="preserve">agriculture harvesting machinery, </w:t>
      </w:r>
      <w:r w:rsidR="2CC7511E" w:rsidRPr="00FA3F94">
        <w:rPr>
          <w:rFonts w:asciiTheme="minorHAnsi" w:hAnsiTheme="minorHAnsi" w:cstheme="minorHAnsi"/>
          <w:sz w:val="22"/>
          <w:szCs w:val="22"/>
        </w:rPr>
        <w:t>automated testing</w:t>
      </w:r>
      <w:r w:rsidR="447ED2CC" w:rsidRPr="00FA3F94">
        <w:rPr>
          <w:rFonts w:asciiTheme="minorHAnsi" w:hAnsiTheme="minorHAnsi" w:cstheme="minorHAnsi"/>
          <w:sz w:val="22"/>
          <w:szCs w:val="22"/>
        </w:rPr>
        <w:t xml:space="preserve"> of vehicles</w:t>
      </w:r>
      <w:r w:rsidRPr="00FA3F94">
        <w:rPr>
          <w:rFonts w:asciiTheme="minorHAnsi" w:hAnsiTheme="minorHAnsi" w:cstheme="minorHAnsi"/>
          <w:sz w:val="22"/>
          <w:szCs w:val="22"/>
        </w:rPr>
        <w:t xml:space="preserve">, </w:t>
      </w:r>
      <w:r w:rsidR="2CC7511E" w:rsidRPr="00FA3F94">
        <w:rPr>
          <w:rFonts w:asciiTheme="minorHAnsi" w:hAnsiTheme="minorHAnsi" w:cstheme="minorHAnsi"/>
          <w:sz w:val="22"/>
          <w:szCs w:val="22"/>
        </w:rPr>
        <w:t>bus depots</w:t>
      </w:r>
      <w:r w:rsidR="00B32B95" w:rsidRPr="00FA3F94">
        <w:rPr>
          <w:rFonts w:asciiTheme="minorHAnsi" w:hAnsiTheme="minorHAnsi" w:cstheme="minorHAnsi"/>
          <w:sz w:val="22"/>
          <w:szCs w:val="22"/>
        </w:rPr>
        <w:t xml:space="preserve"> (upgrade and new)</w:t>
      </w:r>
      <w:r w:rsidR="2CC7511E" w:rsidRPr="00FA3F94">
        <w:rPr>
          <w:rFonts w:asciiTheme="minorHAnsi" w:hAnsiTheme="minorHAnsi" w:cstheme="minorHAnsi"/>
          <w:sz w:val="22"/>
          <w:szCs w:val="22"/>
        </w:rPr>
        <w:t xml:space="preserve">, </w:t>
      </w:r>
      <w:r w:rsidRPr="00FA3F94">
        <w:rPr>
          <w:rFonts w:asciiTheme="minorHAnsi" w:hAnsiTheme="minorHAnsi" w:cstheme="minorHAnsi"/>
          <w:sz w:val="22"/>
          <w:szCs w:val="22"/>
        </w:rPr>
        <w:t>C&amp;D</w:t>
      </w:r>
      <w:r w:rsidR="77F9AA02" w:rsidRPr="00FA3F94">
        <w:rPr>
          <w:rFonts w:asciiTheme="minorHAnsi" w:hAnsiTheme="minorHAnsi" w:cstheme="minorHAnsi"/>
          <w:sz w:val="22"/>
          <w:szCs w:val="22"/>
        </w:rPr>
        <w:t xml:space="preserve"> waste processing</w:t>
      </w:r>
      <w:r w:rsidRPr="00FA3F94">
        <w:rPr>
          <w:rFonts w:asciiTheme="minorHAnsi" w:hAnsiTheme="minorHAnsi" w:cstheme="minorHAnsi"/>
          <w:sz w:val="22"/>
          <w:szCs w:val="22"/>
        </w:rPr>
        <w:t xml:space="preserve"> </w:t>
      </w:r>
      <w:r w:rsidR="77F9AA02" w:rsidRPr="00FA3F94">
        <w:rPr>
          <w:rFonts w:asciiTheme="minorHAnsi" w:hAnsiTheme="minorHAnsi" w:cstheme="minorHAnsi"/>
          <w:sz w:val="22"/>
          <w:szCs w:val="22"/>
        </w:rPr>
        <w:t>plants, and</w:t>
      </w:r>
      <w:r w:rsidR="2CC7511E" w:rsidRPr="00FA3F94">
        <w:rPr>
          <w:rFonts w:asciiTheme="minorHAnsi" w:hAnsiTheme="minorHAnsi" w:cstheme="minorHAnsi"/>
          <w:sz w:val="22"/>
          <w:szCs w:val="22"/>
        </w:rPr>
        <w:t xml:space="preserve"> small industries</w:t>
      </w:r>
      <w:r w:rsidR="520AFB15" w:rsidRPr="00FA3F94">
        <w:rPr>
          <w:rFonts w:asciiTheme="minorHAnsi" w:hAnsiTheme="minorHAnsi" w:cstheme="minorHAnsi"/>
          <w:sz w:val="22"/>
          <w:szCs w:val="22"/>
        </w:rPr>
        <w:t>;</w:t>
      </w:r>
      <w:r w:rsidRPr="00FA3F94">
        <w:rPr>
          <w:rFonts w:asciiTheme="minorHAnsi" w:hAnsiTheme="minorHAnsi" w:cstheme="minorHAnsi"/>
          <w:sz w:val="22"/>
          <w:szCs w:val="22"/>
        </w:rPr>
        <w:t xml:space="preserve"> </w:t>
      </w:r>
      <w:r w:rsidR="281AC2F3" w:rsidRPr="00FA3F94">
        <w:rPr>
          <w:rFonts w:asciiTheme="minorHAnsi" w:hAnsiTheme="minorHAnsi" w:cstheme="minorHAnsi"/>
          <w:sz w:val="22"/>
          <w:szCs w:val="22"/>
        </w:rPr>
        <w:t>and</w:t>
      </w:r>
      <w:r w:rsidRPr="00FA3F94">
        <w:rPr>
          <w:rFonts w:asciiTheme="minorHAnsi" w:hAnsiTheme="minorHAnsi" w:cstheme="minorHAnsi"/>
          <w:sz w:val="22"/>
          <w:szCs w:val="22"/>
        </w:rPr>
        <w:t xml:space="preserve"> (</w:t>
      </w:r>
      <w:r w:rsidR="281AC2F3" w:rsidRPr="00FA3F94">
        <w:rPr>
          <w:rFonts w:asciiTheme="minorHAnsi" w:hAnsiTheme="minorHAnsi" w:cstheme="minorHAnsi"/>
          <w:sz w:val="22"/>
          <w:szCs w:val="22"/>
        </w:rPr>
        <w:t>d</w:t>
      </w:r>
      <w:r w:rsidRPr="00FA3F94">
        <w:rPr>
          <w:rFonts w:asciiTheme="minorHAnsi" w:hAnsiTheme="minorHAnsi" w:cstheme="minorHAnsi"/>
          <w:sz w:val="22"/>
          <w:szCs w:val="22"/>
        </w:rPr>
        <w:t xml:space="preserve">) </w:t>
      </w:r>
      <w:r w:rsidR="00DE2C1F">
        <w:rPr>
          <w:rFonts w:asciiTheme="minorHAnsi" w:hAnsiTheme="minorHAnsi" w:cstheme="minorHAnsi"/>
          <w:sz w:val="22"/>
          <w:szCs w:val="22"/>
        </w:rPr>
        <w:t xml:space="preserve">improper </w:t>
      </w:r>
      <w:r w:rsidRPr="00FA3F94">
        <w:rPr>
          <w:rFonts w:asciiTheme="minorHAnsi" w:hAnsiTheme="minorHAnsi" w:cstheme="minorHAnsi"/>
          <w:sz w:val="22"/>
          <w:szCs w:val="22"/>
        </w:rPr>
        <w:t xml:space="preserve">dumping of unprocessed wastes from C&amp;D </w:t>
      </w:r>
      <w:r w:rsidR="77F9AA02" w:rsidRPr="00FA3F94">
        <w:rPr>
          <w:rFonts w:asciiTheme="minorHAnsi" w:hAnsiTheme="minorHAnsi" w:cstheme="minorHAnsi"/>
          <w:sz w:val="22"/>
          <w:szCs w:val="22"/>
        </w:rPr>
        <w:t xml:space="preserve">waste processing </w:t>
      </w:r>
      <w:r w:rsidRPr="00FA3F94">
        <w:rPr>
          <w:rFonts w:asciiTheme="minorHAnsi" w:hAnsiTheme="minorHAnsi" w:cstheme="minorHAnsi"/>
          <w:sz w:val="22"/>
          <w:szCs w:val="22"/>
        </w:rPr>
        <w:t>p</w:t>
      </w:r>
      <w:r w:rsidR="03C0624E" w:rsidRPr="00FA3F94">
        <w:rPr>
          <w:rFonts w:asciiTheme="minorHAnsi" w:hAnsiTheme="minorHAnsi" w:cstheme="minorHAnsi"/>
          <w:sz w:val="22"/>
          <w:szCs w:val="22"/>
        </w:rPr>
        <w:t>l</w:t>
      </w:r>
      <w:r w:rsidRPr="00FA3F94">
        <w:rPr>
          <w:rFonts w:asciiTheme="minorHAnsi" w:hAnsiTheme="minorHAnsi" w:cstheme="minorHAnsi"/>
          <w:sz w:val="22"/>
          <w:szCs w:val="22"/>
        </w:rPr>
        <w:t>ants such as plastics, foam, fabrics</w:t>
      </w:r>
      <w:r w:rsidR="281AC2F3" w:rsidRPr="00FA3F94">
        <w:rPr>
          <w:rFonts w:asciiTheme="minorHAnsi" w:hAnsiTheme="minorHAnsi" w:cstheme="minorHAnsi"/>
          <w:sz w:val="22"/>
          <w:szCs w:val="22"/>
        </w:rPr>
        <w:t>,</w:t>
      </w:r>
      <w:r w:rsidR="0D6E9AC8" w:rsidRPr="00FA3F94">
        <w:rPr>
          <w:rFonts w:asciiTheme="minorHAnsi" w:hAnsiTheme="minorHAnsi" w:cstheme="minorHAnsi"/>
          <w:sz w:val="22"/>
          <w:szCs w:val="22"/>
        </w:rPr>
        <w:t xml:space="preserve"> </w:t>
      </w:r>
      <w:r w:rsidR="281AC2F3" w:rsidRPr="00FA3F94">
        <w:rPr>
          <w:rFonts w:asciiTheme="minorHAnsi" w:hAnsiTheme="minorHAnsi" w:cstheme="minorHAnsi"/>
          <w:sz w:val="22"/>
          <w:szCs w:val="22"/>
        </w:rPr>
        <w:t>and so on</w:t>
      </w:r>
      <w:r w:rsidR="03C0624E" w:rsidRPr="00FA3F94">
        <w:rPr>
          <w:rFonts w:asciiTheme="minorHAnsi" w:hAnsiTheme="minorHAnsi" w:cstheme="minorHAnsi"/>
          <w:sz w:val="22"/>
          <w:szCs w:val="22"/>
        </w:rPr>
        <w:t>.</w:t>
      </w:r>
      <w:r w:rsidRPr="00FA3F94">
        <w:rPr>
          <w:rFonts w:asciiTheme="minorHAnsi" w:hAnsiTheme="minorHAnsi" w:cstheme="minorHAnsi"/>
          <w:sz w:val="22"/>
          <w:szCs w:val="22"/>
        </w:rPr>
        <w:t xml:space="preserve"> However, these risks are limited, localized, reversible</w:t>
      </w:r>
      <w:r w:rsidR="355F4EB8" w:rsidRPr="00FA3F94">
        <w:rPr>
          <w:rFonts w:asciiTheme="minorHAnsi" w:hAnsiTheme="minorHAnsi" w:cstheme="minorHAnsi"/>
          <w:sz w:val="22"/>
          <w:szCs w:val="22"/>
        </w:rPr>
        <w:t>,</w:t>
      </w:r>
      <w:r w:rsidRPr="00FA3F94">
        <w:rPr>
          <w:rFonts w:asciiTheme="minorHAnsi" w:hAnsiTheme="minorHAnsi" w:cstheme="minorHAnsi"/>
          <w:sz w:val="22"/>
          <w:szCs w:val="22"/>
        </w:rPr>
        <w:t xml:space="preserve"> and can be mitigated through integration of appropriate measures which are detailed in the ESSA document. </w:t>
      </w:r>
      <w:r w:rsidR="00B56B72" w:rsidRPr="00FA3F94">
        <w:rPr>
          <w:rFonts w:asciiTheme="minorHAnsi" w:eastAsiaTheme="minorEastAsia" w:hAnsiTheme="minorHAnsi" w:cstheme="minorHAnsi"/>
          <w:sz w:val="22"/>
          <w:szCs w:val="22"/>
        </w:rPr>
        <w:t>The gaps to manage, and monitor environmental risks are included in PAPs and a full time Environmental Specialist is agreed to be hired in the SPV.</w:t>
      </w:r>
    </w:p>
    <w:p w14:paraId="46F9BFAB" w14:textId="77777777" w:rsidR="007B56D2" w:rsidRPr="00FA3F94" w:rsidRDefault="007B56D2" w:rsidP="00FA3F94">
      <w:pPr>
        <w:widowControl/>
        <w:autoSpaceDE w:val="0"/>
        <w:autoSpaceDN w:val="0"/>
        <w:spacing w:line="240" w:lineRule="auto"/>
        <w:rPr>
          <w:rFonts w:asciiTheme="minorHAnsi" w:hAnsiTheme="minorHAnsi" w:cstheme="minorHAnsi"/>
          <w:sz w:val="22"/>
          <w:szCs w:val="22"/>
        </w:rPr>
      </w:pPr>
    </w:p>
    <w:p w14:paraId="26C88C17" w14:textId="22D69F0C" w:rsidR="248E9715" w:rsidRPr="00FA3F94" w:rsidRDefault="248E9715" w:rsidP="00FA3F94">
      <w:pPr>
        <w:spacing w:line="240" w:lineRule="auto"/>
        <w:rPr>
          <w:rFonts w:asciiTheme="minorHAnsi" w:eastAsiaTheme="minorEastAsia" w:hAnsiTheme="minorHAnsi" w:cstheme="minorHAnsi"/>
          <w:sz w:val="22"/>
          <w:szCs w:val="22"/>
        </w:rPr>
      </w:pPr>
      <w:r w:rsidRPr="00FA3F94">
        <w:rPr>
          <w:rFonts w:asciiTheme="minorHAnsi" w:hAnsiTheme="minorHAnsi" w:cstheme="minorHAnsi"/>
          <w:b/>
          <w:bCs/>
          <w:color w:val="DB6413"/>
          <w:sz w:val="22"/>
          <w:szCs w:val="22"/>
        </w:rPr>
        <w:t>Social</w:t>
      </w:r>
      <w:r w:rsidR="0040681C" w:rsidRPr="00FA3F94">
        <w:rPr>
          <w:rFonts w:asciiTheme="minorHAnsi" w:hAnsiTheme="minorHAnsi" w:cstheme="minorHAnsi"/>
          <w:b/>
          <w:bCs/>
          <w:color w:val="DB6413"/>
          <w:sz w:val="22"/>
          <w:szCs w:val="22"/>
        </w:rPr>
        <w:t>.</w:t>
      </w:r>
      <w:r w:rsidRPr="00FA3F94">
        <w:rPr>
          <w:rFonts w:asciiTheme="minorHAnsi" w:hAnsiTheme="minorHAnsi" w:cstheme="minorHAnsi"/>
          <w:color w:val="DB6413"/>
          <w:sz w:val="22"/>
          <w:szCs w:val="22"/>
        </w:rPr>
        <w:t xml:space="preserve"> </w:t>
      </w:r>
      <w:r w:rsidR="652FBB96" w:rsidRPr="00FA3F94">
        <w:rPr>
          <w:rFonts w:asciiTheme="minorHAnsi" w:eastAsia="Calibri" w:hAnsiTheme="minorHAnsi" w:cstheme="minorHAnsi"/>
          <w:color w:val="000000" w:themeColor="text1"/>
          <w:sz w:val="22"/>
          <w:szCs w:val="22"/>
        </w:rPr>
        <w:t>T</w:t>
      </w:r>
      <w:r w:rsidR="652FBB96" w:rsidRPr="00FA3F94">
        <w:rPr>
          <w:rFonts w:asciiTheme="minorHAnsi" w:eastAsiaTheme="minorEastAsia" w:hAnsiTheme="minorHAnsi" w:cstheme="minorHAnsi"/>
          <w:sz w:val="22"/>
          <w:szCs w:val="22"/>
        </w:rPr>
        <w:t>he social risks are substantial, to be managed through mitigation strategies built into the operational design, consistent systems and capacity development along with a few additional management measures under the PAP. Structured stakeholder engagement is embedded in the operation to mobilize support and generate public awareness on air quality issues. The operation envisages civil works</w:t>
      </w:r>
      <w:r w:rsidR="00022CD2" w:rsidRPr="00FA3F94">
        <w:rPr>
          <w:rFonts w:asciiTheme="minorHAnsi" w:eastAsiaTheme="minorEastAsia" w:hAnsiTheme="minorHAnsi" w:cstheme="minorHAnsi"/>
          <w:sz w:val="22"/>
          <w:szCs w:val="22"/>
        </w:rPr>
        <w:t xml:space="preserve"> under</w:t>
      </w:r>
      <w:r w:rsidR="652FBB96" w:rsidRPr="00FA3F94">
        <w:rPr>
          <w:rFonts w:asciiTheme="minorHAnsi" w:eastAsiaTheme="minorEastAsia" w:hAnsiTheme="minorHAnsi" w:cstheme="minorHAnsi"/>
          <w:sz w:val="22"/>
          <w:szCs w:val="22"/>
        </w:rPr>
        <w:t xml:space="preserve"> greening initiatives, urban road rehabilitation, EV charging facilities, </w:t>
      </w:r>
      <w:r w:rsidR="003F4ADA" w:rsidRPr="00FA3F94">
        <w:rPr>
          <w:rFonts w:asciiTheme="minorHAnsi" w:eastAsiaTheme="minorEastAsia" w:hAnsiTheme="minorHAnsi" w:cstheme="minorHAnsi"/>
          <w:sz w:val="22"/>
          <w:szCs w:val="22"/>
        </w:rPr>
        <w:t>upgradation</w:t>
      </w:r>
      <w:r w:rsidR="652FBB96" w:rsidRPr="00FA3F94">
        <w:rPr>
          <w:rFonts w:asciiTheme="minorHAnsi" w:eastAsiaTheme="minorEastAsia" w:hAnsiTheme="minorHAnsi" w:cstheme="minorHAnsi"/>
          <w:sz w:val="22"/>
          <w:szCs w:val="22"/>
        </w:rPr>
        <w:t xml:space="preserve"> at bus depots, </w:t>
      </w:r>
      <w:r w:rsidR="003F4ADA" w:rsidRPr="00FA3F94">
        <w:rPr>
          <w:rFonts w:asciiTheme="minorHAnsi" w:eastAsiaTheme="minorEastAsia" w:hAnsiTheme="minorHAnsi" w:cstheme="minorHAnsi"/>
          <w:sz w:val="22"/>
          <w:szCs w:val="22"/>
        </w:rPr>
        <w:t>as well as</w:t>
      </w:r>
      <w:r w:rsidR="652FBB96" w:rsidRPr="00FA3F94">
        <w:rPr>
          <w:rFonts w:asciiTheme="minorHAnsi" w:eastAsiaTheme="minorEastAsia" w:hAnsiTheme="minorHAnsi" w:cstheme="minorHAnsi"/>
          <w:sz w:val="22"/>
          <w:szCs w:val="22"/>
        </w:rPr>
        <w:t xml:space="preserve"> air quality laboratories. </w:t>
      </w:r>
      <w:r w:rsidR="00022CD2" w:rsidRPr="00FA3F94">
        <w:rPr>
          <w:rFonts w:asciiTheme="minorHAnsi" w:eastAsiaTheme="minorEastAsia" w:hAnsiTheme="minorHAnsi" w:cstheme="minorHAnsi"/>
          <w:sz w:val="22"/>
          <w:szCs w:val="22"/>
        </w:rPr>
        <w:t xml:space="preserve">No </w:t>
      </w:r>
      <w:r w:rsidR="652FBB96" w:rsidRPr="00FA3F94">
        <w:rPr>
          <w:rFonts w:asciiTheme="minorHAnsi" w:eastAsiaTheme="minorEastAsia" w:hAnsiTheme="minorHAnsi" w:cstheme="minorHAnsi"/>
          <w:sz w:val="22"/>
          <w:szCs w:val="22"/>
        </w:rPr>
        <w:t>land acquisition</w:t>
      </w:r>
      <w:r w:rsidR="00022CD2" w:rsidRPr="00FA3F94">
        <w:rPr>
          <w:rFonts w:asciiTheme="minorHAnsi" w:eastAsiaTheme="minorEastAsia" w:hAnsiTheme="minorHAnsi" w:cstheme="minorHAnsi"/>
          <w:sz w:val="22"/>
          <w:szCs w:val="22"/>
        </w:rPr>
        <w:t xml:space="preserve"> is envisaged</w:t>
      </w:r>
      <w:r w:rsidR="652FBB96" w:rsidRPr="00FA3F94">
        <w:rPr>
          <w:rFonts w:asciiTheme="minorHAnsi" w:eastAsiaTheme="minorEastAsia" w:hAnsiTheme="minorHAnsi" w:cstheme="minorHAnsi"/>
          <w:sz w:val="22"/>
          <w:szCs w:val="22"/>
        </w:rPr>
        <w:t xml:space="preserve">. Given the scale of renovation and refurbishment, labor deployment is expected with possibility of labor influx and related Sexual Exploitation, Abuse, and Sexual Harassment (SEA/SH) risks. The </w:t>
      </w:r>
      <w:r w:rsidR="00BD5A0D" w:rsidRPr="00FA3F94">
        <w:rPr>
          <w:rFonts w:asciiTheme="minorHAnsi" w:eastAsiaTheme="minorEastAsia" w:hAnsiTheme="minorHAnsi" w:cstheme="minorHAnsi"/>
          <w:sz w:val="22"/>
          <w:szCs w:val="22"/>
        </w:rPr>
        <w:t xml:space="preserve">other </w:t>
      </w:r>
      <w:r w:rsidR="652FBB96" w:rsidRPr="00FA3F94">
        <w:rPr>
          <w:rFonts w:asciiTheme="minorHAnsi" w:eastAsiaTheme="minorEastAsia" w:hAnsiTheme="minorHAnsi" w:cstheme="minorHAnsi"/>
          <w:sz w:val="22"/>
          <w:szCs w:val="22"/>
        </w:rPr>
        <w:t>anticipated risks are related to community health and safety (CHS), including temporary restrictions of access and shifting of street vendors (during road rehabilitation activities, greening), traffic and road safety risks, potential exposure to incidents and accidents, and worker health and safety, including working conditions. In addition, women’s safety issues will emerge with expanding transport-related services and entrepreneurship. There are also risks of exclusion of vulnerable beneficiaries, such as women, sma</w:t>
      </w:r>
      <w:r w:rsidR="652FBB96" w:rsidRPr="00FA3F94">
        <w:rPr>
          <w:rStyle w:val="normaltextrun"/>
          <w:rFonts w:asciiTheme="minorHAnsi" w:eastAsia="Aptos" w:hAnsiTheme="minorHAnsi" w:cstheme="minorHAnsi"/>
          <w:sz w:val="24"/>
          <w:szCs w:val="24"/>
        </w:rPr>
        <w:t>l</w:t>
      </w:r>
      <w:r w:rsidR="652FBB96" w:rsidRPr="00FA3F94">
        <w:rPr>
          <w:rFonts w:asciiTheme="minorHAnsi" w:eastAsiaTheme="minorEastAsia" w:hAnsiTheme="minorHAnsi" w:cstheme="minorHAnsi"/>
          <w:sz w:val="22"/>
          <w:szCs w:val="22"/>
        </w:rPr>
        <w:t>l and marginal farmers, and poor households, under RA 2. The gaps in systems and capacities to assess, manage, and monitor social risks are included in PAPs and a full time Social Specialist is agreed to be hired in the SPV.</w:t>
      </w:r>
    </w:p>
    <w:p w14:paraId="37428BA4" w14:textId="77777777" w:rsidR="00FA3F94" w:rsidRDefault="00FA3F94" w:rsidP="00FA3F94">
      <w:pPr>
        <w:keepNext/>
        <w:widowControl/>
        <w:spacing w:line="240" w:lineRule="auto"/>
        <w:rPr>
          <w:rFonts w:asciiTheme="minorHAnsi" w:hAnsiTheme="minorHAnsi" w:cstheme="minorHAnsi"/>
          <w:b/>
          <w:bCs/>
          <w:color w:val="1F4E79" w:themeColor="accent5" w:themeShade="80"/>
          <w:sz w:val="22"/>
          <w:szCs w:val="22"/>
        </w:rPr>
      </w:pPr>
    </w:p>
    <w:p w14:paraId="08449A3E" w14:textId="4329D7A4" w:rsidR="00BA7D3A" w:rsidRPr="00FA3F94" w:rsidRDefault="248E9715" w:rsidP="00FA3F94">
      <w:pPr>
        <w:keepNext/>
        <w:widowControl/>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 xml:space="preserve">E.6 Assessment of Policy and Legal Framework </w:t>
      </w:r>
    </w:p>
    <w:p w14:paraId="3C71712F" w14:textId="77777777" w:rsidR="00FA3F94" w:rsidRDefault="00FA3F94" w:rsidP="00FA3F94">
      <w:pPr>
        <w:widowControl/>
        <w:autoSpaceDE w:val="0"/>
        <w:autoSpaceDN w:val="0"/>
        <w:spacing w:line="240" w:lineRule="auto"/>
        <w:rPr>
          <w:rFonts w:asciiTheme="minorHAnsi" w:hAnsiTheme="minorHAnsi" w:cstheme="minorHAnsi"/>
          <w:sz w:val="22"/>
          <w:szCs w:val="22"/>
        </w:rPr>
      </w:pPr>
    </w:p>
    <w:p w14:paraId="4ADDF34C" w14:textId="0EF3DCFC" w:rsidR="00BA7D3A" w:rsidRPr="00FA3F94" w:rsidRDefault="248E9715" w:rsidP="00FA3F94">
      <w:pPr>
        <w:widowControl/>
        <w:autoSpaceDE w:val="0"/>
        <w:autoSpaceDN w:val="0"/>
        <w:spacing w:line="240" w:lineRule="auto"/>
        <w:rPr>
          <w:rFonts w:asciiTheme="minorHAnsi" w:hAnsiTheme="minorHAnsi" w:cstheme="minorHAnsi"/>
          <w:sz w:val="22"/>
          <w:szCs w:val="22"/>
        </w:rPr>
      </w:pPr>
      <w:r w:rsidRPr="00FA3F94">
        <w:rPr>
          <w:rFonts w:asciiTheme="minorHAnsi" w:hAnsiTheme="minorHAnsi" w:cstheme="minorHAnsi"/>
          <w:sz w:val="22"/>
          <w:szCs w:val="22"/>
        </w:rPr>
        <w:t xml:space="preserve">The policy and legal framework for </w:t>
      </w:r>
      <w:r w:rsidR="00B12EA5" w:rsidRPr="00FA3F94">
        <w:rPr>
          <w:rFonts w:asciiTheme="minorHAnsi" w:hAnsiTheme="minorHAnsi" w:cstheme="minorHAnsi"/>
          <w:sz w:val="22"/>
          <w:szCs w:val="22"/>
        </w:rPr>
        <w:t>E&amp;S</w:t>
      </w:r>
      <w:r w:rsidRPr="00FA3F94">
        <w:rPr>
          <w:rFonts w:asciiTheme="minorHAnsi" w:hAnsiTheme="minorHAnsi" w:cstheme="minorHAnsi"/>
          <w:sz w:val="22"/>
          <w:szCs w:val="22"/>
        </w:rPr>
        <w:t xml:space="preserve"> systems of the relevant sectors was found to be adequate and backed by a set of comprehensive laws, regulations, plans</w:t>
      </w:r>
      <w:r w:rsidR="002341BB" w:rsidRPr="00FA3F94">
        <w:rPr>
          <w:rFonts w:asciiTheme="minorHAnsi" w:hAnsiTheme="minorHAnsi" w:cstheme="minorHAnsi"/>
          <w:sz w:val="22"/>
          <w:szCs w:val="22"/>
        </w:rPr>
        <w:t>,</w:t>
      </w:r>
      <w:r w:rsidRPr="00FA3F94">
        <w:rPr>
          <w:rFonts w:asciiTheme="minorHAnsi" w:hAnsiTheme="minorHAnsi" w:cstheme="minorHAnsi"/>
          <w:sz w:val="22"/>
          <w:szCs w:val="22"/>
        </w:rPr>
        <w:t xml:space="preserve"> and policies that are applicable </w:t>
      </w:r>
      <w:r w:rsidR="1E83318E" w:rsidRPr="00FA3F94">
        <w:rPr>
          <w:rFonts w:asciiTheme="minorHAnsi" w:hAnsiTheme="minorHAnsi" w:cstheme="minorHAnsi"/>
          <w:sz w:val="22"/>
          <w:szCs w:val="22"/>
        </w:rPr>
        <w:t>nationally</w:t>
      </w:r>
      <w:r w:rsidRPr="00FA3F94">
        <w:rPr>
          <w:rFonts w:asciiTheme="minorHAnsi" w:hAnsiTheme="minorHAnsi" w:cstheme="minorHAnsi"/>
          <w:sz w:val="22"/>
          <w:szCs w:val="22"/>
        </w:rPr>
        <w:t xml:space="preserve"> and statewide. While the provisions are adequate, institutional systems and capacities are needed for timely and effective enforcement of these laws and policies.   </w:t>
      </w:r>
    </w:p>
    <w:p w14:paraId="6A6CE7EB" w14:textId="77777777" w:rsidR="00FA3F94" w:rsidRDefault="00FA3F94"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p>
    <w:p w14:paraId="3FCB7BFB" w14:textId="670FF668" w:rsidR="00BA7D3A" w:rsidRPr="00FA3F94" w:rsidRDefault="248E9715"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E.7 Assessment of Institutional Systems and Capacities</w:t>
      </w:r>
    </w:p>
    <w:p w14:paraId="703C9155" w14:textId="77777777" w:rsidR="00FA3F94" w:rsidRDefault="00FA3F94" w:rsidP="00FA3F94">
      <w:pPr>
        <w:widowControl/>
        <w:autoSpaceDE w:val="0"/>
        <w:autoSpaceDN w:val="0"/>
        <w:spacing w:line="240" w:lineRule="auto"/>
        <w:rPr>
          <w:rFonts w:asciiTheme="minorHAnsi" w:hAnsiTheme="minorHAnsi" w:cstheme="minorHAnsi"/>
          <w:b/>
          <w:bCs/>
          <w:sz w:val="22"/>
          <w:szCs w:val="22"/>
        </w:rPr>
      </w:pPr>
    </w:p>
    <w:p w14:paraId="61CC7474" w14:textId="6F0A110A" w:rsidR="00EB74E5" w:rsidRPr="00FA3F94" w:rsidRDefault="00EB74E5" w:rsidP="00FA3F94">
      <w:pPr>
        <w:widowControl/>
        <w:autoSpaceDE w:val="0"/>
        <w:autoSpaceDN w:val="0"/>
        <w:spacing w:line="240" w:lineRule="auto"/>
        <w:rPr>
          <w:rFonts w:asciiTheme="minorHAnsi" w:hAnsiTheme="minorHAnsi" w:cstheme="minorHAnsi"/>
          <w:sz w:val="22"/>
          <w:szCs w:val="22"/>
        </w:rPr>
      </w:pPr>
      <w:r w:rsidRPr="00EB74E5">
        <w:rPr>
          <w:rFonts w:asciiTheme="minorHAnsi" w:hAnsiTheme="minorHAnsi" w:cstheme="minorHAnsi"/>
          <w:b/>
          <w:bCs/>
          <w:sz w:val="22"/>
          <w:szCs w:val="22"/>
        </w:rPr>
        <w:t xml:space="preserve">The nodal agency for the operation is the Special Purpose Vehicle (SPV) ARJUN </w:t>
      </w:r>
      <w:r w:rsidRPr="00EB74E5">
        <w:rPr>
          <w:rFonts w:asciiTheme="minorHAnsi" w:hAnsiTheme="minorHAnsi" w:cstheme="minorHAnsi"/>
          <w:i/>
          <w:iCs/>
          <w:sz w:val="22"/>
          <w:szCs w:val="22"/>
        </w:rPr>
        <w:t>(AI for Resilient Jobs, Urban Air Quality &amp; Next-Gen Skills</w:t>
      </w:r>
      <w:r w:rsidRPr="00EB74E5">
        <w:rPr>
          <w:rFonts w:asciiTheme="minorHAnsi" w:hAnsiTheme="minorHAnsi" w:cstheme="minorHAnsi"/>
          <w:sz w:val="22"/>
          <w:szCs w:val="22"/>
        </w:rPr>
        <w:t>)</w:t>
      </w:r>
      <w:r w:rsidRPr="00EB74E5">
        <w:rPr>
          <w:rFonts w:asciiTheme="minorHAnsi" w:hAnsiTheme="minorHAnsi" w:cstheme="minorHAnsi"/>
          <w:b/>
          <w:bCs/>
          <w:sz w:val="22"/>
          <w:szCs w:val="22"/>
        </w:rPr>
        <w:t xml:space="preserve">, within the Finance Department. </w:t>
      </w:r>
      <w:r w:rsidRPr="00EB74E5">
        <w:rPr>
          <w:rFonts w:asciiTheme="minorHAnsi" w:hAnsiTheme="minorHAnsi" w:cstheme="minorHAnsi"/>
          <w:sz w:val="22"/>
          <w:szCs w:val="22"/>
        </w:rPr>
        <w:t>At the apex level, ARJUN</w:t>
      </w:r>
      <w:r w:rsidRPr="00EB74E5">
        <w:rPr>
          <w:rFonts w:asciiTheme="minorHAnsi" w:hAnsiTheme="minorHAnsi" w:cstheme="minorHAnsi"/>
          <w:i/>
          <w:iCs/>
          <w:sz w:val="22"/>
          <w:szCs w:val="22"/>
        </w:rPr>
        <w:t xml:space="preserve"> </w:t>
      </w:r>
      <w:r w:rsidRPr="00EB74E5">
        <w:rPr>
          <w:rFonts w:asciiTheme="minorHAnsi" w:hAnsiTheme="minorHAnsi" w:cstheme="minorHAnsi"/>
          <w:sz w:val="22"/>
          <w:szCs w:val="22"/>
        </w:rPr>
        <w:t>will be headed by the Chief Principal Secretary to the Chief Minister (as Chairperson) and a Board of Directors comprising of the Administrative Secretaries of Finance, Industries, Environment and Climate Change, Agriculture, Transport, Urban Local Bodies, and Rural Development. Leadership is provided by the Chief Ministers office, and Board of Directors facilitates high-level interdepartmental coordination, and provides policy and strategic directions for implementation. The process of Company incorporation, and formulation of management rules is under development.  </w:t>
      </w:r>
    </w:p>
    <w:p w14:paraId="249C0E64" w14:textId="217797AF" w:rsidR="00E665B5" w:rsidRDefault="00EB74E5" w:rsidP="00FA3F94">
      <w:pPr>
        <w:widowControl/>
        <w:autoSpaceDE w:val="0"/>
        <w:autoSpaceDN w:val="0"/>
        <w:spacing w:line="240" w:lineRule="auto"/>
        <w:rPr>
          <w:rFonts w:asciiTheme="minorHAnsi" w:hAnsiTheme="minorHAnsi" w:cstheme="minorHAnsi"/>
          <w:sz w:val="22"/>
          <w:szCs w:val="22"/>
        </w:rPr>
      </w:pPr>
      <w:r w:rsidRPr="00EB74E5">
        <w:rPr>
          <w:rFonts w:asciiTheme="minorHAnsi" w:hAnsiTheme="minorHAnsi" w:cstheme="minorHAnsi"/>
          <w:b/>
          <w:bCs/>
          <w:sz w:val="22"/>
          <w:szCs w:val="22"/>
        </w:rPr>
        <w:lastRenderedPageBreak/>
        <w:t>Within the ARJUN SPV, a dedicated Project management unit for this operation will carry out project management, implementation, and MRV functions.</w:t>
      </w:r>
      <w:r w:rsidRPr="00EB74E5">
        <w:rPr>
          <w:rFonts w:asciiTheme="minorHAnsi" w:hAnsiTheme="minorHAnsi" w:cstheme="minorHAnsi"/>
          <w:sz w:val="22"/>
          <w:szCs w:val="22"/>
        </w:rPr>
        <w:t xml:space="preserve"> The PMU will include full-time officers hired from the market responsible project implementation. Technical, procurement, finance, environment, and social</w:t>
      </w:r>
      <w:r w:rsidRPr="00EB74E5">
        <w:rPr>
          <w:rFonts w:asciiTheme="minorHAnsi" w:hAnsiTheme="minorHAnsi" w:cstheme="minorHAnsi"/>
          <w:b/>
          <w:bCs/>
          <w:sz w:val="22"/>
          <w:szCs w:val="22"/>
        </w:rPr>
        <w:t xml:space="preserve"> </w:t>
      </w:r>
      <w:r w:rsidRPr="00EB74E5">
        <w:rPr>
          <w:rFonts w:asciiTheme="minorHAnsi" w:hAnsiTheme="minorHAnsi" w:cstheme="minorHAnsi"/>
          <w:sz w:val="22"/>
          <w:szCs w:val="22"/>
        </w:rPr>
        <w:t xml:space="preserve">functions will be housed in the PMU and will report to the CEO. They will also be responsible, either directly or through coordination and oversight, for ensuring compliance with the assessment findings, Program Action Plan (PAP) requirements, grievance redressal, labor management, and procurement and financial management. </w:t>
      </w:r>
    </w:p>
    <w:p w14:paraId="2125D1B2" w14:textId="77777777" w:rsidR="008624EC" w:rsidRPr="00FA3F94" w:rsidRDefault="008624EC" w:rsidP="00FA3F94">
      <w:pPr>
        <w:widowControl/>
        <w:autoSpaceDE w:val="0"/>
        <w:autoSpaceDN w:val="0"/>
        <w:spacing w:line="240" w:lineRule="auto"/>
        <w:rPr>
          <w:rFonts w:asciiTheme="minorHAnsi" w:hAnsiTheme="minorHAnsi" w:cstheme="minorHAnsi"/>
          <w:sz w:val="22"/>
          <w:szCs w:val="22"/>
        </w:rPr>
      </w:pPr>
    </w:p>
    <w:p w14:paraId="3BCCD2D1" w14:textId="25C165C4" w:rsidR="00EB74E5" w:rsidRDefault="00EB74E5" w:rsidP="00FA3F94">
      <w:pPr>
        <w:widowControl/>
        <w:autoSpaceDE w:val="0"/>
        <w:autoSpaceDN w:val="0"/>
        <w:spacing w:line="240" w:lineRule="auto"/>
        <w:rPr>
          <w:rFonts w:asciiTheme="minorHAnsi" w:hAnsiTheme="minorHAnsi" w:cstheme="minorHAnsi"/>
          <w:sz w:val="22"/>
          <w:szCs w:val="22"/>
        </w:rPr>
      </w:pPr>
      <w:r w:rsidRPr="00EB74E5">
        <w:rPr>
          <w:rFonts w:asciiTheme="minorHAnsi" w:hAnsiTheme="minorHAnsi" w:cstheme="minorHAnsi"/>
          <w:sz w:val="22"/>
          <w:szCs w:val="22"/>
        </w:rPr>
        <w:t xml:space="preserve">At the district level, there will be program managers working with the District Administration and Metropolitan Development Authorities of Gurugram, Faridabad and Sonipat to support implementation on the ground. The </w:t>
      </w:r>
      <w:r w:rsidRPr="00EB74E5">
        <w:rPr>
          <w:rFonts w:asciiTheme="minorHAnsi" w:hAnsiTheme="minorHAnsi" w:cstheme="minorHAnsi"/>
          <w:b/>
          <w:bCs/>
          <w:sz w:val="22"/>
          <w:szCs w:val="22"/>
        </w:rPr>
        <w:t>project contains 13 implementing entities</w:t>
      </w:r>
      <w:r w:rsidR="00FA07BA">
        <w:rPr>
          <w:rStyle w:val="FootnoteReference"/>
          <w:rFonts w:asciiTheme="minorHAnsi" w:hAnsiTheme="minorHAnsi" w:cstheme="minorHAnsi"/>
          <w:b/>
          <w:bCs/>
        </w:rPr>
        <w:footnoteReference w:id="2"/>
      </w:r>
      <w:r w:rsidRPr="00EB74E5">
        <w:rPr>
          <w:rFonts w:asciiTheme="minorHAnsi" w:hAnsiTheme="minorHAnsi" w:cstheme="minorHAnsi"/>
          <w:b/>
          <w:bCs/>
          <w:sz w:val="22"/>
          <w:szCs w:val="22"/>
        </w:rPr>
        <w:t xml:space="preserve"> (including the SPV)</w:t>
      </w:r>
      <w:r w:rsidRPr="00EB74E5">
        <w:rPr>
          <w:rFonts w:asciiTheme="minorHAnsi" w:hAnsiTheme="minorHAnsi" w:cstheme="minorHAnsi"/>
          <w:sz w:val="22"/>
          <w:szCs w:val="22"/>
        </w:rPr>
        <w:t xml:space="preserve"> comprising of departments, city bus companies and ULBs that will implement the activities linked to the DLIs under the PforR. As strategic choices are made by multiple decision-makers and implemented by 13 different agencies in different functional areas and geographies, the structure allows the CEO to exercise control over the direction of the operation and chart the course that enhances </w:t>
      </w:r>
      <w:r w:rsidR="00A177DF" w:rsidRPr="00FA3F94">
        <w:rPr>
          <w:rFonts w:asciiTheme="minorHAnsi" w:hAnsiTheme="minorHAnsi" w:cstheme="minorHAnsi"/>
          <w:sz w:val="22"/>
          <w:szCs w:val="22"/>
        </w:rPr>
        <w:t>operations</w:t>
      </w:r>
      <w:r w:rsidRPr="00EB74E5">
        <w:rPr>
          <w:rFonts w:asciiTheme="minorHAnsi" w:hAnsiTheme="minorHAnsi" w:cstheme="minorHAnsi"/>
          <w:sz w:val="22"/>
          <w:szCs w:val="22"/>
        </w:rPr>
        <w:t xml:space="preserve"> performance. The strategic integration of AQM with the artificial intelligence program under the SPV, position the SPV to better leverage digital platforms for tracking performance. </w:t>
      </w:r>
    </w:p>
    <w:p w14:paraId="320B6AD6" w14:textId="77777777" w:rsidR="008624EC" w:rsidRPr="00EB74E5" w:rsidRDefault="008624EC" w:rsidP="00FA3F94">
      <w:pPr>
        <w:widowControl/>
        <w:autoSpaceDE w:val="0"/>
        <w:autoSpaceDN w:val="0"/>
        <w:spacing w:line="240" w:lineRule="auto"/>
        <w:rPr>
          <w:rFonts w:asciiTheme="minorHAnsi" w:hAnsiTheme="minorHAnsi" w:cstheme="minorHAnsi"/>
          <w:sz w:val="22"/>
          <w:szCs w:val="22"/>
        </w:rPr>
      </w:pPr>
    </w:p>
    <w:p w14:paraId="07D766DE" w14:textId="1906BD43" w:rsidR="00E1717F" w:rsidRDefault="248E9715" w:rsidP="00FA3F94">
      <w:pPr>
        <w:widowControl/>
        <w:autoSpaceDE w:val="0"/>
        <w:autoSpaceDN w:val="0"/>
        <w:spacing w:line="240" w:lineRule="auto"/>
        <w:rPr>
          <w:rFonts w:asciiTheme="minorHAnsi" w:hAnsiTheme="minorHAnsi" w:cstheme="minorHAnsi"/>
          <w:sz w:val="22"/>
          <w:szCs w:val="22"/>
        </w:rPr>
      </w:pPr>
      <w:r w:rsidRPr="00FA3F94">
        <w:rPr>
          <w:rFonts w:asciiTheme="minorHAnsi" w:hAnsiTheme="minorHAnsi" w:cstheme="minorHAnsi"/>
          <w:sz w:val="22"/>
          <w:szCs w:val="22"/>
        </w:rPr>
        <w:t xml:space="preserve">The </w:t>
      </w:r>
      <w:r w:rsidR="002341BB" w:rsidRPr="00FA3F94">
        <w:rPr>
          <w:rFonts w:asciiTheme="minorHAnsi" w:hAnsiTheme="minorHAnsi" w:cstheme="minorHAnsi"/>
          <w:sz w:val="22"/>
          <w:szCs w:val="22"/>
        </w:rPr>
        <w:t>a</w:t>
      </w:r>
      <w:r w:rsidRPr="00FA3F94">
        <w:rPr>
          <w:rFonts w:asciiTheme="minorHAnsi" w:hAnsiTheme="minorHAnsi" w:cstheme="minorHAnsi"/>
          <w:sz w:val="22"/>
          <w:szCs w:val="22"/>
        </w:rPr>
        <w:t xml:space="preserve">ssessment highlighted </w:t>
      </w:r>
      <w:r w:rsidR="002B13E8" w:rsidRPr="00FA3F94">
        <w:rPr>
          <w:rFonts w:asciiTheme="minorHAnsi" w:hAnsiTheme="minorHAnsi" w:cstheme="minorHAnsi"/>
          <w:sz w:val="22"/>
          <w:szCs w:val="22"/>
        </w:rPr>
        <w:t xml:space="preserve">the </w:t>
      </w:r>
      <w:r w:rsidRPr="00FA3F94">
        <w:rPr>
          <w:rFonts w:asciiTheme="minorHAnsi" w:hAnsiTheme="minorHAnsi" w:cstheme="minorHAnsi"/>
          <w:sz w:val="22"/>
          <w:szCs w:val="22"/>
        </w:rPr>
        <w:t>need to strengthen their systems and procedures for (a) screening, management</w:t>
      </w:r>
      <w:r w:rsidR="002436F7" w:rsidRPr="00FA3F94">
        <w:rPr>
          <w:rFonts w:asciiTheme="minorHAnsi" w:hAnsiTheme="minorHAnsi" w:cstheme="minorHAnsi"/>
          <w:sz w:val="22"/>
          <w:szCs w:val="22"/>
        </w:rPr>
        <w:t>,</w:t>
      </w:r>
      <w:r w:rsidRPr="00FA3F94">
        <w:rPr>
          <w:rFonts w:asciiTheme="minorHAnsi" w:hAnsiTheme="minorHAnsi" w:cstheme="minorHAnsi"/>
          <w:sz w:val="22"/>
          <w:szCs w:val="22"/>
        </w:rPr>
        <w:t xml:space="preserve"> and monitoring of </w:t>
      </w:r>
      <w:r w:rsidR="00D063EB" w:rsidRPr="00FA3F94">
        <w:rPr>
          <w:rFonts w:asciiTheme="minorHAnsi" w:hAnsiTheme="minorHAnsi" w:cstheme="minorHAnsi"/>
          <w:sz w:val="22"/>
          <w:szCs w:val="22"/>
        </w:rPr>
        <w:t>E&amp;S</w:t>
      </w:r>
      <w:r w:rsidRPr="00FA3F94">
        <w:rPr>
          <w:rFonts w:asciiTheme="minorHAnsi" w:hAnsiTheme="minorHAnsi" w:cstheme="minorHAnsi"/>
          <w:sz w:val="22"/>
          <w:szCs w:val="22"/>
        </w:rPr>
        <w:t xml:space="preserve"> risks; (b) staff allocation and trainings; </w:t>
      </w:r>
      <w:r w:rsidR="05286750" w:rsidRPr="00FA3F94">
        <w:rPr>
          <w:rFonts w:asciiTheme="minorHAnsi" w:hAnsiTheme="minorHAnsi" w:cstheme="minorHAnsi"/>
          <w:sz w:val="22"/>
          <w:szCs w:val="22"/>
        </w:rPr>
        <w:t xml:space="preserve">and </w:t>
      </w:r>
      <w:r w:rsidRPr="00FA3F94">
        <w:rPr>
          <w:rFonts w:asciiTheme="minorHAnsi" w:hAnsiTheme="minorHAnsi" w:cstheme="minorHAnsi"/>
          <w:sz w:val="22"/>
          <w:szCs w:val="22"/>
        </w:rPr>
        <w:t xml:space="preserve">(c) beneficiary and stakeholder engagement processes.  </w:t>
      </w:r>
      <w:r w:rsidR="00AF605F" w:rsidRPr="00FA3F94">
        <w:rPr>
          <w:rFonts w:asciiTheme="minorHAnsi" w:hAnsiTheme="minorHAnsi" w:cstheme="minorHAnsi"/>
          <w:sz w:val="22"/>
          <w:szCs w:val="22"/>
        </w:rPr>
        <w:t xml:space="preserve">The PMU will include full-time technical staff for </w:t>
      </w:r>
      <w:r w:rsidR="004C6031" w:rsidRPr="00FA3F94">
        <w:rPr>
          <w:rFonts w:asciiTheme="minorHAnsi" w:hAnsiTheme="minorHAnsi" w:cstheme="minorHAnsi"/>
          <w:sz w:val="22"/>
          <w:szCs w:val="22"/>
        </w:rPr>
        <w:t xml:space="preserve">an </w:t>
      </w:r>
      <w:r w:rsidR="004E4316" w:rsidRPr="00FA3F94">
        <w:rPr>
          <w:rFonts w:asciiTheme="minorHAnsi" w:hAnsiTheme="minorHAnsi" w:cstheme="minorHAnsi"/>
          <w:sz w:val="22"/>
          <w:szCs w:val="22"/>
        </w:rPr>
        <w:t>E</w:t>
      </w:r>
      <w:r w:rsidR="00AF605F" w:rsidRPr="00FA3F94">
        <w:rPr>
          <w:rFonts w:asciiTheme="minorHAnsi" w:hAnsiTheme="minorHAnsi" w:cstheme="minorHAnsi"/>
          <w:sz w:val="22"/>
          <w:szCs w:val="22"/>
        </w:rPr>
        <w:t>nvironment</w:t>
      </w:r>
      <w:r w:rsidR="2217EC91" w:rsidRPr="00FA3F94">
        <w:rPr>
          <w:rFonts w:asciiTheme="minorHAnsi" w:hAnsiTheme="minorHAnsi" w:cstheme="minorHAnsi"/>
          <w:sz w:val="22"/>
          <w:szCs w:val="22"/>
        </w:rPr>
        <w:t>al</w:t>
      </w:r>
      <w:r w:rsidR="00AF605F" w:rsidRPr="00FA3F94">
        <w:rPr>
          <w:rFonts w:asciiTheme="minorHAnsi" w:hAnsiTheme="minorHAnsi" w:cstheme="minorHAnsi"/>
          <w:sz w:val="22"/>
          <w:szCs w:val="22"/>
        </w:rPr>
        <w:t xml:space="preserve"> and </w:t>
      </w:r>
      <w:r w:rsidR="004C6031" w:rsidRPr="00FA3F94">
        <w:rPr>
          <w:rFonts w:asciiTheme="minorHAnsi" w:hAnsiTheme="minorHAnsi" w:cstheme="minorHAnsi"/>
          <w:sz w:val="22"/>
          <w:szCs w:val="22"/>
        </w:rPr>
        <w:t xml:space="preserve">a </w:t>
      </w:r>
      <w:r w:rsidR="004E4316" w:rsidRPr="00FA3F94">
        <w:rPr>
          <w:rFonts w:asciiTheme="minorHAnsi" w:hAnsiTheme="minorHAnsi" w:cstheme="minorHAnsi"/>
          <w:sz w:val="22"/>
          <w:szCs w:val="22"/>
        </w:rPr>
        <w:t>S</w:t>
      </w:r>
      <w:r w:rsidR="00AF605F" w:rsidRPr="00FA3F94">
        <w:rPr>
          <w:rFonts w:asciiTheme="minorHAnsi" w:hAnsiTheme="minorHAnsi" w:cstheme="minorHAnsi"/>
          <w:sz w:val="22"/>
          <w:szCs w:val="22"/>
        </w:rPr>
        <w:t xml:space="preserve">ocial </w:t>
      </w:r>
      <w:r w:rsidR="004C6031" w:rsidRPr="00FA3F94">
        <w:rPr>
          <w:rFonts w:asciiTheme="minorHAnsi" w:hAnsiTheme="minorHAnsi" w:cstheme="minorHAnsi"/>
          <w:sz w:val="22"/>
          <w:szCs w:val="22"/>
        </w:rPr>
        <w:t>Specialist</w:t>
      </w:r>
      <w:r w:rsidR="129F02C0" w:rsidRPr="00FA3F94">
        <w:rPr>
          <w:rFonts w:asciiTheme="minorHAnsi" w:hAnsiTheme="minorHAnsi" w:cstheme="minorHAnsi"/>
          <w:sz w:val="22"/>
          <w:szCs w:val="22"/>
        </w:rPr>
        <w:t xml:space="preserve"> and other </w:t>
      </w:r>
      <w:r w:rsidR="35586F90" w:rsidRPr="00FA3F94">
        <w:rPr>
          <w:rFonts w:asciiTheme="minorHAnsi" w:hAnsiTheme="minorHAnsi" w:cstheme="minorHAnsi"/>
          <w:sz w:val="22"/>
          <w:szCs w:val="22"/>
        </w:rPr>
        <w:t>E&amp;S</w:t>
      </w:r>
      <w:r w:rsidR="129F02C0" w:rsidRPr="00FA3F94">
        <w:rPr>
          <w:rFonts w:asciiTheme="minorHAnsi" w:hAnsiTheme="minorHAnsi" w:cstheme="minorHAnsi"/>
          <w:sz w:val="22"/>
          <w:szCs w:val="22"/>
        </w:rPr>
        <w:t xml:space="preserve"> </w:t>
      </w:r>
      <w:r w:rsidR="00AF605F" w:rsidRPr="00FA3F94">
        <w:rPr>
          <w:rFonts w:asciiTheme="minorHAnsi" w:hAnsiTheme="minorHAnsi" w:cstheme="minorHAnsi"/>
          <w:sz w:val="22"/>
          <w:szCs w:val="22"/>
        </w:rPr>
        <w:t>functions in the PMU.</w:t>
      </w:r>
    </w:p>
    <w:p w14:paraId="78BA0A48" w14:textId="77777777" w:rsidR="008624EC" w:rsidRPr="00FA3F94" w:rsidRDefault="008624EC" w:rsidP="00FA3F94">
      <w:pPr>
        <w:widowControl/>
        <w:autoSpaceDE w:val="0"/>
        <w:autoSpaceDN w:val="0"/>
        <w:spacing w:line="240" w:lineRule="auto"/>
        <w:rPr>
          <w:rFonts w:asciiTheme="minorHAnsi" w:hAnsiTheme="minorHAnsi" w:cstheme="minorHAnsi"/>
          <w:sz w:val="22"/>
          <w:szCs w:val="22"/>
        </w:rPr>
      </w:pPr>
    </w:p>
    <w:p w14:paraId="1120B486" w14:textId="13662264" w:rsidR="00BA7D3A" w:rsidRDefault="248E9715"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 xml:space="preserve">E.8 Exclusion Criteria  </w:t>
      </w:r>
    </w:p>
    <w:p w14:paraId="1057C367" w14:textId="77777777" w:rsidR="008624EC" w:rsidRPr="00FA3F94" w:rsidRDefault="008624EC"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p>
    <w:p w14:paraId="3DCB7DF1" w14:textId="77777777" w:rsidR="008624EC" w:rsidRDefault="008312FB" w:rsidP="00FA3F94">
      <w:pPr>
        <w:spacing w:line="240" w:lineRule="auto"/>
        <w:rPr>
          <w:rFonts w:asciiTheme="minorHAnsi" w:eastAsiaTheme="minorEastAsia" w:hAnsiTheme="minorHAnsi" w:cstheme="minorHAnsi"/>
          <w:sz w:val="22"/>
          <w:szCs w:val="22"/>
        </w:rPr>
      </w:pPr>
      <w:r w:rsidRPr="00FA3F94">
        <w:rPr>
          <w:rFonts w:asciiTheme="minorHAnsi" w:eastAsiaTheme="minorEastAsia" w:hAnsiTheme="minorHAnsi" w:cstheme="minorHAnsi"/>
          <w:sz w:val="22"/>
          <w:szCs w:val="22"/>
        </w:rPr>
        <w:t>The operation excludes activities assessed to have a significant adverse impact on the environment and/or people as defined in the World Bank Policy and Directive on PforR Financing. Exclusions are further described in the Environmental and Social Systems Assessment (ESSA) and include large-scale biogas facilities, new C&amp;D waste management or waste to energy facilities, and any activities involving land acquisition or with the potential for involuntary resettlement and forced eviction. </w:t>
      </w:r>
    </w:p>
    <w:p w14:paraId="0E6FBB7C" w14:textId="11EFF660" w:rsidR="008312FB" w:rsidRPr="00FA3F94" w:rsidRDefault="008312FB" w:rsidP="00FA3F94">
      <w:pPr>
        <w:spacing w:line="240" w:lineRule="auto"/>
        <w:rPr>
          <w:rFonts w:asciiTheme="minorHAnsi" w:eastAsiaTheme="minorEastAsia" w:hAnsiTheme="minorHAnsi" w:cstheme="minorHAnsi"/>
          <w:sz w:val="22"/>
          <w:szCs w:val="22"/>
        </w:rPr>
      </w:pPr>
      <w:r w:rsidRPr="00FA3F94">
        <w:rPr>
          <w:rFonts w:asciiTheme="minorHAnsi" w:eastAsiaTheme="minorEastAsia" w:hAnsiTheme="minorHAnsi" w:cstheme="minorHAnsi"/>
          <w:sz w:val="22"/>
          <w:szCs w:val="22"/>
        </w:rPr>
        <w:t> </w:t>
      </w:r>
    </w:p>
    <w:p w14:paraId="2EBA42EF" w14:textId="706121C4" w:rsidR="00BA7D3A" w:rsidRDefault="248E9715" w:rsidP="00FA3F94">
      <w:pPr>
        <w:pStyle w:val="MainParanoChapter-Ch3"/>
        <w:widowControl/>
        <w:numPr>
          <w:ilvl w:val="0"/>
          <w:numId w:val="0"/>
        </w:numPr>
        <w:spacing w:before="0" w:after="0" w:line="240" w:lineRule="auto"/>
        <w:rPr>
          <w:rFonts w:asciiTheme="minorHAnsi" w:eastAsiaTheme="minorEastAsia" w:hAnsiTheme="minorHAnsi"/>
          <w:sz w:val="22"/>
        </w:rPr>
      </w:pPr>
      <w:r w:rsidRPr="00FA3F94">
        <w:rPr>
          <w:rFonts w:asciiTheme="minorHAnsi" w:eastAsiaTheme="minorEastAsia" w:hAnsiTheme="minorHAnsi"/>
          <w:sz w:val="22"/>
        </w:rPr>
        <w:t xml:space="preserve">The following activities will not be included in the PforR </w:t>
      </w:r>
      <w:r w:rsidR="009D39FD" w:rsidRPr="00FA3F94">
        <w:rPr>
          <w:rFonts w:asciiTheme="minorHAnsi" w:eastAsiaTheme="minorEastAsia" w:hAnsiTheme="minorHAnsi"/>
          <w:sz w:val="22"/>
        </w:rPr>
        <w:t>P</w:t>
      </w:r>
      <w:r w:rsidRPr="00FA3F94">
        <w:rPr>
          <w:rFonts w:asciiTheme="minorHAnsi" w:eastAsiaTheme="minorEastAsia" w:hAnsiTheme="minorHAnsi"/>
          <w:sz w:val="22"/>
        </w:rPr>
        <w:t>rogram of expenditures due to high</w:t>
      </w:r>
      <w:r w:rsidR="00DE544D">
        <w:rPr>
          <w:rFonts w:asciiTheme="minorHAnsi" w:eastAsiaTheme="minorEastAsia" w:hAnsiTheme="minorHAnsi"/>
          <w:sz w:val="22"/>
        </w:rPr>
        <w:t>er</w:t>
      </w:r>
      <w:r w:rsidRPr="00FA3F94">
        <w:rPr>
          <w:rFonts w:asciiTheme="minorHAnsi" w:eastAsiaTheme="minorEastAsia" w:hAnsiTheme="minorHAnsi"/>
          <w:sz w:val="22"/>
        </w:rPr>
        <w:t xml:space="preserve"> E&amp;S risks: (</w:t>
      </w:r>
      <w:r w:rsidR="009D39FD" w:rsidRPr="00FA3F94">
        <w:rPr>
          <w:rFonts w:asciiTheme="minorHAnsi" w:eastAsiaTheme="minorEastAsia" w:hAnsiTheme="minorHAnsi"/>
          <w:sz w:val="22"/>
        </w:rPr>
        <w:t>a</w:t>
      </w:r>
      <w:r w:rsidRPr="00FA3F94">
        <w:rPr>
          <w:rFonts w:asciiTheme="minorHAnsi" w:eastAsiaTheme="minorEastAsia" w:hAnsiTheme="minorHAnsi"/>
          <w:sz w:val="22"/>
        </w:rPr>
        <w:t xml:space="preserve">) </w:t>
      </w:r>
      <w:r w:rsidR="00B67AE8" w:rsidRPr="00FA3F94">
        <w:rPr>
          <w:rFonts w:asciiTheme="minorHAnsi" w:eastAsiaTheme="minorEastAsia" w:hAnsiTheme="minorHAnsi"/>
          <w:sz w:val="22"/>
        </w:rPr>
        <w:t>e</w:t>
      </w:r>
      <w:r w:rsidRPr="00FA3F94">
        <w:rPr>
          <w:rFonts w:asciiTheme="minorHAnsi" w:eastAsiaTheme="minorEastAsia" w:hAnsiTheme="minorHAnsi"/>
          <w:sz w:val="22"/>
        </w:rPr>
        <w:t xml:space="preserve">stablishment of </w:t>
      </w:r>
      <w:r w:rsidR="00F178BD" w:rsidRPr="00FA3F94">
        <w:rPr>
          <w:rFonts w:asciiTheme="minorHAnsi" w:eastAsiaTheme="minorEastAsia" w:hAnsiTheme="minorHAnsi"/>
          <w:sz w:val="22"/>
        </w:rPr>
        <w:t xml:space="preserve">a </w:t>
      </w:r>
      <w:r w:rsidRPr="00FA3F94">
        <w:rPr>
          <w:rFonts w:asciiTheme="minorHAnsi" w:eastAsiaTheme="minorEastAsia" w:hAnsiTheme="minorHAnsi"/>
          <w:sz w:val="22"/>
        </w:rPr>
        <w:t>vehicle scrapping facility</w:t>
      </w:r>
      <w:r w:rsidR="00F178BD" w:rsidRPr="00FA3F94">
        <w:rPr>
          <w:rFonts w:asciiTheme="minorHAnsi" w:eastAsiaTheme="minorEastAsia" w:hAnsiTheme="minorHAnsi"/>
          <w:sz w:val="22"/>
        </w:rPr>
        <w:t>,</w:t>
      </w:r>
      <w:r w:rsidRPr="00FA3F94">
        <w:rPr>
          <w:rFonts w:asciiTheme="minorHAnsi" w:eastAsiaTheme="minorEastAsia" w:hAnsiTheme="minorHAnsi"/>
          <w:sz w:val="22"/>
        </w:rPr>
        <w:t xml:space="preserve"> (</w:t>
      </w:r>
      <w:r w:rsidR="009D39FD" w:rsidRPr="00FA3F94">
        <w:rPr>
          <w:rFonts w:asciiTheme="minorHAnsi" w:eastAsiaTheme="minorEastAsia" w:hAnsiTheme="minorHAnsi"/>
          <w:sz w:val="22"/>
        </w:rPr>
        <w:t>b</w:t>
      </w:r>
      <w:r w:rsidRPr="00FA3F94">
        <w:rPr>
          <w:rFonts w:asciiTheme="minorHAnsi" w:eastAsiaTheme="minorEastAsia" w:hAnsiTheme="minorHAnsi"/>
          <w:sz w:val="22"/>
        </w:rPr>
        <w:t xml:space="preserve">) </w:t>
      </w:r>
      <w:r w:rsidR="05286750" w:rsidRPr="00FA3F94">
        <w:rPr>
          <w:rFonts w:asciiTheme="minorHAnsi" w:eastAsiaTheme="minorEastAsia" w:hAnsiTheme="minorHAnsi"/>
          <w:sz w:val="22"/>
        </w:rPr>
        <w:t>m</w:t>
      </w:r>
      <w:r w:rsidRPr="00FA3F94">
        <w:rPr>
          <w:rFonts w:asciiTheme="minorHAnsi" w:eastAsiaTheme="minorEastAsia" w:hAnsiTheme="minorHAnsi"/>
          <w:sz w:val="22"/>
        </w:rPr>
        <w:t>ajor/</w:t>
      </w:r>
      <w:r w:rsidR="05286750" w:rsidRPr="00FA3F94">
        <w:rPr>
          <w:rFonts w:asciiTheme="minorHAnsi" w:eastAsiaTheme="minorEastAsia" w:hAnsiTheme="minorHAnsi"/>
          <w:sz w:val="22"/>
        </w:rPr>
        <w:t>l</w:t>
      </w:r>
      <w:r w:rsidRPr="00FA3F94">
        <w:rPr>
          <w:rFonts w:asciiTheme="minorHAnsi" w:eastAsiaTheme="minorEastAsia" w:hAnsiTheme="minorHAnsi"/>
          <w:sz w:val="22"/>
        </w:rPr>
        <w:t>arge</w:t>
      </w:r>
      <w:r w:rsidR="009D39FD" w:rsidRPr="00FA3F94">
        <w:rPr>
          <w:rFonts w:asciiTheme="minorHAnsi" w:eastAsiaTheme="minorEastAsia" w:hAnsiTheme="minorHAnsi"/>
          <w:sz w:val="22"/>
        </w:rPr>
        <w:t>-</w:t>
      </w:r>
      <w:r w:rsidRPr="00FA3F94">
        <w:rPr>
          <w:rFonts w:asciiTheme="minorHAnsi" w:eastAsiaTheme="minorEastAsia" w:hAnsiTheme="minorHAnsi"/>
          <w:sz w:val="22"/>
        </w:rPr>
        <w:t>scale centralized industrial boiler plants/systems</w:t>
      </w:r>
      <w:r w:rsidR="00E11259" w:rsidRPr="00FA3F94">
        <w:rPr>
          <w:rFonts w:asciiTheme="minorHAnsi" w:eastAsiaTheme="minorEastAsia" w:hAnsiTheme="minorHAnsi"/>
          <w:sz w:val="22"/>
        </w:rPr>
        <w:t>,</w:t>
      </w:r>
      <w:r w:rsidRPr="00FA3F94">
        <w:rPr>
          <w:rFonts w:asciiTheme="minorHAnsi" w:eastAsiaTheme="minorEastAsia" w:hAnsiTheme="minorHAnsi"/>
          <w:sz w:val="22"/>
        </w:rPr>
        <w:t xml:space="preserve"> (</w:t>
      </w:r>
      <w:r w:rsidR="009D39FD" w:rsidRPr="00FA3F94">
        <w:rPr>
          <w:rFonts w:asciiTheme="minorHAnsi" w:eastAsiaTheme="minorEastAsia" w:hAnsiTheme="minorHAnsi"/>
          <w:sz w:val="22"/>
        </w:rPr>
        <w:t>c</w:t>
      </w:r>
      <w:r w:rsidRPr="00FA3F94">
        <w:rPr>
          <w:rFonts w:asciiTheme="minorHAnsi" w:eastAsiaTheme="minorEastAsia" w:hAnsiTheme="minorHAnsi"/>
          <w:sz w:val="22"/>
        </w:rPr>
        <w:t xml:space="preserve">) </w:t>
      </w:r>
      <w:r w:rsidR="05286750" w:rsidRPr="00FA3F94">
        <w:rPr>
          <w:rFonts w:asciiTheme="minorHAnsi" w:eastAsiaTheme="minorEastAsia" w:hAnsiTheme="minorHAnsi"/>
          <w:sz w:val="22"/>
        </w:rPr>
        <w:t>n</w:t>
      </w:r>
      <w:r w:rsidRPr="00FA3F94">
        <w:rPr>
          <w:rFonts w:asciiTheme="minorHAnsi" w:eastAsiaTheme="minorEastAsia" w:hAnsiTheme="minorHAnsi"/>
          <w:sz w:val="22"/>
        </w:rPr>
        <w:t xml:space="preserve">ew </w:t>
      </w:r>
      <w:r w:rsidR="05286750" w:rsidRPr="00FA3F94">
        <w:rPr>
          <w:rFonts w:asciiTheme="minorHAnsi" w:eastAsiaTheme="minorEastAsia" w:hAnsiTheme="minorHAnsi"/>
          <w:sz w:val="22"/>
        </w:rPr>
        <w:t>l</w:t>
      </w:r>
      <w:r w:rsidRPr="00FA3F94">
        <w:rPr>
          <w:rFonts w:asciiTheme="minorHAnsi" w:eastAsiaTheme="minorEastAsia" w:hAnsiTheme="minorHAnsi"/>
          <w:sz w:val="22"/>
        </w:rPr>
        <w:t>andfill/ dumpsites</w:t>
      </w:r>
      <w:r w:rsidR="00E11259" w:rsidRPr="00FA3F94">
        <w:rPr>
          <w:rFonts w:asciiTheme="minorHAnsi" w:eastAsiaTheme="minorEastAsia" w:hAnsiTheme="minorHAnsi"/>
          <w:sz w:val="22"/>
        </w:rPr>
        <w:t>,</w:t>
      </w:r>
      <w:r w:rsidRPr="00FA3F94">
        <w:rPr>
          <w:rFonts w:asciiTheme="minorHAnsi" w:eastAsiaTheme="minorEastAsia" w:hAnsiTheme="minorHAnsi"/>
          <w:sz w:val="22"/>
        </w:rPr>
        <w:t xml:space="preserve"> (</w:t>
      </w:r>
      <w:r w:rsidR="009D39FD" w:rsidRPr="00FA3F94">
        <w:rPr>
          <w:rFonts w:asciiTheme="minorHAnsi" w:eastAsiaTheme="minorEastAsia" w:hAnsiTheme="minorHAnsi"/>
          <w:sz w:val="22"/>
        </w:rPr>
        <w:t>d</w:t>
      </w:r>
      <w:r w:rsidRPr="00FA3F94">
        <w:rPr>
          <w:rFonts w:asciiTheme="minorHAnsi" w:eastAsiaTheme="minorEastAsia" w:hAnsiTheme="minorHAnsi"/>
          <w:sz w:val="22"/>
        </w:rPr>
        <w:t xml:space="preserve">) </w:t>
      </w:r>
      <w:r w:rsidR="00505F85" w:rsidRPr="00FA3F94">
        <w:rPr>
          <w:rFonts w:asciiTheme="minorHAnsi" w:eastAsiaTheme="minorEastAsia" w:hAnsiTheme="minorHAnsi"/>
          <w:sz w:val="22"/>
        </w:rPr>
        <w:t>a</w:t>
      </w:r>
      <w:r w:rsidRPr="00FA3F94">
        <w:rPr>
          <w:rFonts w:asciiTheme="minorHAnsi" w:eastAsiaTheme="minorEastAsia" w:hAnsiTheme="minorHAnsi"/>
          <w:sz w:val="22"/>
        </w:rPr>
        <w:t xml:space="preserve">ny </w:t>
      </w:r>
      <w:r w:rsidR="00A3688C" w:rsidRPr="00FA3F94">
        <w:rPr>
          <w:rFonts w:asciiTheme="minorHAnsi" w:eastAsiaTheme="minorEastAsia" w:hAnsiTheme="minorHAnsi"/>
          <w:sz w:val="22"/>
        </w:rPr>
        <w:t>EV</w:t>
      </w:r>
      <w:r w:rsidRPr="00FA3F94">
        <w:rPr>
          <w:rFonts w:asciiTheme="minorHAnsi" w:eastAsiaTheme="minorEastAsia" w:hAnsiTheme="minorHAnsi"/>
          <w:sz w:val="22"/>
        </w:rPr>
        <w:t>s using lead acid batteries</w:t>
      </w:r>
      <w:r w:rsidR="00E11259" w:rsidRPr="00FA3F94">
        <w:rPr>
          <w:rFonts w:asciiTheme="minorHAnsi" w:eastAsiaTheme="minorEastAsia" w:hAnsiTheme="minorHAnsi"/>
          <w:sz w:val="22"/>
        </w:rPr>
        <w:t>,</w:t>
      </w:r>
      <w:r w:rsidRPr="00FA3F94">
        <w:rPr>
          <w:rFonts w:asciiTheme="minorHAnsi" w:eastAsiaTheme="minorEastAsia" w:hAnsiTheme="minorHAnsi"/>
          <w:sz w:val="22"/>
        </w:rPr>
        <w:t xml:space="preserve"> (</w:t>
      </w:r>
      <w:r w:rsidR="009D39FD" w:rsidRPr="00FA3F94">
        <w:rPr>
          <w:rFonts w:asciiTheme="minorHAnsi" w:eastAsiaTheme="minorEastAsia" w:hAnsiTheme="minorHAnsi"/>
          <w:sz w:val="22"/>
        </w:rPr>
        <w:t>e</w:t>
      </w:r>
      <w:r w:rsidRPr="00FA3F94">
        <w:rPr>
          <w:rFonts w:asciiTheme="minorHAnsi" w:eastAsiaTheme="minorEastAsia" w:hAnsiTheme="minorHAnsi"/>
          <w:sz w:val="22"/>
        </w:rPr>
        <w:t xml:space="preserve">) </w:t>
      </w:r>
      <w:r w:rsidR="00B67AE8" w:rsidRPr="00FA3F94">
        <w:rPr>
          <w:rFonts w:asciiTheme="minorHAnsi" w:eastAsiaTheme="minorEastAsia" w:hAnsiTheme="minorHAnsi"/>
          <w:sz w:val="22"/>
        </w:rPr>
        <w:t>c</w:t>
      </w:r>
      <w:r w:rsidRPr="00FA3F94">
        <w:rPr>
          <w:rFonts w:asciiTheme="minorHAnsi" w:eastAsiaTheme="minorEastAsia" w:hAnsiTheme="minorHAnsi"/>
          <w:sz w:val="22"/>
        </w:rPr>
        <w:t xml:space="preserve">onstruction of new buildings or any construction beyond the </w:t>
      </w:r>
      <w:r w:rsidR="00F111EB" w:rsidRPr="00FA3F94">
        <w:rPr>
          <w:rFonts w:asciiTheme="minorHAnsi" w:eastAsiaTheme="minorEastAsia" w:hAnsiTheme="minorHAnsi"/>
          <w:sz w:val="22"/>
        </w:rPr>
        <w:t>current</w:t>
      </w:r>
      <w:r w:rsidRPr="00FA3F94">
        <w:rPr>
          <w:rFonts w:asciiTheme="minorHAnsi" w:eastAsiaTheme="minorEastAsia" w:hAnsiTheme="minorHAnsi"/>
          <w:sz w:val="22"/>
        </w:rPr>
        <w:t xml:space="preserve"> footprint of </w:t>
      </w:r>
      <w:r w:rsidR="6C9B8945" w:rsidRPr="00FA3F94">
        <w:rPr>
          <w:rFonts w:asciiTheme="minorHAnsi" w:eastAsiaTheme="minorEastAsia" w:hAnsiTheme="minorHAnsi"/>
          <w:sz w:val="22"/>
        </w:rPr>
        <w:t xml:space="preserve">existing </w:t>
      </w:r>
      <w:r w:rsidRPr="00FA3F94">
        <w:rPr>
          <w:rFonts w:asciiTheme="minorHAnsi" w:eastAsiaTheme="minorEastAsia" w:hAnsiTheme="minorHAnsi"/>
          <w:sz w:val="22"/>
        </w:rPr>
        <w:t>buildings</w:t>
      </w:r>
      <w:r w:rsidR="00E11259" w:rsidRPr="00FA3F94">
        <w:rPr>
          <w:rFonts w:asciiTheme="minorHAnsi" w:eastAsiaTheme="minorEastAsia" w:hAnsiTheme="minorHAnsi"/>
          <w:sz w:val="22"/>
        </w:rPr>
        <w:t>,</w:t>
      </w:r>
      <w:r w:rsidRPr="00FA3F94">
        <w:rPr>
          <w:rFonts w:asciiTheme="minorHAnsi" w:eastAsiaTheme="minorEastAsia" w:hAnsiTheme="minorHAnsi"/>
          <w:sz w:val="22"/>
        </w:rPr>
        <w:t xml:space="preserve"> (</w:t>
      </w:r>
      <w:r w:rsidR="009D39FD" w:rsidRPr="00FA3F94">
        <w:rPr>
          <w:rFonts w:asciiTheme="minorHAnsi" w:eastAsiaTheme="minorEastAsia" w:hAnsiTheme="minorHAnsi"/>
          <w:sz w:val="22"/>
        </w:rPr>
        <w:t>f</w:t>
      </w:r>
      <w:r w:rsidRPr="00FA3F94">
        <w:rPr>
          <w:rFonts w:asciiTheme="minorHAnsi" w:eastAsiaTheme="minorEastAsia" w:hAnsiTheme="minorHAnsi"/>
          <w:sz w:val="22"/>
        </w:rPr>
        <w:t xml:space="preserve">) </w:t>
      </w:r>
      <w:r w:rsidR="000E32AE" w:rsidRPr="00FA3F94">
        <w:rPr>
          <w:rFonts w:asciiTheme="minorHAnsi" w:eastAsiaTheme="minorEastAsia" w:hAnsiTheme="minorHAnsi"/>
          <w:sz w:val="22"/>
        </w:rPr>
        <w:t xml:space="preserve"> </w:t>
      </w:r>
      <w:r w:rsidR="00030A22" w:rsidRPr="00FA3F94">
        <w:rPr>
          <w:rFonts w:asciiTheme="minorHAnsi" w:eastAsiaTheme="minorEastAsia" w:hAnsiTheme="minorHAnsi"/>
          <w:sz w:val="22"/>
        </w:rPr>
        <w:t xml:space="preserve">widening the roads beyond existing footprint; </w:t>
      </w:r>
      <w:r w:rsidR="001B0102" w:rsidRPr="00FA3F94">
        <w:rPr>
          <w:rFonts w:asciiTheme="minorHAnsi" w:eastAsiaTheme="minorEastAsia" w:hAnsiTheme="minorHAnsi"/>
          <w:sz w:val="22"/>
        </w:rPr>
        <w:t xml:space="preserve">(g) </w:t>
      </w:r>
      <w:r w:rsidR="000E32AE" w:rsidRPr="00FA3F94">
        <w:rPr>
          <w:rFonts w:asciiTheme="minorHAnsi" w:eastAsiaTheme="minorEastAsia" w:hAnsiTheme="minorHAnsi"/>
          <w:sz w:val="22"/>
        </w:rPr>
        <w:t>working on any structures</w:t>
      </w:r>
      <w:r w:rsidRPr="00FA3F94">
        <w:rPr>
          <w:rFonts w:asciiTheme="minorHAnsi" w:eastAsiaTheme="minorEastAsia" w:hAnsiTheme="minorHAnsi"/>
          <w:sz w:val="22"/>
        </w:rPr>
        <w:t xml:space="preserve"> </w:t>
      </w:r>
      <w:r w:rsidR="00505F85" w:rsidRPr="00FA3F94">
        <w:rPr>
          <w:rFonts w:asciiTheme="minorHAnsi" w:eastAsiaTheme="minorEastAsia" w:hAnsiTheme="minorHAnsi"/>
          <w:sz w:val="22"/>
        </w:rPr>
        <w:t>which contain</w:t>
      </w:r>
      <w:r w:rsidRPr="00FA3F94">
        <w:rPr>
          <w:rFonts w:asciiTheme="minorHAnsi" w:eastAsiaTheme="minorEastAsia" w:hAnsiTheme="minorHAnsi"/>
          <w:sz w:val="22"/>
        </w:rPr>
        <w:t xml:space="preserve"> asbestos materials (AC roofing sheets, AC pipes, and so on)</w:t>
      </w:r>
      <w:r w:rsidR="001B5864" w:rsidRPr="00FA3F94">
        <w:rPr>
          <w:rFonts w:asciiTheme="minorHAnsi" w:eastAsiaTheme="minorEastAsia" w:hAnsiTheme="minorHAnsi"/>
          <w:sz w:val="22"/>
        </w:rPr>
        <w:t>,</w:t>
      </w:r>
      <w:r w:rsidRPr="00FA3F94">
        <w:rPr>
          <w:rFonts w:asciiTheme="minorHAnsi" w:eastAsiaTheme="minorEastAsia" w:hAnsiTheme="minorHAnsi"/>
          <w:sz w:val="22"/>
        </w:rPr>
        <w:t xml:space="preserve"> (</w:t>
      </w:r>
      <w:r w:rsidR="001B0102" w:rsidRPr="00FA3F94">
        <w:rPr>
          <w:rFonts w:asciiTheme="minorHAnsi" w:eastAsiaTheme="minorEastAsia" w:hAnsiTheme="minorHAnsi"/>
          <w:sz w:val="22"/>
        </w:rPr>
        <w:t>h</w:t>
      </w:r>
      <w:r w:rsidRPr="00FA3F94">
        <w:rPr>
          <w:rFonts w:asciiTheme="minorHAnsi" w:eastAsiaTheme="minorEastAsia" w:hAnsiTheme="minorHAnsi"/>
          <w:sz w:val="22"/>
        </w:rPr>
        <w:t xml:space="preserve">) </w:t>
      </w:r>
      <w:r w:rsidR="00B67AE8" w:rsidRPr="00FA3F94">
        <w:rPr>
          <w:rFonts w:asciiTheme="minorHAnsi" w:eastAsiaTheme="minorEastAsia" w:hAnsiTheme="minorHAnsi"/>
          <w:sz w:val="22"/>
        </w:rPr>
        <w:t>a</w:t>
      </w:r>
      <w:r w:rsidRPr="00FA3F94">
        <w:rPr>
          <w:rFonts w:asciiTheme="minorHAnsi" w:eastAsiaTheme="minorEastAsia" w:hAnsiTheme="minorHAnsi"/>
          <w:sz w:val="22"/>
        </w:rPr>
        <w:t>ny activity involving land acquisition</w:t>
      </w:r>
      <w:r w:rsidR="001B5864" w:rsidRPr="00FA3F94">
        <w:rPr>
          <w:rFonts w:asciiTheme="minorHAnsi" w:eastAsiaTheme="minorEastAsia" w:hAnsiTheme="minorHAnsi"/>
          <w:sz w:val="22"/>
        </w:rPr>
        <w:t>,</w:t>
      </w:r>
      <w:r w:rsidRPr="00FA3F94">
        <w:rPr>
          <w:rFonts w:asciiTheme="minorHAnsi" w:eastAsiaTheme="minorEastAsia" w:hAnsiTheme="minorHAnsi"/>
          <w:sz w:val="22"/>
        </w:rPr>
        <w:t xml:space="preserve"> and (</w:t>
      </w:r>
      <w:r w:rsidR="001B0102" w:rsidRPr="00FA3F94">
        <w:rPr>
          <w:rFonts w:asciiTheme="minorHAnsi" w:eastAsiaTheme="minorEastAsia" w:hAnsiTheme="minorHAnsi"/>
          <w:sz w:val="22"/>
        </w:rPr>
        <w:t>i</w:t>
      </w:r>
      <w:r w:rsidRPr="00FA3F94">
        <w:rPr>
          <w:rFonts w:asciiTheme="minorHAnsi" w:eastAsiaTheme="minorEastAsia" w:hAnsiTheme="minorHAnsi"/>
          <w:sz w:val="22"/>
        </w:rPr>
        <w:t xml:space="preserve">) </w:t>
      </w:r>
      <w:r w:rsidR="00B67AE8" w:rsidRPr="00FA3F94">
        <w:rPr>
          <w:rFonts w:asciiTheme="minorHAnsi" w:eastAsiaTheme="minorEastAsia" w:hAnsiTheme="minorHAnsi"/>
          <w:sz w:val="22"/>
        </w:rPr>
        <w:t>a</w:t>
      </w:r>
      <w:r w:rsidRPr="00FA3F94">
        <w:rPr>
          <w:rFonts w:asciiTheme="minorHAnsi" w:eastAsiaTheme="minorEastAsia" w:hAnsiTheme="minorHAnsi"/>
          <w:sz w:val="22"/>
        </w:rPr>
        <w:t xml:space="preserve">ny activity that may have potential involuntary resettlement and forced eviction—and will be excluded (screened out) from the </w:t>
      </w:r>
      <w:r w:rsidR="0043636B" w:rsidRPr="00FA3F94">
        <w:rPr>
          <w:rFonts w:asciiTheme="minorHAnsi" w:eastAsiaTheme="minorEastAsia" w:hAnsiTheme="minorHAnsi"/>
          <w:sz w:val="22"/>
        </w:rPr>
        <w:t xml:space="preserve">World </w:t>
      </w:r>
      <w:r w:rsidR="05286750" w:rsidRPr="00FA3F94">
        <w:rPr>
          <w:rFonts w:asciiTheme="minorHAnsi" w:eastAsiaTheme="minorEastAsia" w:hAnsiTheme="minorHAnsi"/>
          <w:sz w:val="22"/>
        </w:rPr>
        <w:t xml:space="preserve">Bank </w:t>
      </w:r>
      <w:r w:rsidRPr="00FA3F94">
        <w:rPr>
          <w:rFonts w:asciiTheme="minorHAnsi" w:eastAsiaTheme="minorEastAsia" w:hAnsiTheme="minorHAnsi"/>
          <w:sz w:val="22"/>
        </w:rPr>
        <w:t>Program</w:t>
      </w:r>
      <w:r w:rsidR="05286750" w:rsidRPr="00FA3F94">
        <w:rPr>
          <w:rFonts w:asciiTheme="minorHAnsi" w:eastAsiaTheme="minorEastAsia" w:hAnsiTheme="minorHAnsi"/>
          <w:sz w:val="22"/>
        </w:rPr>
        <w:t>.</w:t>
      </w:r>
    </w:p>
    <w:p w14:paraId="0AA801DC" w14:textId="77777777" w:rsidR="00BA5ED0" w:rsidRPr="00FA3F94" w:rsidRDefault="00BA5ED0" w:rsidP="00FA3F94">
      <w:pPr>
        <w:pStyle w:val="MainParanoChapter-Ch3"/>
        <w:widowControl/>
        <w:numPr>
          <w:ilvl w:val="0"/>
          <w:numId w:val="0"/>
        </w:numPr>
        <w:spacing w:before="0" w:after="0" w:line="240" w:lineRule="auto"/>
        <w:rPr>
          <w:rFonts w:asciiTheme="minorHAnsi" w:eastAsiaTheme="minorEastAsia" w:hAnsiTheme="minorHAnsi"/>
          <w:sz w:val="22"/>
        </w:rPr>
      </w:pPr>
    </w:p>
    <w:p w14:paraId="3AA6A4E4" w14:textId="53570952" w:rsidR="00BA7D3A" w:rsidRDefault="248E9715" w:rsidP="00FA3F94">
      <w:pPr>
        <w:keepNext/>
        <w:widowControl/>
        <w:tabs>
          <w:tab w:val="left" w:pos="360"/>
        </w:tabs>
        <w:spacing w:line="240" w:lineRule="auto"/>
        <w:rPr>
          <w:rFonts w:asciiTheme="minorHAnsi" w:hAnsiTheme="minorHAnsi" w:cstheme="minorHAnsi"/>
          <w:b/>
          <w:color w:val="1F4E79" w:themeColor="accent5" w:themeShade="80"/>
          <w:sz w:val="22"/>
          <w:szCs w:val="22"/>
        </w:rPr>
      </w:pPr>
      <w:r w:rsidRPr="00FA3F94">
        <w:rPr>
          <w:rFonts w:asciiTheme="minorHAnsi" w:hAnsiTheme="minorHAnsi" w:cstheme="minorHAnsi"/>
          <w:b/>
          <w:color w:val="1F4E79" w:themeColor="accent5" w:themeShade="80"/>
          <w:sz w:val="22"/>
          <w:szCs w:val="22"/>
        </w:rPr>
        <w:t>E.9 Key Recommendations and Inputs to the Program Action Plan (PAP)</w:t>
      </w:r>
    </w:p>
    <w:p w14:paraId="67EA3167" w14:textId="77777777" w:rsidR="008624EC" w:rsidRPr="00FA3F94" w:rsidRDefault="008624EC" w:rsidP="00FA3F94">
      <w:pPr>
        <w:keepNext/>
        <w:widowControl/>
        <w:tabs>
          <w:tab w:val="left" w:pos="360"/>
        </w:tabs>
        <w:spacing w:line="240" w:lineRule="auto"/>
        <w:rPr>
          <w:rFonts w:asciiTheme="minorHAnsi" w:hAnsiTheme="minorHAnsi" w:cstheme="minorHAnsi"/>
          <w:b/>
          <w:color w:val="1F4E79" w:themeColor="accent5" w:themeShade="80"/>
          <w:sz w:val="22"/>
          <w:szCs w:val="22"/>
        </w:rPr>
      </w:pPr>
    </w:p>
    <w:p w14:paraId="7131D4E1" w14:textId="3F80AEE0" w:rsidR="00004BFD" w:rsidRDefault="3AE60195" w:rsidP="00FA3F94">
      <w:pPr>
        <w:pStyle w:val="MainParanoChapter-Ch3"/>
        <w:widowControl/>
        <w:numPr>
          <w:ilvl w:val="0"/>
          <w:numId w:val="0"/>
        </w:numPr>
        <w:spacing w:before="0" w:after="0" w:line="240" w:lineRule="auto"/>
        <w:rPr>
          <w:rFonts w:asciiTheme="minorHAnsi" w:eastAsiaTheme="minorEastAsia" w:hAnsiTheme="minorHAnsi"/>
          <w:color w:val="000000" w:themeColor="text1"/>
          <w:sz w:val="22"/>
        </w:rPr>
      </w:pPr>
      <w:r w:rsidRPr="00FA3F94">
        <w:rPr>
          <w:rFonts w:asciiTheme="minorHAnsi" w:eastAsiaTheme="minorEastAsia" w:hAnsiTheme="minorHAnsi"/>
          <w:color w:val="000000" w:themeColor="text1"/>
          <w:sz w:val="22"/>
        </w:rPr>
        <w:t xml:space="preserve">The assessment identified certain areas for improvement of the implementation of the </w:t>
      </w:r>
      <w:r w:rsidR="00B12EA5" w:rsidRPr="00FA3F94">
        <w:rPr>
          <w:rFonts w:asciiTheme="minorHAnsi" w:eastAsiaTheme="minorEastAsia" w:hAnsiTheme="minorHAnsi"/>
          <w:color w:val="000000" w:themeColor="text1"/>
          <w:sz w:val="22"/>
        </w:rPr>
        <w:t>E&amp;S</w:t>
      </w:r>
      <w:r w:rsidRPr="00FA3F94">
        <w:rPr>
          <w:rFonts w:asciiTheme="minorHAnsi" w:eastAsiaTheme="minorEastAsia" w:hAnsiTheme="minorHAnsi"/>
          <w:color w:val="000000" w:themeColor="text1"/>
          <w:sz w:val="22"/>
        </w:rPr>
        <w:t xml:space="preserve"> systems, which can be addressed through the following recommendations</w:t>
      </w:r>
      <w:r w:rsidR="00CC2A90" w:rsidRPr="00FA3F94">
        <w:rPr>
          <w:rFonts w:asciiTheme="minorHAnsi" w:eastAsiaTheme="minorEastAsia" w:hAnsiTheme="minorHAnsi"/>
          <w:color w:val="000000" w:themeColor="text1"/>
          <w:sz w:val="22"/>
        </w:rPr>
        <w:t xml:space="preserve"> as in table E.1</w:t>
      </w:r>
      <w:r w:rsidR="00D503C1" w:rsidRPr="00FA3F94">
        <w:rPr>
          <w:rFonts w:asciiTheme="minorHAnsi" w:eastAsiaTheme="minorEastAsia" w:hAnsiTheme="minorHAnsi"/>
          <w:color w:val="000000" w:themeColor="text1"/>
          <w:sz w:val="22"/>
        </w:rPr>
        <w:t xml:space="preserve"> and E.2</w:t>
      </w:r>
      <w:r w:rsidR="00CC2A90" w:rsidRPr="00FA3F94">
        <w:rPr>
          <w:rFonts w:asciiTheme="minorHAnsi" w:eastAsiaTheme="minorEastAsia" w:hAnsiTheme="minorHAnsi"/>
          <w:color w:val="000000" w:themeColor="text1"/>
          <w:sz w:val="22"/>
        </w:rPr>
        <w:t>.</w:t>
      </w:r>
    </w:p>
    <w:p w14:paraId="33A605E5" w14:textId="77777777" w:rsidR="00FA07BA" w:rsidRPr="00FA3F94" w:rsidRDefault="00FA07BA" w:rsidP="00FA3F94">
      <w:pPr>
        <w:pStyle w:val="MainParanoChapter-Ch3"/>
        <w:widowControl/>
        <w:numPr>
          <w:ilvl w:val="0"/>
          <w:numId w:val="0"/>
        </w:numPr>
        <w:spacing w:before="0" w:after="0" w:line="240" w:lineRule="auto"/>
        <w:rPr>
          <w:rFonts w:asciiTheme="minorHAnsi" w:eastAsiaTheme="minorEastAsia" w:hAnsiTheme="minorHAnsi"/>
          <w:color w:val="000000"/>
          <w:sz w:val="22"/>
        </w:rPr>
      </w:pPr>
    </w:p>
    <w:p w14:paraId="173168D7" w14:textId="46C19740" w:rsidR="00004BFD" w:rsidRPr="00FA3F94" w:rsidRDefault="00F8114C" w:rsidP="00FA3F94">
      <w:pPr>
        <w:pStyle w:val="Caption"/>
        <w:spacing w:before="0" w:after="0"/>
        <w:rPr>
          <w:rFonts w:cstheme="minorHAnsi"/>
        </w:rPr>
      </w:pPr>
      <w:r w:rsidRPr="00FA3F94">
        <w:rPr>
          <w:rFonts w:cstheme="minorHAnsi"/>
        </w:rPr>
        <w:lastRenderedPageBreak/>
        <w:t>Table E.</w:t>
      </w:r>
      <w:r w:rsidRPr="00FA3F94">
        <w:rPr>
          <w:rFonts w:cstheme="minorHAnsi"/>
        </w:rPr>
        <w:fldChar w:fldCharType="begin"/>
      </w:r>
      <w:r w:rsidRPr="00FA3F94">
        <w:rPr>
          <w:rFonts w:cstheme="minorHAnsi"/>
        </w:rPr>
        <w:instrText xml:space="preserve"> SEQ Table_E. \* ARABIC </w:instrText>
      </w:r>
      <w:r w:rsidRPr="00FA3F94">
        <w:rPr>
          <w:rFonts w:cstheme="minorHAnsi"/>
        </w:rPr>
        <w:fldChar w:fldCharType="separate"/>
      </w:r>
      <w:r w:rsidR="00D503C1" w:rsidRPr="00FA3F94">
        <w:rPr>
          <w:rFonts w:cstheme="minorHAnsi"/>
          <w:noProof/>
        </w:rPr>
        <w:t>1</w:t>
      </w:r>
      <w:r w:rsidRPr="00FA3F94">
        <w:rPr>
          <w:rFonts w:cstheme="minorHAnsi"/>
        </w:rPr>
        <w:fldChar w:fldCharType="end"/>
      </w:r>
      <w:r w:rsidRPr="00FA3F94">
        <w:rPr>
          <w:rFonts w:cstheme="minorHAnsi"/>
        </w:rPr>
        <w:t xml:space="preserve">. </w:t>
      </w:r>
      <w:r w:rsidR="00004BFD" w:rsidRPr="00FA3F94">
        <w:rPr>
          <w:rFonts w:cstheme="minorHAnsi"/>
        </w:rPr>
        <w:t xml:space="preserve">Recommended </w:t>
      </w:r>
      <w:r w:rsidR="00332154" w:rsidRPr="00FA3F94">
        <w:rPr>
          <w:rFonts w:cstheme="minorHAnsi"/>
        </w:rPr>
        <w:t>E&amp;S</w:t>
      </w:r>
      <w:r w:rsidR="00004BFD" w:rsidRPr="00FA3F94">
        <w:rPr>
          <w:rFonts w:cstheme="minorHAnsi"/>
        </w:rPr>
        <w:t xml:space="preserve"> Actions for PAP </w:t>
      </w:r>
    </w:p>
    <w:tbl>
      <w:tblPr>
        <w:tblStyle w:val="TableGrid"/>
        <w:tblW w:w="9016" w:type="dxa"/>
        <w:tblLayout w:type="fixed"/>
        <w:tblLook w:val="04A0" w:firstRow="1" w:lastRow="0" w:firstColumn="1" w:lastColumn="0" w:noHBand="0" w:noVBand="1"/>
      </w:tblPr>
      <w:tblGrid>
        <w:gridCol w:w="751"/>
        <w:gridCol w:w="2505"/>
        <w:gridCol w:w="1842"/>
        <w:gridCol w:w="993"/>
        <w:gridCol w:w="2925"/>
      </w:tblGrid>
      <w:tr w:rsidR="005B031D" w:rsidRPr="00FA3F94" w14:paraId="52049C59" w14:textId="77777777" w:rsidTr="2AAF27DD">
        <w:trPr>
          <w:cantSplit/>
          <w:tblHeader/>
        </w:trPr>
        <w:tc>
          <w:tcPr>
            <w:tcW w:w="751" w:type="dxa"/>
          </w:tcPr>
          <w:p w14:paraId="031CDC6E" w14:textId="784D6858" w:rsidR="003B63C6" w:rsidRPr="00FA3F94" w:rsidRDefault="003B63C6" w:rsidP="00FA3F94">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S</w:t>
            </w:r>
            <w:r w:rsidR="00EE22A4" w:rsidRPr="00FA3F94">
              <w:rPr>
                <w:rFonts w:asciiTheme="minorHAnsi" w:hAnsiTheme="minorHAnsi" w:cstheme="minorHAnsi"/>
                <w:b/>
                <w:bCs/>
                <w:lang w:val="en-US"/>
              </w:rPr>
              <w:t>.</w:t>
            </w:r>
            <w:r w:rsidRPr="00FA3F94">
              <w:rPr>
                <w:rFonts w:asciiTheme="minorHAnsi" w:hAnsiTheme="minorHAnsi" w:cstheme="minorHAnsi"/>
                <w:b/>
                <w:bCs/>
                <w:lang w:val="en-US"/>
              </w:rPr>
              <w:t xml:space="preserve"> No.</w:t>
            </w:r>
          </w:p>
        </w:tc>
        <w:tc>
          <w:tcPr>
            <w:tcW w:w="2505" w:type="dxa"/>
          </w:tcPr>
          <w:p w14:paraId="05411BF7" w14:textId="77777777" w:rsidR="003B63C6" w:rsidRPr="00FA3F94" w:rsidRDefault="003B63C6" w:rsidP="00FA3F94">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Description</w:t>
            </w:r>
          </w:p>
        </w:tc>
        <w:tc>
          <w:tcPr>
            <w:tcW w:w="1842" w:type="dxa"/>
          </w:tcPr>
          <w:p w14:paraId="2DDA8875" w14:textId="26599183" w:rsidR="003B63C6" w:rsidRPr="00FA3F94" w:rsidRDefault="003B63C6" w:rsidP="00FA3F94">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Timeline</w:t>
            </w:r>
          </w:p>
        </w:tc>
        <w:tc>
          <w:tcPr>
            <w:tcW w:w="993" w:type="dxa"/>
          </w:tcPr>
          <w:p w14:paraId="33B1C40A" w14:textId="77777777" w:rsidR="003B63C6" w:rsidRPr="00FA3F94" w:rsidRDefault="003B63C6" w:rsidP="00FA3F94">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By</w:t>
            </w:r>
          </w:p>
        </w:tc>
        <w:tc>
          <w:tcPr>
            <w:tcW w:w="2925" w:type="dxa"/>
          </w:tcPr>
          <w:p w14:paraId="45BA9288" w14:textId="5530068F" w:rsidR="003B63C6" w:rsidRPr="00FA3F94" w:rsidRDefault="003B63C6" w:rsidP="00FA3F94">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Indicator for Completion</w:t>
            </w:r>
          </w:p>
        </w:tc>
      </w:tr>
      <w:tr w:rsidR="005B031D" w:rsidRPr="00FA3F94" w14:paraId="3894748C" w14:textId="77777777" w:rsidTr="2AAF27DD">
        <w:trPr>
          <w:cantSplit/>
        </w:trPr>
        <w:tc>
          <w:tcPr>
            <w:tcW w:w="751" w:type="dxa"/>
          </w:tcPr>
          <w:p w14:paraId="4D97E176" w14:textId="77777777" w:rsidR="003B63C6" w:rsidRPr="00FA3F94" w:rsidRDefault="003B63C6" w:rsidP="00FA3F94">
            <w:pPr>
              <w:spacing w:line="240" w:lineRule="auto"/>
              <w:jc w:val="center"/>
              <w:rPr>
                <w:rFonts w:asciiTheme="minorHAnsi" w:hAnsiTheme="minorHAnsi" w:cstheme="minorHAnsi"/>
                <w:lang w:val="en-US"/>
              </w:rPr>
            </w:pPr>
            <w:r w:rsidRPr="00FA3F94">
              <w:rPr>
                <w:rFonts w:asciiTheme="minorHAnsi" w:hAnsiTheme="minorHAnsi" w:cstheme="minorHAnsi"/>
                <w:lang w:val="en-US"/>
              </w:rPr>
              <w:t>1.</w:t>
            </w:r>
          </w:p>
        </w:tc>
        <w:tc>
          <w:tcPr>
            <w:tcW w:w="2505" w:type="dxa"/>
          </w:tcPr>
          <w:p w14:paraId="20B209D0" w14:textId="77777777" w:rsidR="003B63C6" w:rsidRDefault="6B72EDD8" w:rsidP="00FA3F94">
            <w:pPr>
              <w:spacing w:line="240" w:lineRule="auto"/>
              <w:rPr>
                <w:rFonts w:asciiTheme="minorHAnsi" w:hAnsiTheme="minorHAnsi" w:cstheme="minorHAnsi"/>
                <w:lang w:val="en-US"/>
              </w:rPr>
            </w:pPr>
            <w:r w:rsidRPr="00FA3F94">
              <w:rPr>
                <w:rFonts w:asciiTheme="minorHAnsi" w:hAnsiTheme="minorHAnsi" w:cstheme="minorHAnsi"/>
                <w:lang w:val="en-US"/>
              </w:rPr>
              <w:t>Develop procedures</w:t>
            </w:r>
            <w:r w:rsidR="000309D7">
              <w:rPr>
                <w:rFonts w:asciiTheme="minorHAnsi" w:hAnsiTheme="minorHAnsi" w:cstheme="minorHAnsi"/>
                <w:lang w:val="en-US"/>
              </w:rPr>
              <w:t xml:space="preserve"> / E&amp;S checklist including Code of Practice</w:t>
            </w:r>
            <w:r w:rsidRPr="00FA3F94">
              <w:rPr>
                <w:rFonts w:asciiTheme="minorHAnsi" w:hAnsiTheme="minorHAnsi" w:cstheme="minorHAnsi"/>
                <w:lang w:val="en-US"/>
              </w:rPr>
              <w:t xml:space="preserve"> to identify, manage</w:t>
            </w:r>
            <w:r w:rsidR="00A54458" w:rsidRPr="00FA3F94">
              <w:rPr>
                <w:rFonts w:asciiTheme="minorHAnsi" w:hAnsiTheme="minorHAnsi" w:cstheme="minorHAnsi"/>
                <w:lang w:val="en-US"/>
              </w:rPr>
              <w:t>,</w:t>
            </w:r>
            <w:r w:rsidRPr="00FA3F94">
              <w:rPr>
                <w:rFonts w:asciiTheme="minorHAnsi" w:hAnsiTheme="minorHAnsi" w:cstheme="minorHAnsi"/>
                <w:lang w:val="en-US"/>
              </w:rPr>
              <w:t xml:space="preserve"> and monitor E&amp;S risks </w:t>
            </w:r>
            <w:r w:rsidR="05286750" w:rsidRPr="00FA3F94">
              <w:rPr>
                <w:rFonts w:asciiTheme="minorHAnsi" w:hAnsiTheme="minorHAnsi" w:cstheme="minorHAnsi"/>
                <w:lang w:val="en-US"/>
              </w:rPr>
              <w:t>and</w:t>
            </w:r>
            <w:r w:rsidRPr="00FA3F94">
              <w:rPr>
                <w:rFonts w:asciiTheme="minorHAnsi" w:hAnsiTheme="minorHAnsi" w:cstheme="minorHAnsi"/>
                <w:lang w:val="en-US"/>
              </w:rPr>
              <w:t xml:space="preserve"> impacts of </w:t>
            </w:r>
            <w:r w:rsidR="00E51B66" w:rsidRPr="00FA3F94">
              <w:rPr>
                <w:rFonts w:asciiTheme="minorHAnsi" w:hAnsiTheme="minorHAnsi" w:cstheme="minorHAnsi"/>
                <w:lang w:val="en-US"/>
              </w:rPr>
              <w:t>rehabilitation of roads</w:t>
            </w:r>
            <w:r w:rsidR="56ADABF6" w:rsidRPr="00FA3F94">
              <w:rPr>
                <w:rFonts w:asciiTheme="minorHAnsi" w:hAnsiTheme="minorHAnsi" w:cstheme="minorHAnsi"/>
                <w:lang w:val="en-US"/>
              </w:rPr>
              <w:t>,</w:t>
            </w:r>
            <w:r w:rsidRPr="00FA3F94">
              <w:rPr>
                <w:rFonts w:asciiTheme="minorHAnsi" w:hAnsiTheme="minorHAnsi" w:cstheme="minorHAnsi"/>
                <w:lang w:val="en-US"/>
              </w:rPr>
              <w:t xml:space="preserve"> greening activities</w:t>
            </w:r>
            <w:r w:rsidR="21AAE208" w:rsidRPr="00FA3F94">
              <w:rPr>
                <w:rFonts w:asciiTheme="minorHAnsi" w:hAnsiTheme="minorHAnsi" w:cstheme="minorHAnsi"/>
                <w:lang w:val="en-US"/>
              </w:rPr>
              <w:t>,</w:t>
            </w:r>
            <w:r w:rsidRPr="00FA3F94">
              <w:rPr>
                <w:rFonts w:asciiTheme="minorHAnsi" w:hAnsiTheme="minorHAnsi" w:cstheme="minorHAnsi"/>
                <w:lang w:val="en-US"/>
              </w:rPr>
              <w:t xml:space="preserve"> and transport infrastructure supported under</w:t>
            </w:r>
            <w:r w:rsidR="00A54458" w:rsidRPr="00FA3F94">
              <w:rPr>
                <w:rFonts w:asciiTheme="minorHAnsi" w:hAnsiTheme="minorHAnsi" w:cstheme="minorHAnsi"/>
                <w:lang w:val="en-US"/>
              </w:rPr>
              <w:t xml:space="preserve"> the</w:t>
            </w:r>
            <w:r w:rsidRPr="00FA3F94">
              <w:rPr>
                <w:rFonts w:asciiTheme="minorHAnsi" w:hAnsiTheme="minorHAnsi" w:cstheme="minorHAnsi"/>
                <w:lang w:val="en-US"/>
              </w:rPr>
              <w:t xml:space="preserve"> PforR</w:t>
            </w:r>
            <w:r w:rsidR="00444045">
              <w:rPr>
                <w:rFonts w:asciiTheme="minorHAnsi" w:hAnsiTheme="minorHAnsi" w:cstheme="minorHAnsi"/>
                <w:lang w:val="en-US"/>
              </w:rPr>
              <w:t>.</w:t>
            </w:r>
          </w:p>
          <w:p w14:paraId="56B13CB7" w14:textId="349DC649" w:rsidR="00444045" w:rsidRPr="00FA3F94" w:rsidRDefault="00444045" w:rsidP="00FA3F94">
            <w:pPr>
              <w:spacing w:line="240" w:lineRule="auto"/>
              <w:rPr>
                <w:rFonts w:asciiTheme="minorHAnsi" w:hAnsiTheme="minorHAnsi" w:cstheme="minorHAnsi"/>
                <w:lang w:val="en-US"/>
              </w:rPr>
            </w:pPr>
            <w:r>
              <w:rPr>
                <w:rFonts w:asciiTheme="minorHAnsi" w:hAnsiTheme="minorHAnsi" w:cstheme="minorHAnsi"/>
                <w:lang w:val="en-US"/>
              </w:rPr>
              <w:t xml:space="preserve">E&amp;S Code of practice consists of good construction practices stemming from national regulation and legislation. </w:t>
            </w:r>
          </w:p>
        </w:tc>
        <w:tc>
          <w:tcPr>
            <w:tcW w:w="1842" w:type="dxa"/>
          </w:tcPr>
          <w:p w14:paraId="687311F1" w14:textId="2F48EDE8" w:rsidR="003B63C6" w:rsidRPr="00FA3F94" w:rsidRDefault="088C64A8" w:rsidP="00FA3F94">
            <w:pPr>
              <w:spacing w:line="240" w:lineRule="auto"/>
              <w:rPr>
                <w:rFonts w:asciiTheme="minorHAnsi" w:hAnsiTheme="minorHAnsi" w:cstheme="minorHAnsi"/>
                <w:lang w:val="en-US"/>
              </w:rPr>
            </w:pPr>
            <w:r w:rsidRPr="00FA3F94">
              <w:rPr>
                <w:rFonts w:asciiTheme="minorHAnsi" w:hAnsiTheme="minorHAnsi" w:cstheme="minorHAnsi"/>
                <w:lang w:val="en-US"/>
              </w:rPr>
              <w:t>Checklist</w:t>
            </w:r>
            <w:r w:rsidR="003B63C6" w:rsidRPr="00FA3F94">
              <w:rPr>
                <w:rFonts w:asciiTheme="minorHAnsi" w:hAnsiTheme="minorHAnsi" w:cstheme="minorHAnsi"/>
                <w:lang w:val="en-US"/>
              </w:rPr>
              <w:t xml:space="preserve"> </w:t>
            </w:r>
            <w:r w:rsidR="000309D7">
              <w:rPr>
                <w:rFonts w:asciiTheme="minorHAnsi" w:hAnsiTheme="minorHAnsi" w:cstheme="minorHAnsi"/>
                <w:lang w:val="en-US"/>
              </w:rPr>
              <w:t>including E&amp;S Code of P</w:t>
            </w:r>
            <w:r w:rsidR="000309D7">
              <w:rPr>
                <w:rFonts w:asciiTheme="minorHAnsi" w:hAnsiTheme="minorHAnsi" w:cstheme="minorHAnsi"/>
              </w:rPr>
              <w:t>ractice</w:t>
            </w:r>
            <w:r w:rsidR="000309D7">
              <w:rPr>
                <w:rFonts w:asciiTheme="minorHAnsi" w:hAnsiTheme="minorHAnsi" w:cstheme="minorHAnsi"/>
                <w:lang w:val="en-US"/>
              </w:rPr>
              <w:t xml:space="preserve"> </w:t>
            </w:r>
            <w:r w:rsidRPr="00FA3F94">
              <w:rPr>
                <w:rFonts w:asciiTheme="minorHAnsi" w:hAnsiTheme="minorHAnsi" w:cstheme="minorHAnsi"/>
                <w:lang w:val="en-US"/>
              </w:rPr>
              <w:t xml:space="preserve">developed within </w:t>
            </w:r>
            <w:r w:rsidR="003B63C6" w:rsidRPr="00FA3F94">
              <w:rPr>
                <w:rFonts w:asciiTheme="minorHAnsi" w:hAnsiTheme="minorHAnsi" w:cstheme="minorHAnsi"/>
                <w:lang w:val="en-US"/>
              </w:rPr>
              <w:t xml:space="preserve">six months of effectiveness and </w:t>
            </w:r>
            <w:r w:rsidR="4A026C37" w:rsidRPr="00FA3F94">
              <w:rPr>
                <w:rFonts w:asciiTheme="minorHAnsi" w:hAnsiTheme="minorHAnsi" w:cstheme="minorHAnsi"/>
                <w:lang w:val="en-US"/>
              </w:rPr>
              <w:t xml:space="preserve">then administered </w:t>
            </w:r>
            <w:r w:rsidR="003B63C6" w:rsidRPr="00FA3F94">
              <w:rPr>
                <w:rFonts w:asciiTheme="minorHAnsi" w:hAnsiTheme="minorHAnsi" w:cstheme="minorHAnsi"/>
                <w:lang w:val="en-US"/>
              </w:rPr>
              <w:t>every six months</w:t>
            </w:r>
          </w:p>
        </w:tc>
        <w:tc>
          <w:tcPr>
            <w:tcW w:w="993" w:type="dxa"/>
          </w:tcPr>
          <w:p w14:paraId="289BEFA0" w14:textId="707C7F7F" w:rsidR="005B031D" w:rsidRPr="00FA3F94" w:rsidRDefault="00931C09" w:rsidP="00FA3F94">
            <w:pPr>
              <w:spacing w:line="240" w:lineRule="auto"/>
              <w:rPr>
                <w:rFonts w:asciiTheme="minorHAnsi" w:hAnsiTheme="minorHAnsi" w:cstheme="minorHAnsi"/>
                <w:lang w:val="en-US"/>
              </w:rPr>
            </w:pPr>
            <w:r w:rsidRPr="00FA3F94">
              <w:rPr>
                <w:rFonts w:asciiTheme="minorHAnsi" w:hAnsiTheme="minorHAnsi" w:cstheme="minorHAnsi"/>
                <w:lang w:val="en-US"/>
              </w:rPr>
              <w:t>PMU (ARJUN- SPV)</w:t>
            </w:r>
            <w:r w:rsidR="001B0102" w:rsidRPr="00FA3F94">
              <w:rPr>
                <w:rFonts w:asciiTheme="minorHAnsi" w:hAnsiTheme="minorHAnsi" w:cstheme="minorHAnsi"/>
                <w:lang w:val="en-US"/>
              </w:rPr>
              <w:t xml:space="preserve"> </w:t>
            </w:r>
            <w:r w:rsidR="003B63C6" w:rsidRPr="00FA3F94">
              <w:rPr>
                <w:rFonts w:asciiTheme="minorHAnsi" w:hAnsiTheme="minorHAnsi" w:cstheme="minorHAnsi"/>
                <w:lang w:val="en-US"/>
              </w:rPr>
              <w:t>DoUD</w:t>
            </w:r>
          </w:p>
          <w:p w14:paraId="2184461C" w14:textId="19B8821C" w:rsidR="003B63C6" w:rsidRPr="00FA3F94" w:rsidRDefault="003B63C6" w:rsidP="00FA3F94">
            <w:pPr>
              <w:spacing w:line="240" w:lineRule="auto"/>
              <w:rPr>
                <w:rFonts w:asciiTheme="minorHAnsi" w:hAnsiTheme="minorHAnsi" w:cstheme="minorHAnsi"/>
                <w:lang w:val="en-US"/>
              </w:rPr>
            </w:pPr>
            <w:r w:rsidRPr="00FA3F94">
              <w:rPr>
                <w:rFonts w:asciiTheme="minorHAnsi" w:hAnsiTheme="minorHAnsi" w:cstheme="minorHAnsi"/>
                <w:lang w:val="en-US"/>
              </w:rPr>
              <w:t>DoT</w:t>
            </w:r>
          </w:p>
        </w:tc>
        <w:tc>
          <w:tcPr>
            <w:tcW w:w="2925" w:type="dxa"/>
          </w:tcPr>
          <w:p w14:paraId="59F47379" w14:textId="5B6A54C5" w:rsidR="003B63C6" w:rsidRDefault="54D14D0C" w:rsidP="00FA3F94">
            <w:pPr>
              <w:spacing w:line="240" w:lineRule="auto"/>
              <w:rPr>
                <w:rFonts w:asciiTheme="minorHAnsi" w:hAnsiTheme="minorHAnsi" w:cstheme="minorHAnsi"/>
                <w:lang w:val="en-US"/>
              </w:rPr>
            </w:pPr>
            <w:r w:rsidRPr="00FA3F94">
              <w:rPr>
                <w:rFonts w:asciiTheme="minorHAnsi" w:hAnsiTheme="minorHAnsi" w:cstheme="minorHAnsi"/>
                <w:lang w:val="en-US"/>
              </w:rPr>
              <w:t xml:space="preserve">Year 1: </w:t>
            </w:r>
            <w:r w:rsidR="003B63C6" w:rsidRPr="00FA3F94">
              <w:rPr>
                <w:rFonts w:asciiTheme="minorHAnsi" w:hAnsiTheme="minorHAnsi" w:cstheme="minorHAnsi"/>
                <w:lang w:val="en-US"/>
              </w:rPr>
              <w:t>E&amp;S screening checklist</w:t>
            </w:r>
            <w:r w:rsidR="000309D7">
              <w:rPr>
                <w:rFonts w:asciiTheme="minorHAnsi" w:hAnsiTheme="minorHAnsi" w:cstheme="minorHAnsi"/>
                <w:lang w:val="en-US"/>
              </w:rPr>
              <w:t xml:space="preserve"> including Code or Practice</w:t>
            </w:r>
            <w:r w:rsidR="003B63C6" w:rsidRPr="00FA3F94">
              <w:rPr>
                <w:rFonts w:asciiTheme="minorHAnsi" w:hAnsiTheme="minorHAnsi" w:cstheme="minorHAnsi"/>
                <w:lang w:val="en-US"/>
              </w:rPr>
              <w:t xml:space="preserve">, monitoring tool developed </w:t>
            </w:r>
            <w:r w:rsidR="00A54458" w:rsidRPr="00FA3F94">
              <w:rPr>
                <w:rFonts w:asciiTheme="minorHAnsi" w:hAnsiTheme="minorHAnsi" w:cstheme="minorHAnsi"/>
                <w:lang w:val="en-US"/>
              </w:rPr>
              <w:t xml:space="preserve">and </w:t>
            </w:r>
            <w:r w:rsidR="003B63C6" w:rsidRPr="00FA3F94">
              <w:rPr>
                <w:rFonts w:asciiTheme="minorHAnsi" w:hAnsiTheme="minorHAnsi" w:cstheme="minorHAnsi"/>
                <w:lang w:val="en-US"/>
              </w:rPr>
              <w:t xml:space="preserve">adopted </w:t>
            </w:r>
            <w:r w:rsidR="008F58FD" w:rsidRPr="00FA3F94">
              <w:rPr>
                <w:rFonts w:asciiTheme="minorHAnsi" w:hAnsiTheme="minorHAnsi" w:cstheme="minorHAnsi"/>
                <w:lang w:val="en-US"/>
              </w:rPr>
              <w:t xml:space="preserve">for </w:t>
            </w:r>
            <w:r w:rsidR="00E51B66" w:rsidRPr="00FA3F94">
              <w:rPr>
                <w:rFonts w:asciiTheme="minorHAnsi" w:hAnsiTheme="minorHAnsi" w:cstheme="minorHAnsi"/>
                <w:lang w:val="en-US"/>
              </w:rPr>
              <w:t>rehabilitation of roads</w:t>
            </w:r>
            <w:r w:rsidR="00C45575" w:rsidRPr="00FA3F94">
              <w:rPr>
                <w:rFonts w:asciiTheme="minorHAnsi" w:hAnsiTheme="minorHAnsi" w:cstheme="minorHAnsi"/>
                <w:lang w:val="en-US"/>
              </w:rPr>
              <w:t>,</w:t>
            </w:r>
            <w:r w:rsidR="003B63C6" w:rsidRPr="00FA3F94">
              <w:rPr>
                <w:rFonts w:asciiTheme="minorHAnsi" w:hAnsiTheme="minorHAnsi" w:cstheme="minorHAnsi"/>
                <w:lang w:val="en-US"/>
              </w:rPr>
              <w:t xml:space="preserve"> </w:t>
            </w:r>
            <w:r w:rsidR="00687C62" w:rsidRPr="00FA3F94">
              <w:rPr>
                <w:rFonts w:asciiTheme="minorHAnsi" w:hAnsiTheme="minorHAnsi" w:cstheme="minorHAnsi"/>
                <w:lang w:val="en-US"/>
              </w:rPr>
              <w:t xml:space="preserve">and </w:t>
            </w:r>
            <w:r w:rsidR="003B63C6" w:rsidRPr="00FA3F94">
              <w:rPr>
                <w:rFonts w:asciiTheme="minorHAnsi" w:hAnsiTheme="minorHAnsi" w:cstheme="minorHAnsi"/>
                <w:lang w:val="en-US"/>
              </w:rPr>
              <w:t>greening and transport interventions under</w:t>
            </w:r>
            <w:r w:rsidR="00CC5D44" w:rsidRPr="00FA3F94">
              <w:rPr>
                <w:rFonts w:asciiTheme="minorHAnsi" w:hAnsiTheme="minorHAnsi" w:cstheme="minorHAnsi"/>
                <w:lang w:val="en-US"/>
              </w:rPr>
              <w:t xml:space="preserve"> the</w:t>
            </w:r>
            <w:r w:rsidR="003B63C6" w:rsidRPr="00FA3F94">
              <w:rPr>
                <w:rFonts w:asciiTheme="minorHAnsi" w:hAnsiTheme="minorHAnsi" w:cstheme="minorHAnsi"/>
                <w:lang w:val="en-US"/>
              </w:rPr>
              <w:t xml:space="preserve"> PforR</w:t>
            </w:r>
          </w:p>
          <w:p w14:paraId="069340A0" w14:textId="6703475E" w:rsidR="00444045" w:rsidRPr="00FA3F94" w:rsidRDefault="00444045" w:rsidP="00FA3F94">
            <w:pPr>
              <w:spacing w:line="240" w:lineRule="auto"/>
              <w:rPr>
                <w:rFonts w:asciiTheme="minorHAnsi" w:hAnsiTheme="minorHAnsi" w:cstheme="minorHAnsi"/>
                <w:lang w:val="en-US"/>
              </w:rPr>
            </w:pPr>
            <w:r>
              <w:rPr>
                <w:rFonts w:asciiTheme="minorHAnsi" w:hAnsiTheme="minorHAnsi" w:cstheme="minorHAnsi"/>
                <w:lang w:val="en-US"/>
              </w:rPr>
              <w:t>Include relevant section of checklists in Procurement Packages</w:t>
            </w:r>
          </w:p>
          <w:p w14:paraId="6A8267CD" w14:textId="636FC0B9" w:rsidR="003B63C6" w:rsidRPr="00FA3F94" w:rsidRDefault="333C6539" w:rsidP="00FA3F94">
            <w:pPr>
              <w:spacing w:line="240" w:lineRule="auto"/>
              <w:rPr>
                <w:rFonts w:asciiTheme="minorHAnsi" w:hAnsiTheme="minorHAnsi" w:cstheme="minorHAnsi"/>
                <w:lang w:val="en-US"/>
              </w:rPr>
            </w:pPr>
            <w:r w:rsidRPr="00FA3F94">
              <w:rPr>
                <w:rFonts w:asciiTheme="minorHAnsi" w:hAnsiTheme="minorHAnsi" w:cstheme="minorHAnsi"/>
                <w:lang w:val="en-US"/>
              </w:rPr>
              <w:t xml:space="preserve">Year 2 onwards: Checklist </w:t>
            </w:r>
            <w:r w:rsidR="00444045">
              <w:rPr>
                <w:rFonts w:asciiTheme="minorHAnsi" w:hAnsiTheme="minorHAnsi" w:cstheme="minorHAnsi"/>
                <w:lang w:val="en-US"/>
              </w:rPr>
              <w:t>reviewed</w:t>
            </w:r>
            <w:r w:rsidRPr="00FA3F94">
              <w:rPr>
                <w:rFonts w:asciiTheme="minorHAnsi" w:hAnsiTheme="minorHAnsi" w:cstheme="minorHAnsi"/>
                <w:lang w:val="en-US"/>
              </w:rPr>
              <w:t xml:space="preserve"> every six months</w:t>
            </w:r>
          </w:p>
        </w:tc>
      </w:tr>
      <w:tr w:rsidR="005B031D" w:rsidRPr="00FA3F94" w14:paraId="271DA01D" w14:textId="77777777" w:rsidTr="2AAF27DD">
        <w:trPr>
          <w:cantSplit/>
        </w:trPr>
        <w:tc>
          <w:tcPr>
            <w:tcW w:w="751" w:type="dxa"/>
          </w:tcPr>
          <w:p w14:paraId="34C10CCD" w14:textId="77777777" w:rsidR="003C072B" w:rsidRPr="00FA3F94" w:rsidRDefault="003C072B" w:rsidP="00FA3F94">
            <w:pPr>
              <w:spacing w:line="240" w:lineRule="auto"/>
              <w:jc w:val="center"/>
              <w:rPr>
                <w:rFonts w:asciiTheme="minorHAnsi" w:hAnsiTheme="minorHAnsi" w:cstheme="minorHAnsi"/>
                <w:lang w:val="en-US"/>
              </w:rPr>
            </w:pPr>
            <w:r w:rsidRPr="00FA3F94">
              <w:rPr>
                <w:rFonts w:asciiTheme="minorHAnsi" w:hAnsiTheme="minorHAnsi" w:cstheme="minorHAnsi"/>
                <w:lang w:val="en-US"/>
              </w:rPr>
              <w:t>2.</w:t>
            </w:r>
          </w:p>
        </w:tc>
        <w:tc>
          <w:tcPr>
            <w:tcW w:w="2505" w:type="dxa"/>
          </w:tcPr>
          <w:p w14:paraId="6D14D462" w14:textId="04239E6B" w:rsidR="003C072B" w:rsidRPr="00FA3F94" w:rsidRDefault="003C072B" w:rsidP="00FA3F94">
            <w:pPr>
              <w:spacing w:line="240" w:lineRule="auto"/>
              <w:rPr>
                <w:rFonts w:asciiTheme="minorHAnsi" w:hAnsiTheme="minorHAnsi" w:cstheme="minorHAnsi"/>
                <w:lang w:val="en-US"/>
              </w:rPr>
            </w:pPr>
            <w:r w:rsidRPr="00FA3F94">
              <w:rPr>
                <w:rFonts w:asciiTheme="minorHAnsi" w:hAnsiTheme="minorHAnsi" w:cstheme="minorHAnsi"/>
                <w:lang w:val="en-US"/>
              </w:rPr>
              <w:t xml:space="preserve">Undertake periodic women safety audit of transport </w:t>
            </w:r>
            <w:r w:rsidR="000119FE" w:rsidRPr="00FA3F94">
              <w:rPr>
                <w:rFonts w:asciiTheme="minorHAnsi" w:hAnsiTheme="minorHAnsi" w:cstheme="minorHAnsi"/>
                <w:lang w:val="en-US"/>
              </w:rPr>
              <w:t>infrastructure supported</w:t>
            </w:r>
            <w:r w:rsidRPr="00FA3F94">
              <w:rPr>
                <w:rFonts w:asciiTheme="minorHAnsi" w:hAnsiTheme="minorHAnsi" w:cstheme="minorHAnsi"/>
                <w:lang w:val="en-US"/>
              </w:rPr>
              <w:t xml:space="preserve"> under </w:t>
            </w:r>
            <w:r w:rsidR="00CC5D44" w:rsidRPr="00FA3F94">
              <w:rPr>
                <w:rFonts w:asciiTheme="minorHAnsi" w:hAnsiTheme="minorHAnsi" w:cstheme="minorHAnsi"/>
                <w:lang w:val="en-US"/>
              </w:rPr>
              <w:t xml:space="preserve">the </w:t>
            </w:r>
            <w:r w:rsidRPr="00FA3F94">
              <w:rPr>
                <w:rFonts w:asciiTheme="minorHAnsi" w:hAnsiTheme="minorHAnsi" w:cstheme="minorHAnsi"/>
                <w:lang w:val="en-US"/>
              </w:rPr>
              <w:t>PforR</w:t>
            </w:r>
            <w:r w:rsidR="00FE5459" w:rsidRPr="00FA3F94">
              <w:rPr>
                <w:rFonts w:asciiTheme="minorHAnsi" w:hAnsiTheme="minorHAnsi" w:cstheme="minorHAnsi"/>
                <w:lang w:val="en-US"/>
              </w:rPr>
              <w:t xml:space="preserve"> </w:t>
            </w:r>
          </w:p>
        </w:tc>
        <w:tc>
          <w:tcPr>
            <w:tcW w:w="1842" w:type="dxa"/>
          </w:tcPr>
          <w:p w14:paraId="5324B17B" w14:textId="702B3343" w:rsidR="003C072B" w:rsidRPr="00FA3F94" w:rsidRDefault="26346864" w:rsidP="00FA3F94">
            <w:pPr>
              <w:spacing w:line="240" w:lineRule="auto"/>
              <w:rPr>
                <w:rFonts w:asciiTheme="minorHAnsi" w:hAnsiTheme="minorHAnsi" w:cstheme="minorHAnsi"/>
                <w:lang w:val="en-US"/>
              </w:rPr>
            </w:pPr>
            <w:r w:rsidRPr="00FA3F94">
              <w:rPr>
                <w:rFonts w:asciiTheme="minorHAnsi" w:hAnsiTheme="minorHAnsi" w:cstheme="minorHAnsi"/>
                <w:lang w:val="en-US"/>
              </w:rPr>
              <w:t xml:space="preserve">Safety </w:t>
            </w:r>
            <w:r w:rsidR="00CC5D44" w:rsidRPr="00FA3F94">
              <w:rPr>
                <w:rFonts w:asciiTheme="minorHAnsi" w:hAnsiTheme="minorHAnsi" w:cstheme="minorHAnsi"/>
                <w:lang w:val="en-US"/>
              </w:rPr>
              <w:t>a</w:t>
            </w:r>
            <w:r w:rsidRPr="00FA3F94">
              <w:rPr>
                <w:rFonts w:asciiTheme="minorHAnsi" w:hAnsiTheme="minorHAnsi" w:cstheme="minorHAnsi"/>
                <w:lang w:val="en-US"/>
              </w:rPr>
              <w:t>udit tool developed within six months</w:t>
            </w:r>
            <w:r w:rsidR="00CB0D66">
              <w:rPr>
                <w:rFonts w:asciiTheme="minorHAnsi" w:hAnsiTheme="minorHAnsi" w:cstheme="minorHAnsi"/>
                <w:lang w:val="en-US"/>
              </w:rPr>
              <w:t xml:space="preserve"> of effectiveness</w:t>
            </w:r>
            <w:r w:rsidRPr="00FA3F94">
              <w:rPr>
                <w:rFonts w:asciiTheme="minorHAnsi" w:hAnsiTheme="minorHAnsi" w:cstheme="minorHAnsi"/>
                <w:lang w:val="en-US"/>
              </w:rPr>
              <w:t xml:space="preserve"> and then </w:t>
            </w:r>
            <w:r w:rsidR="000119FE" w:rsidRPr="00FA3F94">
              <w:rPr>
                <w:rFonts w:asciiTheme="minorHAnsi" w:hAnsiTheme="minorHAnsi" w:cstheme="minorHAnsi"/>
                <w:lang w:val="en-US"/>
              </w:rPr>
              <w:t>administered every</w:t>
            </w:r>
            <w:r w:rsidR="033B99EA" w:rsidRPr="00FA3F94">
              <w:rPr>
                <w:rFonts w:asciiTheme="minorHAnsi" w:hAnsiTheme="minorHAnsi" w:cstheme="minorHAnsi"/>
                <w:lang w:val="en-US"/>
              </w:rPr>
              <w:t xml:space="preserve"> six months</w:t>
            </w:r>
          </w:p>
        </w:tc>
        <w:tc>
          <w:tcPr>
            <w:tcW w:w="993" w:type="dxa"/>
          </w:tcPr>
          <w:p w14:paraId="399F7CBD" w14:textId="62D9B627" w:rsidR="003C072B" w:rsidRPr="00FA3F94" w:rsidRDefault="00931C09" w:rsidP="00FA3F94">
            <w:pPr>
              <w:tabs>
                <w:tab w:val="left" w:pos="360"/>
              </w:tabs>
              <w:spacing w:line="240" w:lineRule="auto"/>
              <w:rPr>
                <w:rFonts w:asciiTheme="minorHAnsi" w:hAnsiTheme="minorHAnsi" w:cstheme="minorHAnsi"/>
                <w:lang w:val="en-US"/>
              </w:rPr>
            </w:pPr>
            <w:r w:rsidRPr="00FA3F94">
              <w:rPr>
                <w:rFonts w:asciiTheme="minorHAnsi" w:hAnsiTheme="minorHAnsi" w:cstheme="minorHAnsi"/>
                <w:lang w:val="en-US"/>
              </w:rPr>
              <w:t xml:space="preserve">PMU (ARJUN- SPV) </w:t>
            </w:r>
            <w:r w:rsidR="001B0102" w:rsidRPr="00FA3F94">
              <w:rPr>
                <w:rFonts w:asciiTheme="minorHAnsi" w:hAnsiTheme="minorHAnsi" w:cstheme="minorHAnsi"/>
                <w:lang w:val="en-US"/>
              </w:rPr>
              <w:t xml:space="preserve">in cooperation with </w:t>
            </w:r>
            <w:r w:rsidR="003C072B" w:rsidRPr="00FA3F94">
              <w:rPr>
                <w:rFonts w:asciiTheme="minorHAnsi" w:hAnsiTheme="minorHAnsi" w:cstheme="minorHAnsi"/>
                <w:lang w:val="en-US"/>
              </w:rPr>
              <w:t>DoT</w:t>
            </w:r>
          </w:p>
          <w:p w14:paraId="088FFD02" w14:textId="77777777" w:rsidR="003C072B" w:rsidRPr="00FA3F94" w:rsidRDefault="003C072B" w:rsidP="00FA3F94">
            <w:pPr>
              <w:spacing w:line="240" w:lineRule="auto"/>
              <w:rPr>
                <w:rFonts w:asciiTheme="minorHAnsi" w:hAnsiTheme="minorHAnsi" w:cstheme="minorHAnsi"/>
                <w:lang w:val="en-US"/>
              </w:rPr>
            </w:pPr>
          </w:p>
        </w:tc>
        <w:tc>
          <w:tcPr>
            <w:tcW w:w="2925" w:type="dxa"/>
          </w:tcPr>
          <w:p w14:paraId="33660A8E" w14:textId="0B83A214" w:rsidR="003C072B" w:rsidRPr="00FA3F94" w:rsidRDefault="602FE1C7" w:rsidP="00FA3F94">
            <w:pPr>
              <w:spacing w:line="240" w:lineRule="auto"/>
              <w:rPr>
                <w:rFonts w:asciiTheme="minorHAnsi" w:hAnsiTheme="minorHAnsi" w:cstheme="minorHAnsi"/>
                <w:lang w:val="en-US"/>
              </w:rPr>
            </w:pPr>
            <w:r w:rsidRPr="00FA3F94">
              <w:rPr>
                <w:rFonts w:asciiTheme="minorHAnsi" w:hAnsiTheme="minorHAnsi" w:cstheme="minorHAnsi"/>
                <w:lang w:val="en-US"/>
              </w:rPr>
              <w:t xml:space="preserve">Year </w:t>
            </w:r>
            <w:r w:rsidR="00CC0AAA" w:rsidRPr="00FA3F94">
              <w:rPr>
                <w:rFonts w:asciiTheme="minorHAnsi" w:hAnsiTheme="minorHAnsi" w:cstheme="minorHAnsi"/>
                <w:lang w:val="en-US"/>
              </w:rPr>
              <w:t>2</w:t>
            </w:r>
            <w:r w:rsidRPr="00FA3F94">
              <w:rPr>
                <w:rFonts w:asciiTheme="minorHAnsi" w:hAnsiTheme="minorHAnsi" w:cstheme="minorHAnsi"/>
                <w:lang w:val="en-US"/>
              </w:rPr>
              <w:t xml:space="preserve">: </w:t>
            </w:r>
            <w:r w:rsidR="00DB7718" w:rsidRPr="00FA3F94">
              <w:rPr>
                <w:rFonts w:asciiTheme="minorHAnsi" w:hAnsiTheme="minorHAnsi" w:cstheme="minorHAnsi"/>
                <w:lang w:val="en-US"/>
              </w:rPr>
              <w:t xml:space="preserve">Women </w:t>
            </w:r>
            <w:r w:rsidR="00CC5D44" w:rsidRPr="00FA3F94">
              <w:rPr>
                <w:rFonts w:asciiTheme="minorHAnsi" w:hAnsiTheme="minorHAnsi" w:cstheme="minorHAnsi"/>
                <w:lang w:val="en-US"/>
              </w:rPr>
              <w:t>s</w:t>
            </w:r>
            <w:r w:rsidRPr="00FA3F94">
              <w:rPr>
                <w:rFonts w:asciiTheme="minorHAnsi" w:hAnsiTheme="minorHAnsi" w:cstheme="minorHAnsi"/>
                <w:lang w:val="en-US"/>
              </w:rPr>
              <w:t xml:space="preserve">afety </w:t>
            </w:r>
            <w:r w:rsidR="00CC5D44" w:rsidRPr="00FA3F94">
              <w:rPr>
                <w:rFonts w:asciiTheme="minorHAnsi" w:hAnsiTheme="minorHAnsi" w:cstheme="minorHAnsi"/>
                <w:lang w:val="en-US"/>
              </w:rPr>
              <w:t>a</w:t>
            </w:r>
            <w:r w:rsidRPr="00FA3F94">
              <w:rPr>
                <w:rFonts w:asciiTheme="minorHAnsi" w:hAnsiTheme="minorHAnsi" w:cstheme="minorHAnsi"/>
                <w:lang w:val="en-US"/>
              </w:rPr>
              <w:t>udit tool developed and piloted</w:t>
            </w:r>
          </w:p>
          <w:p w14:paraId="6E3213E2" w14:textId="5A106194" w:rsidR="009F433F" w:rsidRPr="00FA3F94" w:rsidRDefault="009F433F" w:rsidP="00FA3F94">
            <w:pPr>
              <w:spacing w:line="240" w:lineRule="auto"/>
              <w:rPr>
                <w:rFonts w:asciiTheme="minorHAnsi" w:hAnsiTheme="minorHAnsi" w:cstheme="minorHAnsi"/>
                <w:lang w:val="en-US"/>
              </w:rPr>
            </w:pPr>
            <w:r w:rsidRPr="00FA3F94">
              <w:rPr>
                <w:rFonts w:asciiTheme="minorHAnsi" w:hAnsiTheme="minorHAnsi" w:cstheme="minorHAnsi"/>
                <w:lang w:val="en-US"/>
              </w:rPr>
              <w:t xml:space="preserve">Year 2: Rolled out in </w:t>
            </w:r>
            <w:r w:rsidR="00CC5D44" w:rsidRPr="00FA3F94">
              <w:rPr>
                <w:rFonts w:asciiTheme="minorHAnsi" w:hAnsiTheme="minorHAnsi" w:cstheme="minorHAnsi"/>
                <w:lang w:val="en-US"/>
              </w:rPr>
              <w:t>d</w:t>
            </w:r>
            <w:r w:rsidRPr="00FA3F94">
              <w:rPr>
                <w:rFonts w:asciiTheme="minorHAnsi" w:hAnsiTheme="minorHAnsi" w:cstheme="minorHAnsi"/>
                <w:lang w:val="en-US"/>
              </w:rPr>
              <w:t xml:space="preserve">epots, EV charging stations, </w:t>
            </w:r>
            <w:r w:rsidR="00687C62" w:rsidRPr="00FA3F94">
              <w:rPr>
                <w:rFonts w:asciiTheme="minorHAnsi" w:hAnsiTheme="minorHAnsi" w:cstheme="minorHAnsi"/>
                <w:lang w:val="en-US"/>
              </w:rPr>
              <w:t>three</w:t>
            </w:r>
            <w:r w:rsidRPr="00FA3F94">
              <w:rPr>
                <w:rFonts w:asciiTheme="minorHAnsi" w:hAnsiTheme="minorHAnsi" w:cstheme="minorHAnsi"/>
                <w:lang w:val="en-US"/>
              </w:rPr>
              <w:t>-</w:t>
            </w:r>
            <w:r w:rsidR="00930CBA" w:rsidRPr="00FA3F94">
              <w:rPr>
                <w:rFonts w:asciiTheme="minorHAnsi" w:hAnsiTheme="minorHAnsi" w:cstheme="minorHAnsi"/>
                <w:lang w:val="en-US"/>
              </w:rPr>
              <w:t>w</w:t>
            </w:r>
            <w:r w:rsidRPr="00FA3F94">
              <w:rPr>
                <w:rFonts w:asciiTheme="minorHAnsi" w:hAnsiTheme="minorHAnsi" w:cstheme="minorHAnsi"/>
                <w:lang w:val="en-US"/>
              </w:rPr>
              <w:t xml:space="preserve">heeler stands, </w:t>
            </w:r>
            <w:r w:rsidR="00CC5D44" w:rsidRPr="00FA3F94">
              <w:rPr>
                <w:rFonts w:asciiTheme="minorHAnsi" w:hAnsiTheme="minorHAnsi" w:cstheme="minorHAnsi"/>
                <w:lang w:val="en-US"/>
              </w:rPr>
              <w:t xml:space="preserve">and </w:t>
            </w:r>
            <w:r w:rsidR="009924CE" w:rsidRPr="00FA3F94">
              <w:rPr>
                <w:rFonts w:asciiTheme="minorHAnsi" w:hAnsiTheme="minorHAnsi" w:cstheme="minorHAnsi"/>
                <w:lang w:val="en-US"/>
              </w:rPr>
              <w:t>automated testing station</w:t>
            </w:r>
            <w:r w:rsidR="00E0038E" w:rsidRPr="00FA3F94">
              <w:rPr>
                <w:rFonts w:asciiTheme="minorHAnsi" w:hAnsiTheme="minorHAnsi" w:cstheme="minorHAnsi"/>
                <w:lang w:val="en-US"/>
              </w:rPr>
              <w:t xml:space="preserve"> (</w:t>
            </w:r>
            <w:r w:rsidRPr="00FA3F94">
              <w:rPr>
                <w:rFonts w:asciiTheme="minorHAnsi" w:hAnsiTheme="minorHAnsi" w:cstheme="minorHAnsi"/>
                <w:lang w:val="en-US"/>
              </w:rPr>
              <w:t>ATS</w:t>
            </w:r>
            <w:r w:rsidR="00E0038E" w:rsidRPr="00FA3F94">
              <w:rPr>
                <w:rFonts w:asciiTheme="minorHAnsi" w:hAnsiTheme="minorHAnsi" w:cstheme="minorHAnsi"/>
                <w:lang w:val="en-US"/>
              </w:rPr>
              <w:t>)</w:t>
            </w:r>
          </w:p>
          <w:p w14:paraId="16E9F857" w14:textId="66C48A7A" w:rsidR="003C072B" w:rsidRPr="00FA3F94" w:rsidRDefault="58AAA464" w:rsidP="00FA3F94">
            <w:pPr>
              <w:spacing w:line="240" w:lineRule="auto"/>
              <w:rPr>
                <w:rFonts w:asciiTheme="minorHAnsi" w:hAnsiTheme="minorHAnsi" w:cstheme="minorHAnsi"/>
                <w:lang w:val="en-US"/>
              </w:rPr>
            </w:pPr>
            <w:r w:rsidRPr="00FA3F94">
              <w:rPr>
                <w:rFonts w:asciiTheme="minorHAnsi" w:hAnsiTheme="minorHAnsi" w:cstheme="minorHAnsi"/>
                <w:lang w:val="en-US"/>
              </w:rPr>
              <w:t xml:space="preserve">Year </w:t>
            </w:r>
            <w:r w:rsidR="00CC0AAA" w:rsidRPr="00FA3F94">
              <w:rPr>
                <w:rFonts w:asciiTheme="minorHAnsi" w:hAnsiTheme="minorHAnsi" w:cstheme="minorHAnsi"/>
                <w:lang w:val="en-US"/>
              </w:rPr>
              <w:t>3</w:t>
            </w:r>
            <w:r w:rsidRPr="00FA3F94">
              <w:rPr>
                <w:rFonts w:asciiTheme="minorHAnsi" w:hAnsiTheme="minorHAnsi" w:cstheme="minorHAnsi"/>
                <w:lang w:val="en-US"/>
              </w:rPr>
              <w:t xml:space="preserve"> onward</w:t>
            </w:r>
            <w:r w:rsidR="00F701A3">
              <w:rPr>
                <w:rFonts w:asciiTheme="minorHAnsi" w:hAnsiTheme="minorHAnsi" w:cstheme="minorHAnsi"/>
                <w:lang w:val="en-US"/>
              </w:rPr>
              <w:t>s</w:t>
            </w:r>
            <w:r w:rsidRPr="00FA3F94">
              <w:rPr>
                <w:rFonts w:asciiTheme="minorHAnsi" w:hAnsiTheme="minorHAnsi" w:cstheme="minorHAnsi"/>
                <w:lang w:val="en-US"/>
              </w:rPr>
              <w:t xml:space="preserve">: </w:t>
            </w:r>
            <w:r w:rsidR="20F2171B" w:rsidRPr="00FA3F94">
              <w:rPr>
                <w:rFonts w:asciiTheme="minorHAnsi" w:hAnsiTheme="minorHAnsi" w:cstheme="minorHAnsi"/>
                <w:lang w:val="en-US"/>
              </w:rPr>
              <w:t xml:space="preserve"> </w:t>
            </w:r>
            <w:r w:rsidR="00DB7718" w:rsidRPr="00FA3F94">
              <w:rPr>
                <w:rFonts w:asciiTheme="minorHAnsi" w:hAnsiTheme="minorHAnsi" w:cstheme="minorHAnsi"/>
                <w:lang w:val="en-US"/>
              </w:rPr>
              <w:t xml:space="preserve">Women </w:t>
            </w:r>
            <w:r w:rsidR="00CC5D44" w:rsidRPr="00FA3F94">
              <w:rPr>
                <w:rFonts w:asciiTheme="minorHAnsi" w:hAnsiTheme="minorHAnsi" w:cstheme="minorHAnsi"/>
                <w:lang w:val="en-US"/>
              </w:rPr>
              <w:t>s</w:t>
            </w:r>
            <w:r w:rsidR="20F2171B" w:rsidRPr="00FA3F94">
              <w:rPr>
                <w:rFonts w:asciiTheme="minorHAnsi" w:hAnsiTheme="minorHAnsi" w:cstheme="minorHAnsi"/>
                <w:lang w:val="en-US"/>
              </w:rPr>
              <w:t xml:space="preserve">afety audit </w:t>
            </w:r>
            <w:r w:rsidR="768A4751" w:rsidRPr="00FA3F94">
              <w:rPr>
                <w:rFonts w:asciiTheme="minorHAnsi" w:hAnsiTheme="minorHAnsi" w:cstheme="minorHAnsi"/>
                <w:lang w:val="en-US"/>
              </w:rPr>
              <w:t xml:space="preserve">conducted every six months and </w:t>
            </w:r>
            <w:r w:rsidR="20F2171B" w:rsidRPr="00FA3F94">
              <w:rPr>
                <w:rFonts w:asciiTheme="minorHAnsi" w:hAnsiTheme="minorHAnsi" w:cstheme="minorHAnsi"/>
                <w:lang w:val="en-US"/>
              </w:rPr>
              <w:t xml:space="preserve">report published annually, </w:t>
            </w:r>
            <w:r w:rsidR="777E1085" w:rsidRPr="00FA3F94">
              <w:rPr>
                <w:rFonts w:asciiTheme="minorHAnsi" w:hAnsiTheme="minorHAnsi" w:cstheme="minorHAnsi"/>
                <w:lang w:val="en-US"/>
              </w:rPr>
              <w:t xml:space="preserve">(ensure </w:t>
            </w:r>
            <w:r w:rsidR="20F2171B" w:rsidRPr="00FA3F94">
              <w:rPr>
                <w:rFonts w:asciiTheme="minorHAnsi" w:hAnsiTheme="minorHAnsi" w:cstheme="minorHAnsi"/>
                <w:lang w:val="en-US"/>
              </w:rPr>
              <w:t>findings of previous report addressed in subsequent year</w:t>
            </w:r>
            <w:r w:rsidR="5A0D7BBB" w:rsidRPr="00FA3F94">
              <w:rPr>
                <w:rFonts w:asciiTheme="minorHAnsi" w:hAnsiTheme="minorHAnsi" w:cstheme="minorHAnsi"/>
                <w:lang w:val="en-US"/>
              </w:rPr>
              <w:t>)</w:t>
            </w:r>
            <w:r w:rsidR="00EE22A4" w:rsidRPr="00FA3F94">
              <w:rPr>
                <w:rFonts w:asciiTheme="minorHAnsi" w:hAnsiTheme="minorHAnsi" w:cstheme="minorHAnsi"/>
                <w:lang w:val="en-US"/>
              </w:rPr>
              <w:t>.</w:t>
            </w:r>
            <w:r w:rsidR="20F2171B" w:rsidRPr="00FA3F94">
              <w:rPr>
                <w:rFonts w:asciiTheme="minorHAnsi" w:hAnsiTheme="minorHAnsi" w:cstheme="minorHAnsi"/>
                <w:lang w:val="en-US"/>
              </w:rPr>
              <w:t xml:space="preserve"> </w:t>
            </w:r>
          </w:p>
        </w:tc>
      </w:tr>
      <w:tr w:rsidR="005B031D" w:rsidRPr="00FA3F94" w14:paraId="337E25C8" w14:textId="77777777" w:rsidTr="2AAF27DD">
        <w:trPr>
          <w:cantSplit/>
        </w:trPr>
        <w:tc>
          <w:tcPr>
            <w:tcW w:w="751" w:type="dxa"/>
          </w:tcPr>
          <w:p w14:paraId="0A03989F" w14:textId="77777777" w:rsidR="003C072B" w:rsidRPr="00FA3F94" w:rsidRDefault="003C072B" w:rsidP="00FA3F94">
            <w:pPr>
              <w:spacing w:line="240" w:lineRule="auto"/>
              <w:jc w:val="center"/>
              <w:rPr>
                <w:rFonts w:asciiTheme="minorHAnsi" w:hAnsiTheme="minorHAnsi" w:cstheme="minorHAnsi"/>
                <w:lang w:val="en-US"/>
              </w:rPr>
            </w:pPr>
            <w:r w:rsidRPr="00FA3F94">
              <w:rPr>
                <w:rFonts w:asciiTheme="minorHAnsi" w:hAnsiTheme="minorHAnsi" w:cstheme="minorHAnsi"/>
                <w:lang w:val="en-US"/>
              </w:rPr>
              <w:t>3.</w:t>
            </w:r>
          </w:p>
        </w:tc>
        <w:tc>
          <w:tcPr>
            <w:tcW w:w="2505" w:type="dxa"/>
          </w:tcPr>
          <w:p w14:paraId="4702B293" w14:textId="4BC4D709" w:rsidR="003C072B" w:rsidRPr="00FA3F94" w:rsidRDefault="7FFC411D" w:rsidP="00FA3F94">
            <w:pPr>
              <w:spacing w:line="240" w:lineRule="auto"/>
              <w:rPr>
                <w:rFonts w:asciiTheme="minorHAnsi" w:hAnsiTheme="minorHAnsi" w:cstheme="minorHAnsi"/>
                <w:lang w:val="en-US"/>
              </w:rPr>
            </w:pPr>
            <w:r w:rsidRPr="00FA3F94">
              <w:rPr>
                <w:rFonts w:asciiTheme="minorHAnsi" w:hAnsiTheme="minorHAnsi" w:cstheme="minorHAnsi"/>
                <w:lang w:val="en-US"/>
              </w:rPr>
              <w:t xml:space="preserve">Integrate </w:t>
            </w:r>
            <w:r w:rsidR="0908EF06" w:rsidRPr="00FA3F94">
              <w:rPr>
                <w:rFonts w:asciiTheme="minorHAnsi" w:hAnsiTheme="minorHAnsi" w:cstheme="minorHAnsi"/>
                <w:lang w:val="en-US"/>
              </w:rPr>
              <w:t xml:space="preserve">requirements </w:t>
            </w:r>
            <w:r w:rsidRPr="00FA3F94">
              <w:rPr>
                <w:rFonts w:asciiTheme="minorHAnsi" w:hAnsiTheme="minorHAnsi" w:cstheme="minorHAnsi"/>
                <w:lang w:val="en-US"/>
              </w:rPr>
              <w:t>on occupational and community health and safety</w:t>
            </w:r>
            <w:r w:rsidR="4233C0E4" w:rsidRPr="00FA3F94">
              <w:rPr>
                <w:rFonts w:asciiTheme="minorHAnsi" w:hAnsiTheme="minorHAnsi" w:cstheme="minorHAnsi"/>
                <w:lang w:val="en-US"/>
              </w:rPr>
              <w:t xml:space="preserve"> of workers and communities </w:t>
            </w:r>
            <w:r w:rsidRPr="00FA3F94">
              <w:rPr>
                <w:rFonts w:asciiTheme="minorHAnsi" w:hAnsiTheme="minorHAnsi" w:cstheme="minorHAnsi"/>
                <w:lang w:val="en-US"/>
              </w:rPr>
              <w:t xml:space="preserve">(OHS </w:t>
            </w:r>
            <w:r w:rsidR="45640BA3" w:rsidRPr="00FA3F94">
              <w:rPr>
                <w:rFonts w:asciiTheme="minorHAnsi" w:hAnsiTheme="minorHAnsi" w:cstheme="minorHAnsi"/>
                <w:lang w:val="en-US"/>
              </w:rPr>
              <w:t xml:space="preserve">and </w:t>
            </w:r>
            <w:r w:rsidRPr="00FA3F94">
              <w:rPr>
                <w:rFonts w:asciiTheme="minorHAnsi" w:hAnsiTheme="minorHAnsi" w:cstheme="minorHAnsi"/>
                <w:lang w:val="en-US"/>
              </w:rPr>
              <w:t xml:space="preserve">CHS) in </w:t>
            </w:r>
            <w:r w:rsidR="308D391D" w:rsidRPr="00FA3F94">
              <w:rPr>
                <w:rFonts w:asciiTheme="minorHAnsi" w:hAnsiTheme="minorHAnsi" w:cstheme="minorHAnsi"/>
                <w:lang w:val="en-US"/>
              </w:rPr>
              <w:t>standard operating procedures (</w:t>
            </w:r>
            <w:r w:rsidRPr="00FA3F94">
              <w:rPr>
                <w:rFonts w:asciiTheme="minorHAnsi" w:hAnsiTheme="minorHAnsi" w:cstheme="minorHAnsi"/>
                <w:lang w:val="en-US"/>
              </w:rPr>
              <w:t>SOPs</w:t>
            </w:r>
            <w:r w:rsidR="308D391D" w:rsidRPr="00FA3F94">
              <w:rPr>
                <w:rFonts w:asciiTheme="minorHAnsi" w:hAnsiTheme="minorHAnsi" w:cstheme="minorHAnsi"/>
                <w:lang w:val="en-US"/>
              </w:rPr>
              <w:t>)</w:t>
            </w:r>
            <w:r w:rsidRPr="00FA3F94">
              <w:rPr>
                <w:rFonts w:asciiTheme="minorHAnsi" w:hAnsiTheme="minorHAnsi" w:cstheme="minorHAnsi"/>
                <w:lang w:val="en-US"/>
              </w:rPr>
              <w:t xml:space="preserve"> on C&amp;D waste management</w:t>
            </w:r>
            <w:r w:rsidR="6784CAD3" w:rsidRPr="00FA3F94">
              <w:rPr>
                <w:rFonts w:asciiTheme="minorHAnsi" w:hAnsiTheme="minorHAnsi" w:cstheme="minorHAnsi"/>
                <w:lang w:val="en-US"/>
              </w:rPr>
              <w:t xml:space="preserve"> </w:t>
            </w:r>
            <w:r w:rsidR="6784CAD3" w:rsidRPr="00FA3F94">
              <w:rPr>
                <w:rFonts w:asciiTheme="minorHAnsi" w:eastAsia="Calibri" w:hAnsiTheme="minorHAnsi" w:cstheme="minorHAnsi"/>
                <w:lang w:val="en-US"/>
              </w:rPr>
              <w:t>and rehabilitation of roads.</w:t>
            </w:r>
          </w:p>
        </w:tc>
        <w:tc>
          <w:tcPr>
            <w:tcW w:w="1842" w:type="dxa"/>
          </w:tcPr>
          <w:p w14:paraId="4D898EB0" w14:textId="0BC1A0A3" w:rsidR="003C072B" w:rsidRPr="00FA3F94" w:rsidRDefault="2A2764D3" w:rsidP="00FA3F94">
            <w:pPr>
              <w:spacing w:line="240" w:lineRule="auto"/>
              <w:rPr>
                <w:rFonts w:asciiTheme="minorHAnsi" w:hAnsiTheme="minorHAnsi" w:cstheme="minorHAnsi"/>
                <w:lang w:val="en-US"/>
              </w:rPr>
            </w:pPr>
            <w:r w:rsidRPr="00FA3F94">
              <w:rPr>
                <w:rFonts w:asciiTheme="minorHAnsi" w:hAnsiTheme="minorHAnsi" w:cstheme="minorHAnsi"/>
                <w:lang w:val="en-US"/>
              </w:rPr>
              <w:t xml:space="preserve">List of requirements within one year </w:t>
            </w:r>
            <w:r w:rsidR="002E29FF">
              <w:rPr>
                <w:rFonts w:asciiTheme="minorHAnsi" w:hAnsiTheme="minorHAnsi" w:cstheme="minorHAnsi"/>
                <w:lang w:val="en-US"/>
              </w:rPr>
              <w:t xml:space="preserve">of effectiveness </w:t>
            </w:r>
            <w:r w:rsidRPr="00FA3F94">
              <w:rPr>
                <w:rFonts w:asciiTheme="minorHAnsi" w:hAnsiTheme="minorHAnsi" w:cstheme="minorHAnsi"/>
                <w:lang w:val="en-US"/>
              </w:rPr>
              <w:t xml:space="preserve">and then integrated </w:t>
            </w:r>
            <w:r w:rsidR="350D6FD0" w:rsidRPr="00FA3F94">
              <w:rPr>
                <w:rFonts w:asciiTheme="minorHAnsi" w:hAnsiTheme="minorHAnsi" w:cstheme="minorHAnsi"/>
                <w:lang w:val="en-US"/>
              </w:rPr>
              <w:t xml:space="preserve">within </w:t>
            </w:r>
            <w:r w:rsidR="00C37964" w:rsidRPr="00FA3F94">
              <w:rPr>
                <w:rFonts w:asciiTheme="minorHAnsi" w:hAnsiTheme="minorHAnsi" w:cstheme="minorHAnsi"/>
                <w:lang w:val="en-US"/>
              </w:rPr>
              <w:t xml:space="preserve">the </w:t>
            </w:r>
            <w:r w:rsidR="350D6FD0" w:rsidRPr="00FA3F94">
              <w:rPr>
                <w:rFonts w:asciiTheme="minorHAnsi" w:hAnsiTheme="minorHAnsi" w:cstheme="minorHAnsi"/>
                <w:lang w:val="en-US"/>
              </w:rPr>
              <w:t xml:space="preserve">second year </w:t>
            </w:r>
            <w:r w:rsidR="003C072B" w:rsidRPr="00FA3F94">
              <w:rPr>
                <w:rFonts w:asciiTheme="minorHAnsi" w:hAnsiTheme="minorHAnsi" w:cstheme="minorHAnsi"/>
                <w:lang w:val="en-US"/>
              </w:rPr>
              <w:t>of effectiveness</w:t>
            </w:r>
            <w:r w:rsidR="4E61F232" w:rsidRPr="00FA3F94">
              <w:rPr>
                <w:rFonts w:asciiTheme="minorHAnsi" w:hAnsiTheme="minorHAnsi" w:cstheme="minorHAnsi"/>
                <w:lang w:val="en-US"/>
              </w:rPr>
              <w:t xml:space="preserve"> and onwards</w:t>
            </w:r>
          </w:p>
        </w:tc>
        <w:tc>
          <w:tcPr>
            <w:tcW w:w="993" w:type="dxa"/>
          </w:tcPr>
          <w:p w14:paraId="3133D53F" w14:textId="2B89CD20" w:rsidR="003C072B" w:rsidRPr="00FA3F94" w:rsidRDefault="00931C09" w:rsidP="00FA3F94">
            <w:pPr>
              <w:spacing w:line="240" w:lineRule="auto"/>
              <w:rPr>
                <w:rFonts w:asciiTheme="minorHAnsi" w:hAnsiTheme="minorHAnsi" w:cstheme="minorHAnsi"/>
                <w:noProof/>
                <w:color w:val="000000"/>
                <w:lang w:val="en-US"/>
              </w:rPr>
            </w:pPr>
            <w:r w:rsidRPr="00FA3F94">
              <w:rPr>
                <w:rFonts w:asciiTheme="minorHAnsi" w:hAnsiTheme="minorHAnsi" w:cstheme="minorHAnsi"/>
                <w:lang w:val="en-US"/>
              </w:rPr>
              <w:t xml:space="preserve">PMU (ARJUN- </w:t>
            </w:r>
            <w:r w:rsidR="00446CBC" w:rsidRPr="00FA3F94">
              <w:rPr>
                <w:rFonts w:asciiTheme="minorHAnsi" w:hAnsiTheme="minorHAnsi" w:cstheme="minorHAnsi"/>
                <w:lang w:val="en-US"/>
              </w:rPr>
              <w:t xml:space="preserve">SPV) </w:t>
            </w:r>
            <w:r w:rsidR="00446CBC" w:rsidRPr="00FA3F94">
              <w:rPr>
                <w:rFonts w:asciiTheme="minorHAnsi" w:hAnsiTheme="minorHAnsi" w:cstheme="minorHAnsi"/>
              </w:rPr>
              <w:t>in</w:t>
            </w:r>
            <w:r w:rsidR="001B0102" w:rsidRPr="00FA3F94">
              <w:rPr>
                <w:rFonts w:asciiTheme="minorHAnsi" w:hAnsiTheme="minorHAnsi" w:cstheme="minorHAnsi"/>
                <w:lang w:val="en-US"/>
              </w:rPr>
              <w:t xml:space="preserve"> cooperation with </w:t>
            </w:r>
            <w:r w:rsidR="003C072B" w:rsidRPr="00FA3F94">
              <w:rPr>
                <w:rFonts w:asciiTheme="minorHAnsi" w:hAnsiTheme="minorHAnsi" w:cstheme="minorHAnsi"/>
                <w:noProof/>
                <w:color w:val="000000"/>
                <w:lang w:val="en-US"/>
              </w:rPr>
              <w:t>DoUD</w:t>
            </w:r>
          </w:p>
        </w:tc>
        <w:tc>
          <w:tcPr>
            <w:tcW w:w="2925" w:type="dxa"/>
          </w:tcPr>
          <w:p w14:paraId="66040067" w14:textId="5141713E" w:rsidR="007306AD" w:rsidRDefault="007306AD" w:rsidP="002E29FF">
            <w:pPr>
              <w:spacing w:line="240" w:lineRule="auto"/>
              <w:rPr>
                <w:rFonts w:asciiTheme="minorHAnsi" w:hAnsiTheme="minorHAnsi" w:cstheme="minorHAnsi"/>
                <w:lang w:val="en-US"/>
              </w:rPr>
            </w:pPr>
            <w:r>
              <w:rPr>
                <w:rFonts w:asciiTheme="minorHAnsi" w:hAnsiTheme="minorHAnsi" w:cstheme="minorHAnsi"/>
                <w:lang w:val="en-US"/>
              </w:rPr>
              <w:t xml:space="preserve">Year 1: Checklist </w:t>
            </w:r>
            <w:r w:rsidR="00D65A02">
              <w:rPr>
                <w:rFonts w:asciiTheme="minorHAnsi" w:hAnsiTheme="minorHAnsi" w:cstheme="minorHAnsi"/>
                <w:lang w:val="en-US"/>
              </w:rPr>
              <w:t>develope</w:t>
            </w:r>
            <w:r w:rsidR="00D65A02">
              <w:rPr>
                <w:rFonts w:asciiTheme="minorHAnsi" w:hAnsiTheme="minorHAnsi" w:cstheme="minorHAnsi"/>
              </w:rPr>
              <w:t>d</w:t>
            </w:r>
          </w:p>
          <w:p w14:paraId="1AE593A2" w14:textId="725C9D1B" w:rsidR="002E29FF" w:rsidRPr="00FA3F94" w:rsidRDefault="002E29FF" w:rsidP="002E29FF">
            <w:pPr>
              <w:spacing w:line="240" w:lineRule="auto"/>
              <w:rPr>
                <w:rFonts w:asciiTheme="minorHAnsi" w:hAnsiTheme="minorHAnsi" w:cstheme="minorHAnsi"/>
                <w:lang w:val="en-US"/>
              </w:rPr>
            </w:pPr>
            <w:r w:rsidRPr="00FA3F94">
              <w:rPr>
                <w:rFonts w:asciiTheme="minorHAnsi" w:hAnsiTheme="minorHAnsi" w:cstheme="minorHAnsi"/>
                <w:lang w:val="en-US"/>
              </w:rPr>
              <w:t>Road Rehabilitation:</w:t>
            </w:r>
          </w:p>
          <w:p w14:paraId="745D5BC8" w14:textId="1C5B3713" w:rsidR="002E29FF" w:rsidRPr="00FA3F94" w:rsidRDefault="002E29FF" w:rsidP="002E29FF">
            <w:pPr>
              <w:spacing w:line="240" w:lineRule="auto"/>
              <w:rPr>
                <w:rFonts w:asciiTheme="minorHAnsi" w:hAnsiTheme="minorHAnsi" w:cstheme="minorHAnsi"/>
                <w:lang w:val="en-US"/>
              </w:rPr>
            </w:pPr>
            <w:r w:rsidRPr="00FA3F94">
              <w:rPr>
                <w:rFonts w:asciiTheme="minorHAnsi" w:hAnsiTheme="minorHAnsi" w:cstheme="minorHAnsi"/>
                <w:lang w:val="en-US"/>
              </w:rPr>
              <w:t xml:space="preserve">Year </w:t>
            </w:r>
            <w:r w:rsidR="007306AD">
              <w:rPr>
                <w:rFonts w:asciiTheme="minorHAnsi" w:hAnsiTheme="minorHAnsi" w:cstheme="minorHAnsi"/>
                <w:lang w:val="en-US"/>
              </w:rPr>
              <w:t>2</w:t>
            </w:r>
            <w:r w:rsidRPr="00FA3F94">
              <w:rPr>
                <w:rFonts w:asciiTheme="minorHAnsi" w:hAnsiTheme="minorHAnsi" w:cstheme="minorHAnsi"/>
                <w:lang w:val="en-US"/>
              </w:rPr>
              <w:t xml:space="preserve">: Integrate OHS and CHS aspects in the SOPs and Implementation reviewed once every 6 months </w:t>
            </w:r>
          </w:p>
          <w:p w14:paraId="58B54C4D" w14:textId="684755EE" w:rsidR="448EE0D1" w:rsidRPr="00FA3F94" w:rsidRDefault="448EE0D1" w:rsidP="00FA3F94">
            <w:pPr>
              <w:spacing w:line="240" w:lineRule="auto"/>
              <w:rPr>
                <w:rFonts w:asciiTheme="minorHAnsi" w:eastAsia="Calibri" w:hAnsiTheme="minorHAnsi" w:cstheme="minorHAnsi"/>
                <w:lang w:val="en-US"/>
              </w:rPr>
            </w:pPr>
            <w:r w:rsidRPr="00FA3F94">
              <w:rPr>
                <w:rFonts w:asciiTheme="minorHAnsi" w:eastAsia="Calibri" w:hAnsiTheme="minorHAnsi" w:cstheme="minorHAnsi"/>
                <w:lang w:val="en-US"/>
              </w:rPr>
              <w:t>C&amp;D waste management:</w:t>
            </w:r>
          </w:p>
          <w:p w14:paraId="2C88AD87" w14:textId="76CE9965" w:rsidR="003C072B" w:rsidRPr="00FA3F94" w:rsidRDefault="1C71800C" w:rsidP="002E29FF">
            <w:pPr>
              <w:spacing w:line="240" w:lineRule="auto"/>
              <w:rPr>
                <w:rFonts w:asciiTheme="minorHAnsi" w:hAnsiTheme="minorHAnsi" w:cstheme="minorHAnsi"/>
                <w:lang w:val="en-US"/>
              </w:rPr>
            </w:pPr>
            <w:r w:rsidRPr="00FA3F94">
              <w:rPr>
                <w:rFonts w:asciiTheme="minorHAnsi" w:hAnsiTheme="minorHAnsi" w:cstheme="minorHAnsi"/>
                <w:lang w:val="en-US"/>
              </w:rPr>
              <w:t xml:space="preserve">Year </w:t>
            </w:r>
            <w:r w:rsidR="00D65A02">
              <w:rPr>
                <w:rFonts w:asciiTheme="minorHAnsi" w:hAnsiTheme="minorHAnsi" w:cstheme="minorHAnsi"/>
                <w:lang w:val="en-US"/>
              </w:rPr>
              <w:t>2</w:t>
            </w:r>
            <w:r w:rsidRPr="00FA3F94">
              <w:rPr>
                <w:rFonts w:asciiTheme="minorHAnsi" w:hAnsiTheme="minorHAnsi" w:cstheme="minorHAnsi"/>
                <w:lang w:val="en-US"/>
              </w:rPr>
              <w:t>:</w:t>
            </w:r>
            <w:r w:rsidR="04CA89FD" w:rsidRPr="00FA3F94">
              <w:rPr>
                <w:rFonts w:asciiTheme="minorHAnsi" w:hAnsiTheme="minorHAnsi" w:cstheme="minorHAnsi"/>
                <w:lang w:val="en-US"/>
              </w:rPr>
              <w:t xml:space="preserve"> Integrate OHS and CHS aspects in the SOPs</w:t>
            </w:r>
            <w:r w:rsidR="6FAF6415" w:rsidRPr="00FA3F94">
              <w:rPr>
                <w:rFonts w:asciiTheme="minorHAnsi" w:hAnsiTheme="minorHAnsi" w:cstheme="minorHAnsi"/>
                <w:lang w:val="en-US"/>
              </w:rPr>
              <w:t xml:space="preserve"> and implementation reviewed once every 6 months.</w:t>
            </w:r>
          </w:p>
        </w:tc>
      </w:tr>
    </w:tbl>
    <w:p w14:paraId="54E598DB" w14:textId="77777777" w:rsidR="00FA07BA" w:rsidRDefault="00FA07BA" w:rsidP="00FA3F94">
      <w:pPr>
        <w:pStyle w:val="Caption"/>
        <w:spacing w:before="0" w:after="0"/>
        <w:rPr>
          <w:rFonts w:cstheme="minorHAnsi"/>
        </w:rPr>
      </w:pPr>
    </w:p>
    <w:p w14:paraId="5EC701F0" w14:textId="033CF73D" w:rsidR="00765459" w:rsidRPr="00FA3F94" w:rsidRDefault="00D503C1" w:rsidP="00FA3F94">
      <w:pPr>
        <w:pStyle w:val="Caption"/>
        <w:spacing w:before="0" w:after="0"/>
        <w:rPr>
          <w:rFonts w:cstheme="minorHAnsi"/>
        </w:rPr>
      </w:pPr>
      <w:r w:rsidRPr="00FA3F94">
        <w:rPr>
          <w:rFonts w:cstheme="minorHAnsi"/>
        </w:rPr>
        <w:t>Table E.</w:t>
      </w:r>
      <w:r w:rsidRPr="00FA3F94">
        <w:rPr>
          <w:rFonts w:cstheme="minorHAnsi"/>
        </w:rPr>
        <w:fldChar w:fldCharType="begin"/>
      </w:r>
      <w:r w:rsidRPr="00FA3F94">
        <w:rPr>
          <w:rFonts w:cstheme="minorHAnsi"/>
        </w:rPr>
        <w:instrText xml:space="preserve"> SEQ Table_E. \* ARABIC </w:instrText>
      </w:r>
      <w:r w:rsidRPr="00FA3F94">
        <w:rPr>
          <w:rFonts w:cstheme="minorHAnsi"/>
        </w:rPr>
        <w:fldChar w:fldCharType="separate"/>
      </w:r>
      <w:r w:rsidRPr="00FA3F94">
        <w:rPr>
          <w:rFonts w:cstheme="minorHAnsi"/>
        </w:rPr>
        <w:t>2</w:t>
      </w:r>
      <w:r w:rsidRPr="00FA3F94">
        <w:rPr>
          <w:rFonts w:cstheme="minorHAnsi"/>
        </w:rPr>
        <w:fldChar w:fldCharType="end"/>
      </w:r>
      <w:r w:rsidRPr="00FA3F94">
        <w:rPr>
          <w:rFonts w:cstheme="minorHAnsi"/>
        </w:rPr>
        <w:t xml:space="preserve">. </w:t>
      </w:r>
      <w:r w:rsidR="00765459" w:rsidRPr="00FA3F94">
        <w:rPr>
          <w:rFonts w:cstheme="minorHAnsi"/>
        </w:rPr>
        <w:t>Recommendations Integrated in the Results Framework</w:t>
      </w:r>
    </w:p>
    <w:tbl>
      <w:tblPr>
        <w:tblStyle w:val="TableGrid"/>
        <w:tblW w:w="0" w:type="auto"/>
        <w:tblLook w:val="04A0" w:firstRow="1" w:lastRow="0" w:firstColumn="1" w:lastColumn="0" w:noHBand="0" w:noVBand="1"/>
      </w:tblPr>
      <w:tblGrid>
        <w:gridCol w:w="9016"/>
      </w:tblGrid>
      <w:tr w:rsidR="00765459" w:rsidRPr="00FA3F94" w14:paraId="069C8DA3" w14:textId="77777777">
        <w:tc>
          <w:tcPr>
            <w:tcW w:w="9016" w:type="dxa"/>
            <w:shd w:val="clear" w:color="auto" w:fill="E7E6E6" w:themeFill="background2"/>
          </w:tcPr>
          <w:p w14:paraId="46C820BB" w14:textId="279CD5DF" w:rsidR="00765459" w:rsidRPr="00FA3F94" w:rsidRDefault="00765459" w:rsidP="00FA3F94">
            <w:pPr>
              <w:spacing w:line="240" w:lineRule="auto"/>
              <w:rPr>
                <w:rFonts w:asciiTheme="minorHAnsi" w:hAnsiTheme="minorHAnsi" w:cstheme="minorHAnsi"/>
                <w:b/>
                <w:bCs/>
                <w:lang w:val="en-US"/>
              </w:rPr>
            </w:pPr>
            <w:r w:rsidRPr="00FA3F94">
              <w:rPr>
                <w:rFonts w:asciiTheme="minorHAnsi" w:hAnsiTheme="minorHAnsi" w:cstheme="minorHAnsi"/>
                <w:b/>
                <w:bCs/>
                <w:lang w:val="en-US"/>
              </w:rPr>
              <w:t>Intermediate Indicators</w:t>
            </w:r>
          </w:p>
        </w:tc>
      </w:tr>
      <w:tr w:rsidR="00765459" w:rsidRPr="00FA3F94" w14:paraId="5A90E0DF" w14:textId="77777777">
        <w:tc>
          <w:tcPr>
            <w:tcW w:w="9016" w:type="dxa"/>
          </w:tcPr>
          <w:p w14:paraId="1587D2B2" w14:textId="59FF69A8" w:rsidR="0086289A" w:rsidRPr="00FA3F94" w:rsidRDefault="0086289A" w:rsidP="00FA3F94">
            <w:pPr>
              <w:pStyle w:val="ListParagraph"/>
              <w:numPr>
                <w:ilvl w:val="0"/>
                <w:numId w:val="41"/>
              </w:numPr>
              <w:spacing w:line="240" w:lineRule="auto"/>
              <w:ind w:left="360" w:hanging="360"/>
              <w:contextualSpacing w:val="0"/>
              <w:rPr>
                <w:rFonts w:asciiTheme="minorHAnsi" w:hAnsiTheme="minorHAnsi" w:cstheme="minorHAnsi"/>
                <w:lang w:val="en-US"/>
              </w:rPr>
            </w:pPr>
            <w:r w:rsidRPr="00FA3F94">
              <w:rPr>
                <w:rFonts w:asciiTheme="minorHAnsi" w:hAnsiTheme="minorHAnsi" w:cstheme="minorHAnsi"/>
                <w:lang w:val="en-US"/>
              </w:rPr>
              <w:t xml:space="preserve">Increase in partnerships for collaboration with stakeholders and private sector (on awareness and </w:t>
            </w:r>
            <w:r w:rsidR="00F31236" w:rsidRPr="00FA3F94">
              <w:rPr>
                <w:rFonts w:asciiTheme="minorHAnsi" w:hAnsiTheme="minorHAnsi" w:cstheme="minorHAnsi"/>
                <w:lang w:val="en-US"/>
              </w:rPr>
              <w:t>behavior</w:t>
            </w:r>
            <w:r w:rsidRPr="00FA3F94">
              <w:rPr>
                <w:rFonts w:asciiTheme="minorHAnsi" w:hAnsiTheme="minorHAnsi" w:cstheme="minorHAnsi"/>
                <w:lang w:val="en-US"/>
              </w:rPr>
              <w:t xml:space="preserve"> change campaigns, events, </w:t>
            </w:r>
            <w:r w:rsidR="00C878C2" w:rsidRPr="00FA3F94">
              <w:rPr>
                <w:rFonts w:asciiTheme="minorHAnsi" w:hAnsiTheme="minorHAnsi" w:cstheme="minorHAnsi"/>
                <w:lang w:val="en-US"/>
              </w:rPr>
              <w:t xml:space="preserve">and </w:t>
            </w:r>
            <w:r w:rsidRPr="00FA3F94">
              <w:rPr>
                <w:rFonts w:asciiTheme="minorHAnsi" w:hAnsiTheme="minorHAnsi" w:cstheme="minorHAnsi"/>
                <w:lang w:val="en-US"/>
              </w:rPr>
              <w:t>consultations)</w:t>
            </w:r>
          </w:p>
          <w:p w14:paraId="3EF268AD" w14:textId="46C583AF" w:rsidR="00765459" w:rsidRPr="00FA3F94" w:rsidRDefault="00765459" w:rsidP="00FA3F94">
            <w:pPr>
              <w:pStyle w:val="ListParagraph"/>
              <w:numPr>
                <w:ilvl w:val="0"/>
                <w:numId w:val="41"/>
              </w:numPr>
              <w:spacing w:line="240" w:lineRule="auto"/>
              <w:ind w:left="360" w:hanging="360"/>
              <w:contextualSpacing w:val="0"/>
              <w:rPr>
                <w:rFonts w:asciiTheme="minorHAnsi" w:hAnsiTheme="minorHAnsi" w:cstheme="minorHAnsi"/>
                <w:lang w:val="en-US"/>
              </w:rPr>
            </w:pPr>
            <w:r w:rsidRPr="00FA3F94">
              <w:rPr>
                <w:rFonts w:asciiTheme="minorHAnsi" w:hAnsiTheme="minorHAnsi" w:cstheme="minorHAnsi"/>
                <w:lang w:val="en-US"/>
              </w:rPr>
              <w:t xml:space="preserve">Accessible </w:t>
            </w:r>
            <w:r w:rsidR="00C878C2" w:rsidRPr="00FA3F94">
              <w:rPr>
                <w:rFonts w:asciiTheme="minorHAnsi" w:hAnsiTheme="minorHAnsi" w:cstheme="minorHAnsi"/>
                <w:lang w:val="en-US"/>
              </w:rPr>
              <w:t xml:space="preserve">and </w:t>
            </w:r>
            <w:r w:rsidRPr="00FA3F94">
              <w:rPr>
                <w:rFonts w:asciiTheme="minorHAnsi" w:hAnsiTheme="minorHAnsi" w:cstheme="minorHAnsi"/>
                <w:lang w:val="en-US"/>
              </w:rPr>
              <w:t xml:space="preserve">effective grievance redressal for citizens and stakeholders </w:t>
            </w:r>
          </w:p>
          <w:p w14:paraId="74A6931B" w14:textId="6CCE6738" w:rsidR="00765459" w:rsidRPr="00FA3F94" w:rsidRDefault="00765459" w:rsidP="00FA3F94">
            <w:pPr>
              <w:pStyle w:val="ListParagraph"/>
              <w:numPr>
                <w:ilvl w:val="0"/>
                <w:numId w:val="41"/>
              </w:numPr>
              <w:spacing w:line="240" w:lineRule="auto"/>
              <w:ind w:left="360" w:hanging="360"/>
              <w:contextualSpacing w:val="0"/>
              <w:rPr>
                <w:rFonts w:asciiTheme="minorHAnsi" w:hAnsiTheme="minorHAnsi" w:cstheme="minorHAnsi"/>
                <w:lang w:val="en-US"/>
              </w:rPr>
            </w:pPr>
            <w:r w:rsidRPr="00FA3F94">
              <w:rPr>
                <w:rFonts w:asciiTheme="minorHAnsi" w:hAnsiTheme="minorHAnsi" w:cstheme="minorHAnsi"/>
                <w:lang w:val="en-US"/>
              </w:rPr>
              <w:lastRenderedPageBreak/>
              <w:t xml:space="preserve">People benefiting from improved access to sustainable transport infrastructure and services </w:t>
            </w:r>
          </w:p>
          <w:p w14:paraId="337CECB0" w14:textId="36060CAA" w:rsidR="00765459" w:rsidRPr="00FA3F94" w:rsidRDefault="00765459" w:rsidP="00FA3F94">
            <w:pPr>
              <w:pStyle w:val="ListParagraph"/>
              <w:numPr>
                <w:ilvl w:val="0"/>
                <w:numId w:val="41"/>
              </w:numPr>
              <w:spacing w:line="240" w:lineRule="auto"/>
              <w:ind w:left="360" w:hanging="360"/>
              <w:contextualSpacing w:val="0"/>
              <w:rPr>
                <w:rFonts w:asciiTheme="minorHAnsi" w:hAnsiTheme="minorHAnsi" w:cstheme="minorHAnsi"/>
                <w:lang w:val="en-US"/>
              </w:rPr>
            </w:pPr>
            <w:r w:rsidRPr="00FA3F94">
              <w:rPr>
                <w:rFonts w:asciiTheme="minorHAnsi" w:hAnsiTheme="minorHAnsi" w:cstheme="minorHAnsi"/>
                <w:lang w:val="en-US"/>
              </w:rPr>
              <w:t>Women employed as technical and operational staff in city bus transport services.</w:t>
            </w:r>
          </w:p>
        </w:tc>
      </w:tr>
    </w:tbl>
    <w:p w14:paraId="52C871C8" w14:textId="77777777" w:rsidR="00FA07BA" w:rsidRDefault="00FA07BA" w:rsidP="00FA3F94">
      <w:pPr>
        <w:spacing w:line="240" w:lineRule="auto"/>
        <w:rPr>
          <w:rFonts w:asciiTheme="minorHAnsi" w:eastAsia="Calibri" w:hAnsiTheme="minorHAnsi" w:cstheme="minorHAnsi"/>
          <w:sz w:val="22"/>
          <w:szCs w:val="22"/>
        </w:rPr>
      </w:pPr>
    </w:p>
    <w:p w14:paraId="4043F879" w14:textId="0725DE29" w:rsidR="00886618" w:rsidRPr="00FA3F94" w:rsidRDefault="00886618" w:rsidP="00FA3F94">
      <w:pPr>
        <w:spacing w:line="240" w:lineRule="auto"/>
        <w:rPr>
          <w:rFonts w:asciiTheme="minorHAnsi" w:eastAsia="Calibri" w:hAnsiTheme="minorHAnsi" w:cstheme="minorHAnsi"/>
          <w:sz w:val="22"/>
          <w:szCs w:val="22"/>
        </w:rPr>
      </w:pPr>
      <w:r w:rsidRPr="00FA3F94">
        <w:rPr>
          <w:rFonts w:asciiTheme="minorHAnsi" w:eastAsia="Calibri" w:hAnsiTheme="minorHAnsi" w:cstheme="minorHAnsi"/>
          <w:sz w:val="22"/>
          <w:szCs w:val="22"/>
        </w:rPr>
        <w:t>To further strengthen the PAP implementation and overall environmental and social performance several segments have been embedded in DLIs and respective verification protocols.</w:t>
      </w:r>
    </w:p>
    <w:p w14:paraId="0AA01E70" w14:textId="77777777" w:rsidR="00886618" w:rsidRPr="00FA3F94" w:rsidRDefault="00886618" w:rsidP="00FA3F94">
      <w:pPr>
        <w:pBdr>
          <w:top w:val="single" w:sz="4" w:space="4" w:color="000000"/>
          <w:left w:val="single" w:sz="4" w:space="4" w:color="000000"/>
          <w:bottom w:val="single" w:sz="4" w:space="4" w:color="000000"/>
          <w:right w:val="single" w:sz="4" w:space="4" w:color="000000"/>
        </w:pBdr>
        <w:spacing w:line="240" w:lineRule="auto"/>
        <w:rPr>
          <w:rFonts w:asciiTheme="minorHAnsi" w:eastAsia="Calibri" w:hAnsiTheme="minorHAnsi" w:cstheme="minorHAnsi"/>
        </w:rPr>
      </w:pPr>
      <w:r w:rsidRPr="00FA3F94">
        <w:rPr>
          <w:rFonts w:asciiTheme="minorHAnsi" w:eastAsia="Calibri" w:hAnsiTheme="minorHAnsi" w:cstheme="minorHAnsi"/>
          <w:b/>
          <w:bCs/>
        </w:rPr>
        <w:t xml:space="preserve">Protocols Integrated into the DLI verification: </w:t>
      </w:r>
    </w:p>
    <w:p w14:paraId="73A9ADC9" w14:textId="5B7A7946" w:rsidR="00910068" w:rsidRPr="00910068" w:rsidRDefault="00910068" w:rsidP="00910068">
      <w:pPr>
        <w:pBdr>
          <w:top w:val="single" w:sz="4" w:space="4" w:color="000000"/>
          <w:left w:val="single" w:sz="4" w:space="4" w:color="000000"/>
          <w:bottom w:val="single" w:sz="4" w:space="4" w:color="000000"/>
          <w:right w:val="single" w:sz="4" w:space="4" w:color="000000"/>
        </w:pBdr>
        <w:spacing w:line="240" w:lineRule="auto"/>
        <w:rPr>
          <w:rFonts w:asciiTheme="minorHAnsi" w:eastAsia="Calibri" w:hAnsiTheme="minorHAnsi" w:cstheme="minorHAnsi"/>
        </w:rPr>
      </w:pPr>
      <w:r w:rsidRPr="00910068">
        <w:rPr>
          <w:rFonts w:asciiTheme="minorHAnsi" w:eastAsia="Calibri" w:hAnsiTheme="minorHAnsi" w:cstheme="minorHAnsi"/>
        </w:rPr>
        <w:t>DLI5: Verification Protocol for SOPs and Urban Road Dust Management: The DLI includes the preparation of SOPs for recycled C&amp;D products and Urban Road Dust Management. The verification protocol will involve a review of the official SOPs developed, ensuring they incorporate OHS and CHS aspects, along with verifying their implementation. Additionally, the verification process will include checking the preparation of the Environmental and Checklist (E&amp;</w:t>
      </w:r>
      <w:r w:rsidR="00B07151">
        <w:rPr>
          <w:rFonts w:asciiTheme="minorHAnsi" w:eastAsia="Calibri" w:hAnsiTheme="minorHAnsi" w:cstheme="minorHAnsi"/>
        </w:rPr>
        <w:t xml:space="preserve">S </w:t>
      </w:r>
      <w:r w:rsidRPr="00910068">
        <w:rPr>
          <w:rFonts w:asciiTheme="minorHAnsi" w:eastAsia="Calibri" w:hAnsiTheme="minorHAnsi" w:cstheme="minorHAnsi"/>
        </w:rPr>
        <w:t>Checklist)</w:t>
      </w:r>
      <w:r w:rsidR="00B07151">
        <w:rPr>
          <w:rFonts w:asciiTheme="minorHAnsi" w:eastAsia="Calibri" w:hAnsiTheme="minorHAnsi" w:cstheme="minorHAnsi"/>
        </w:rPr>
        <w:t xml:space="preserve"> stemming from PAP</w:t>
      </w:r>
      <w:r w:rsidRPr="00910068">
        <w:rPr>
          <w:rFonts w:asciiTheme="minorHAnsi" w:eastAsia="Calibri" w:hAnsiTheme="minorHAnsi" w:cstheme="minorHAnsi"/>
        </w:rPr>
        <w:t>.</w:t>
      </w:r>
    </w:p>
    <w:p w14:paraId="4F7CF393" w14:textId="77777777" w:rsidR="00910068" w:rsidRPr="00910068" w:rsidRDefault="00910068" w:rsidP="00910068">
      <w:pPr>
        <w:pBdr>
          <w:top w:val="single" w:sz="4" w:space="4" w:color="000000"/>
          <w:left w:val="single" w:sz="4" w:space="4" w:color="000000"/>
          <w:bottom w:val="single" w:sz="4" w:space="4" w:color="000000"/>
          <w:right w:val="single" w:sz="4" w:space="4" w:color="000000"/>
        </w:pBdr>
        <w:spacing w:line="240" w:lineRule="auto"/>
        <w:rPr>
          <w:rFonts w:asciiTheme="minorHAnsi" w:eastAsia="Calibri" w:hAnsiTheme="minorHAnsi" w:cstheme="minorHAnsi"/>
        </w:rPr>
      </w:pPr>
    </w:p>
    <w:p w14:paraId="6B5F9C49" w14:textId="3B2D0DE1" w:rsidR="00B07151" w:rsidRPr="00FA3F94" w:rsidRDefault="00910068" w:rsidP="00910068">
      <w:pPr>
        <w:pBdr>
          <w:top w:val="single" w:sz="4" w:space="4" w:color="000000"/>
          <w:left w:val="single" w:sz="4" w:space="4" w:color="000000"/>
          <w:bottom w:val="single" w:sz="4" w:space="4" w:color="000000"/>
          <w:right w:val="single" w:sz="4" w:space="4" w:color="000000"/>
        </w:pBdr>
        <w:spacing w:line="240" w:lineRule="auto"/>
        <w:rPr>
          <w:rFonts w:asciiTheme="minorHAnsi" w:eastAsia="Calibri" w:hAnsiTheme="minorHAnsi" w:cstheme="minorHAnsi"/>
        </w:rPr>
      </w:pPr>
      <w:r w:rsidRPr="00910068">
        <w:rPr>
          <w:rFonts w:asciiTheme="minorHAnsi" w:eastAsia="Calibri" w:hAnsiTheme="minorHAnsi" w:cstheme="minorHAnsi"/>
        </w:rPr>
        <w:t>DLI6: Verification Protocol for Hazardous Waste Management: The DLI verification protocol encompasses compliance checks related to hazardous waste management. The independent verification of DLI6 will focus on confirming the decommissioning and dismantling of old DG sets and boilers at registered recycling facilities</w:t>
      </w:r>
      <w:r w:rsidR="0062330C">
        <w:rPr>
          <w:rFonts w:asciiTheme="minorHAnsi" w:eastAsia="Calibri" w:hAnsiTheme="minorHAnsi" w:cstheme="minorHAnsi"/>
        </w:rPr>
        <w:t xml:space="preserve"> in a proper manner</w:t>
      </w:r>
      <w:r w:rsidRPr="00910068">
        <w:rPr>
          <w:rFonts w:asciiTheme="minorHAnsi" w:eastAsia="Calibri" w:hAnsiTheme="minorHAnsi" w:cstheme="minorHAnsi"/>
        </w:rPr>
        <w:t xml:space="preserve">. </w:t>
      </w:r>
    </w:p>
    <w:p w14:paraId="340A6B60" w14:textId="77777777" w:rsidR="00FA07BA" w:rsidRDefault="00FA07BA" w:rsidP="00FA3F94">
      <w:pPr>
        <w:tabs>
          <w:tab w:val="left" w:pos="360"/>
        </w:tabs>
        <w:spacing w:line="240" w:lineRule="auto"/>
        <w:rPr>
          <w:rFonts w:asciiTheme="minorHAnsi" w:hAnsiTheme="minorHAnsi" w:cstheme="minorHAnsi"/>
          <w:b/>
          <w:bCs/>
          <w:color w:val="1F4E79" w:themeColor="accent5" w:themeShade="80"/>
          <w:sz w:val="22"/>
          <w:szCs w:val="22"/>
        </w:rPr>
      </w:pPr>
    </w:p>
    <w:p w14:paraId="0AD509A1" w14:textId="654570EF" w:rsidR="00765459" w:rsidRDefault="00765459" w:rsidP="00FA3F94">
      <w:pPr>
        <w:tabs>
          <w:tab w:val="left" w:pos="360"/>
        </w:tabs>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E.10 Implementation Support</w:t>
      </w:r>
    </w:p>
    <w:p w14:paraId="5D117BF8" w14:textId="77777777" w:rsidR="00FA07BA" w:rsidRPr="00FA3F94" w:rsidRDefault="00FA07BA" w:rsidP="00FA3F94">
      <w:pPr>
        <w:tabs>
          <w:tab w:val="left" w:pos="360"/>
        </w:tabs>
        <w:spacing w:line="240" w:lineRule="auto"/>
        <w:rPr>
          <w:rFonts w:asciiTheme="minorHAnsi" w:hAnsiTheme="minorHAnsi" w:cstheme="minorHAnsi"/>
          <w:b/>
          <w:bCs/>
          <w:color w:val="1F4E79" w:themeColor="accent5" w:themeShade="80"/>
          <w:sz w:val="22"/>
          <w:szCs w:val="22"/>
        </w:rPr>
      </w:pPr>
    </w:p>
    <w:p w14:paraId="29DF17EB" w14:textId="2259A8D8" w:rsidR="00765459" w:rsidRPr="00FA3F94" w:rsidRDefault="00765459" w:rsidP="00FA3F94">
      <w:pPr>
        <w:spacing w:line="240" w:lineRule="auto"/>
        <w:rPr>
          <w:rFonts w:asciiTheme="minorHAnsi" w:hAnsiTheme="minorHAnsi" w:cstheme="minorHAnsi"/>
          <w:sz w:val="22"/>
          <w:szCs w:val="22"/>
        </w:rPr>
      </w:pPr>
      <w:r w:rsidRPr="00FA3F94">
        <w:rPr>
          <w:rFonts w:asciiTheme="minorHAnsi" w:hAnsiTheme="minorHAnsi" w:cstheme="minorHAnsi"/>
          <w:sz w:val="22"/>
          <w:szCs w:val="22"/>
        </w:rPr>
        <w:t xml:space="preserve">The support by the World Bank during implementation of the </w:t>
      </w:r>
      <w:r w:rsidR="001027E2" w:rsidRPr="00FA3F94">
        <w:rPr>
          <w:rFonts w:asciiTheme="minorHAnsi" w:hAnsiTheme="minorHAnsi" w:cstheme="minorHAnsi"/>
          <w:sz w:val="22"/>
          <w:szCs w:val="22"/>
        </w:rPr>
        <w:t>P</w:t>
      </w:r>
      <w:r w:rsidRPr="00FA3F94">
        <w:rPr>
          <w:rFonts w:asciiTheme="minorHAnsi" w:hAnsiTheme="minorHAnsi" w:cstheme="minorHAnsi"/>
          <w:sz w:val="22"/>
          <w:szCs w:val="22"/>
        </w:rPr>
        <w:t>rogram will include</w:t>
      </w:r>
      <w:r w:rsidR="00214038" w:rsidRPr="00FA3F94">
        <w:rPr>
          <w:rFonts w:asciiTheme="minorHAnsi" w:hAnsiTheme="minorHAnsi" w:cstheme="minorHAnsi"/>
          <w:sz w:val="22"/>
          <w:szCs w:val="22"/>
        </w:rPr>
        <w:t xml:space="preserve"> the following</w:t>
      </w:r>
      <w:r w:rsidRPr="00FA3F94">
        <w:rPr>
          <w:rFonts w:asciiTheme="minorHAnsi" w:hAnsiTheme="minorHAnsi" w:cstheme="minorHAnsi"/>
          <w:sz w:val="22"/>
          <w:szCs w:val="22"/>
        </w:rPr>
        <w:t>:</w:t>
      </w:r>
    </w:p>
    <w:p w14:paraId="6EA56634" w14:textId="604CC6BE" w:rsidR="00765459" w:rsidRPr="00FA3F94" w:rsidRDefault="00765459" w:rsidP="00FA3F94">
      <w:pPr>
        <w:pStyle w:val="ListParagraph"/>
        <w:widowControl/>
        <w:numPr>
          <w:ilvl w:val="0"/>
          <w:numId w:val="66"/>
        </w:numPr>
        <w:adjustRightInd/>
        <w:spacing w:line="240" w:lineRule="auto"/>
        <w:contextualSpacing w:val="0"/>
        <w:textAlignment w:val="auto"/>
        <w:rPr>
          <w:rFonts w:asciiTheme="minorHAnsi" w:hAnsiTheme="minorHAnsi" w:cstheme="minorHAnsi"/>
          <w:sz w:val="22"/>
          <w:szCs w:val="22"/>
        </w:rPr>
      </w:pPr>
      <w:r w:rsidRPr="00FA3F94">
        <w:rPr>
          <w:rFonts w:asciiTheme="minorHAnsi" w:hAnsiTheme="minorHAnsi" w:cstheme="minorHAnsi"/>
          <w:sz w:val="22"/>
          <w:szCs w:val="22"/>
        </w:rPr>
        <w:t xml:space="preserve">Reviewing implementation progress and achievement of Program results on </w:t>
      </w:r>
      <w:r w:rsidR="00953135" w:rsidRPr="00FA3F94">
        <w:rPr>
          <w:rFonts w:asciiTheme="minorHAnsi" w:hAnsiTheme="minorHAnsi" w:cstheme="minorHAnsi"/>
          <w:sz w:val="22"/>
          <w:szCs w:val="22"/>
        </w:rPr>
        <w:t>E&amp;S</w:t>
      </w:r>
      <w:r w:rsidRPr="00FA3F94">
        <w:rPr>
          <w:rFonts w:asciiTheme="minorHAnsi" w:hAnsiTheme="minorHAnsi" w:cstheme="minorHAnsi"/>
          <w:sz w:val="22"/>
          <w:szCs w:val="22"/>
        </w:rPr>
        <w:t xml:space="preserve"> risk management</w:t>
      </w:r>
      <w:r w:rsidR="008B50D7" w:rsidRPr="00FA3F94">
        <w:rPr>
          <w:rFonts w:asciiTheme="minorHAnsi" w:hAnsiTheme="minorHAnsi" w:cstheme="minorHAnsi"/>
          <w:sz w:val="22"/>
          <w:szCs w:val="22"/>
        </w:rPr>
        <w:t>, including PAP</w:t>
      </w:r>
      <w:r w:rsidR="00336D7B" w:rsidRPr="00FA3F94">
        <w:rPr>
          <w:rFonts w:asciiTheme="minorHAnsi" w:hAnsiTheme="minorHAnsi" w:cstheme="minorHAnsi"/>
          <w:sz w:val="22"/>
          <w:szCs w:val="22"/>
        </w:rPr>
        <w:t xml:space="preserve"> and relevant DLIs</w:t>
      </w:r>
      <w:r w:rsidR="008B50D7" w:rsidRPr="00FA3F94">
        <w:rPr>
          <w:rFonts w:asciiTheme="minorHAnsi" w:hAnsiTheme="minorHAnsi" w:cstheme="minorHAnsi"/>
          <w:sz w:val="22"/>
          <w:szCs w:val="22"/>
        </w:rPr>
        <w:t>,</w:t>
      </w:r>
      <w:r w:rsidRPr="00FA3F94">
        <w:rPr>
          <w:rFonts w:asciiTheme="minorHAnsi" w:hAnsiTheme="minorHAnsi" w:cstheme="minorHAnsi"/>
          <w:sz w:val="22"/>
          <w:szCs w:val="22"/>
        </w:rPr>
        <w:t xml:space="preserve"> through the periodic </w:t>
      </w:r>
      <w:r w:rsidR="00E8213C" w:rsidRPr="00FA3F94">
        <w:rPr>
          <w:rFonts w:asciiTheme="minorHAnsi" w:hAnsiTheme="minorHAnsi" w:cstheme="minorHAnsi"/>
          <w:sz w:val="22"/>
          <w:szCs w:val="22"/>
        </w:rPr>
        <w:t>independent verification agen</w:t>
      </w:r>
      <w:r w:rsidR="008117F9" w:rsidRPr="00FA3F94">
        <w:rPr>
          <w:rFonts w:asciiTheme="minorHAnsi" w:hAnsiTheme="minorHAnsi" w:cstheme="minorHAnsi"/>
          <w:sz w:val="22"/>
          <w:szCs w:val="22"/>
        </w:rPr>
        <w:t>cy</w:t>
      </w:r>
      <w:r w:rsidR="00E8213C" w:rsidRPr="00FA3F94">
        <w:rPr>
          <w:rFonts w:asciiTheme="minorHAnsi" w:hAnsiTheme="minorHAnsi" w:cstheme="minorHAnsi"/>
          <w:sz w:val="22"/>
          <w:szCs w:val="22"/>
        </w:rPr>
        <w:t xml:space="preserve"> (</w:t>
      </w:r>
      <w:r w:rsidRPr="00FA3F94">
        <w:rPr>
          <w:rFonts w:asciiTheme="minorHAnsi" w:hAnsiTheme="minorHAnsi" w:cstheme="minorHAnsi"/>
          <w:sz w:val="22"/>
          <w:szCs w:val="22"/>
        </w:rPr>
        <w:t>IVA</w:t>
      </w:r>
      <w:r w:rsidR="00E8213C" w:rsidRPr="00FA3F94">
        <w:rPr>
          <w:rFonts w:asciiTheme="minorHAnsi" w:hAnsiTheme="minorHAnsi" w:cstheme="minorHAnsi"/>
          <w:sz w:val="22"/>
          <w:szCs w:val="22"/>
        </w:rPr>
        <w:t>)</w:t>
      </w:r>
      <w:r w:rsidRPr="00FA3F94">
        <w:rPr>
          <w:rFonts w:asciiTheme="minorHAnsi" w:hAnsiTheme="minorHAnsi" w:cstheme="minorHAnsi"/>
          <w:sz w:val="22"/>
          <w:szCs w:val="22"/>
        </w:rPr>
        <w:t xml:space="preserve"> reports, implementation support missions</w:t>
      </w:r>
      <w:r w:rsidR="00953135" w:rsidRPr="00FA3F94">
        <w:rPr>
          <w:rFonts w:asciiTheme="minorHAnsi" w:hAnsiTheme="minorHAnsi" w:cstheme="minorHAnsi"/>
          <w:sz w:val="22"/>
          <w:szCs w:val="22"/>
        </w:rPr>
        <w:t>,</w:t>
      </w:r>
      <w:r w:rsidRPr="00FA3F94">
        <w:rPr>
          <w:rFonts w:asciiTheme="minorHAnsi" w:hAnsiTheme="minorHAnsi" w:cstheme="minorHAnsi"/>
          <w:sz w:val="22"/>
          <w:szCs w:val="22"/>
        </w:rPr>
        <w:t xml:space="preserve"> and any other E&amp;S progress reports submitted by the </w:t>
      </w:r>
      <w:r w:rsidR="00207A3F" w:rsidRPr="00FA3F94">
        <w:rPr>
          <w:rFonts w:asciiTheme="minorHAnsi" w:hAnsiTheme="minorHAnsi" w:cstheme="minorHAnsi"/>
          <w:sz w:val="22"/>
          <w:szCs w:val="22"/>
        </w:rPr>
        <w:t>Program Management Unit (</w:t>
      </w:r>
      <w:r w:rsidRPr="00FA3F94">
        <w:rPr>
          <w:rFonts w:asciiTheme="minorHAnsi" w:hAnsiTheme="minorHAnsi" w:cstheme="minorHAnsi"/>
          <w:sz w:val="22"/>
          <w:szCs w:val="22"/>
        </w:rPr>
        <w:t>PMU</w:t>
      </w:r>
      <w:r w:rsidR="00207A3F" w:rsidRPr="00FA3F94">
        <w:rPr>
          <w:rFonts w:asciiTheme="minorHAnsi" w:hAnsiTheme="minorHAnsi" w:cstheme="minorHAnsi"/>
          <w:sz w:val="22"/>
          <w:szCs w:val="22"/>
        </w:rPr>
        <w:t>)</w:t>
      </w:r>
    </w:p>
    <w:p w14:paraId="5A4ED3A9" w14:textId="1D67288B" w:rsidR="00765459" w:rsidRPr="00FA3F94" w:rsidRDefault="00765459" w:rsidP="00FA3F94">
      <w:pPr>
        <w:pStyle w:val="ListParagraph"/>
        <w:widowControl/>
        <w:numPr>
          <w:ilvl w:val="0"/>
          <w:numId w:val="66"/>
        </w:numPr>
        <w:adjustRightInd/>
        <w:spacing w:line="240" w:lineRule="auto"/>
        <w:contextualSpacing w:val="0"/>
        <w:textAlignment w:val="auto"/>
        <w:rPr>
          <w:rFonts w:asciiTheme="minorHAnsi" w:hAnsiTheme="minorHAnsi" w:cstheme="minorHAnsi"/>
          <w:sz w:val="22"/>
          <w:szCs w:val="22"/>
        </w:rPr>
      </w:pPr>
      <w:r w:rsidRPr="00FA3F94">
        <w:rPr>
          <w:rFonts w:asciiTheme="minorHAnsi" w:hAnsiTheme="minorHAnsi" w:cstheme="minorHAnsi"/>
          <w:sz w:val="22"/>
          <w:szCs w:val="22"/>
        </w:rPr>
        <w:t xml:space="preserve">Assisting </w:t>
      </w:r>
      <w:r w:rsidR="008312FB" w:rsidRPr="00FA3F94">
        <w:rPr>
          <w:rFonts w:asciiTheme="minorHAnsi" w:hAnsiTheme="minorHAnsi" w:cstheme="minorHAnsi"/>
          <w:sz w:val="22"/>
          <w:szCs w:val="22"/>
        </w:rPr>
        <w:t xml:space="preserve">PMU at the SPV (ARJUN) </w:t>
      </w:r>
      <w:r w:rsidRPr="00FA3F94">
        <w:rPr>
          <w:rFonts w:asciiTheme="minorHAnsi" w:hAnsiTheme="minorHAnsi" w:cstheme="minorHAnsi"/>
          <w:sz w:val="22"/>
          <w:szCs w:val="22"/>
        </w:rPr>
        <w:t xml:space="preserve">the </w:t>
      </w:r>
      <w:r w:rsidR="0086289A" w:rsidRPr="00FA3F94">
        <w:rPr>
          <w:rFonts w:asciiTheme="minorHAnsi" w:hAnsiTheme="minorHAnsi" w:cstheme="minorHAnsi"/>
          <w:sz w:val="22"/>
          <w:szCs w:val="22"/>
        </w:rPr>
        <w:t>i</w:t>
      </w:r>
      <w:r w:rsidRPr="00FA3F94">
        <w:rPr>
          <w:rFonts w:asciiTheme="minorHAnsi" w:hAnsiTheme="minorHAnsi" w:cstheme="minorHAnsi"/>
          <w:sz w:val="22"/>
          <w:szCs w:val="22"/>
        </w:rPr>
        <w:t xml:space="preserve">mplementing </w:t>
      </w:r>
      <w:r w:rsidR="0086289A" w:rsidRPr="00FA3F94">
        <w:rPr>
          <w:rFonts w:asciiTheme="minorHAnsi" w:hAnsiTheme="minorHAnsi" w:cstheme="minorHAnsi"/>
          <w:sz w:val="22"/>
          <w:szCs w:val="22"/>
        </w:rPr>
        <w:t>a</w:t>
      </w:r>
      <w:r w:rsidRPr="00FA3F94">
        <w:rPr>
          <w:rFonts w:asciiTheme="minorHAnsi" w:hAnsiTheme="minorHAnsi" w:cstheme="minorHAnsi"/>
          <w:sz w:val="22"/>
          <w:szCs w:val="22"/>
        </w:rPr>
        <w:t xml:space="preserve">gencies </w:t>
      </w:r>
      <w:r w:rsidR="00E711A8" w:rsidRPr="00FA3F94">
        <w:rPr>
          <w:rFonts w:asciiTheme="minorHAnsi" w:hAnsiTheme="minorHAnsi" w:cstheme="minorHAnsi"/>
          <w:sz w:val="22"/>
          <w:szCs w:val="22"/>
        </w:rPr>
        <w:t xml:space="preserve">(IAs) </w:t>
      </w:r>
      <w:r w:rsidRPr="00FA3F94">
        <w:rPr>
          <w:rFonts w:asciiTheme="minorHAnsi" w:hAnsiTheme="minorHAnsi" w:cstheme="minorHAnsi"/>
          <w:sz w:val="22"/>
          <w:szCs w:val="22"/>
        </w:rPr>
        <w:t>in setting up systems and procedures to identify, manage</w:t>
      </w:r>
      <w:r w:rsidR="00D92352" w:rsidRPr="00FA3F94">
        <w:rPr>
          <w:rFonts w:asciiTheme="minorHAnsi" w:hAnsiTheme="minorHAnsi" w:cstheme="minorHAnsi"/>
          <w:sz w:val="22"/>
          <w:szCs w:val="22"/>
        </w:rPr>
        <w:t>,</w:t>
      </w:r>
      <w:r w:rsidRPr="00FA3F94">
        <w:rPr>
          <w:rFonts w:asciiTheme="minorHAnsi" w:hAnsiTheme="minorHAnsi" w:cstheme="minorHAnsi"/>
          <w:sz w:val="22"/>
          <w:szCs w:val="22"/>
        </w:rPr>
        <w:t xml:space="preserve"> and monitor </w:t>
      </w:r>
      <w:r w:rsidR="00D92352" w:rsidRPr="00FA3F94">
        <w:rPr>
          <w:rFonts w:asciiTheme="minorHAnsi" w:hAnsiTheme="minorHAnsi" w:cstheme="minorHAnsi"/>
          <w:sz w:val="22"/>
          <w:szCs w:val="22"/>
        </w:rPr>
        <w:t>E&amp;S</w:t>
      </w:r>
      <w:r w:rsidRPr="00FA3F94">
        <w:rPr>
          <w:rFonts w:asciiTheme="minorHAnsi" w:hAnsiTheme="minorHAnsi" w:cstheme="minorHAnsi"/>
          <w:sz w:val="22"/>
          <w:szCs w:val="22"/>
        </w:rPr>
        <w:t xml:space="preserve"> risks/impacts</w:t>
      </w:r>
    </w:p>
    <w:p w14:paraId="1D1AD8E2" w14:textId="4969095A" w:rsidR="00765459" w:rsidRPr="00FA3F94" w:rsidRDefault="00765459" w:rsidP="00FA3F94">
      <w:pPr>
        <w:pStyle w:val="ListParagraph"/>
        <w:widowControl/>
        <w:numPr>
          <w:ilvl w:val="0"/>
          <w:numId w:val="66"/>
        </w:numPr>
        <w:adjustRightInd/>
        <w:spacing w:line="240" w:lineRule="auto"/>
        <w:contextualSpacing w:val="0"/>
        <w:textAlignment w:val="auto"/>
        <w:rPr>
          <w:rFonts w:asciiTheme="minorHAnsi" w:hAnsiTheme="minorHAnsi" w:cstheme="minorHAnsi"/>
          <w:sz w:val="22"/>
          <w:szCs w:val="22"/>
        </w:rPr>
      </w:pPr>
      <w:r w:rsidRPr="00FA3F94">
        <w:rPr>
          <w:rFonts w:asciiTheme="minorHAnsi" w:hAnsiTheme="minorHAnsi" w:cstheme="minorHAnsi"/>
          <w:sz w:val="22"/>
          <w:szCs w:val="22"/>
        </w:rPr>
        <w:t>Support</w:t>
      </w:r>
      <w:r w:rsidR="00832A85" w:rsidRPr="00FA3F94">
        <w:rPr>
          <w:rFonts w:asciiTheme="minorHAnsi" w:hAnsiTheme="minorHAnsi" w:cstheme="minorHAnsi"/>
          <w:sz w:val="22"/>
          <w:szCs w:val="22"/>
        </w:rPr>
        <w:t>ing</w:t>
      </w:r>
      <w:r w:rsidRPr="00FA3F94">
        <w:rPr>
          <w:rFonts w:asciiTheme="minorHAnsi" w:hAnsiTheme="minorHAnsi" w:cstheme="minorHAnsi"/>
          <w:sz w:val="22"/>
          <w:szCs w:val="22"/>
        </w:rPr>
        <w:t xml:space="preserve"> institutional capacity building on </w:t>
      </w:r>
      <w:r w:rsidR="00D063EB" w:rsidRPr="00FA3F94">
        <w:rPr>
          <w:rFonts w:asciiTheme="minorHAnsi" w:hAnsiTheme="minorHAnsi" w:cstheme="minorHAnsi"/>
          <w:sz w:val="22"/>
          <w:szCs w:val="22"/>
        </w:rPr>
        <w:t>E&amp;S</w:t>
      </w:r>
      <w:r w:rsidRPr="00FA3F94">
        <w:rPr>
          <w:rFonts w:asciiTheme="minorHAnsi" w:hAnsiTheme="minorHAnsi" w:cstheme="minorHAnsi"/>
          <w:sz w:val="22"/>
          <w:szCs w:val="22"/>
        </w:rPr>
        <w:t xml:space="preserve"> management on a periodic basis</w:t>
      </w:r>
    </w:p>
    <w:p w14:paraId="29FF0B74" w14:textId="45738755" w:rsidR="00765459" w:rsidRPr="00FA3F94" w:rsidRDefault="00765459" w:rsidP="00FA3F94">
      <w:pPr>
        <w:pStyle w:val="ListParagraph"/>
        <w:widowControl/>
        <w:numPr>
          <w:ilvl w:val="0"/>
          <w:numId w:val="66"/>
        </w:numPr>
        <w:adjustRightInd/>
        <w:spacing w:line="240" w:lineRule="auto"/>
        <w:contextualSpacing w:val="0"/>
        <w:textAlignment w:val="auto"/>
        <w:rPr>
          <w:rFonts w:asciiTheme="minorHAnsi" w:hAnsiTheme="minorHAnsi" w:cstheme="minorHAnsi"/>
          <w:sz w:val="22"/>
          <w:szCs w:val="22"/>
        </w:rPr>
      </w:pPr>
      <w:r w:rsidRPr="00FA3F94">
        <w:rPr>
          <w:rFonts w:asciiTheme="minorHAnsi" w:hAnsiTheme="minorHAnsi" w:cstheme="minorHAnsi"/>
          <w:sz w:val="22"/>
          <w:szCs w:val="22"/>
        </w:rPr>
        <w:t xml:space="preserve">Monitoring the performance of Program systems, including the implementation of agreed </w:t>
      </w:r>
      <w:r w:rsidR="00D063EB" w:rsidRPr="00FA3F94">
        <w:rPr>
          <w:rFonts w:asciiTheme="minorHAnsi" w:hAnsiTheme="minorHAnsi" w:cstheme="minorHAnsi"/>
          <w:sz w:val="22"/>
          <w:szCs w:val="22"/>
        </w:rPr>
        <w:t>E&amp;S</w:t>
      </w:r>
      <w:r w:rsidRPr="00FA3F94">
        <w:rPr>
          <w:rFonts w:asciiTheme="minorHAnsi" w:hAnsiTheme="minorHAnsi" w:cstheme="minorHAnsi"/>
          <w:sz w:val="22"/>
          <w:szCs w:val="22"/>
        </w:rPr>
        <w:t xml:space="preserve"> systems strengthening measures as included in the PAP</w:t>
      </w:r>
    </w:p>
    <w:p w14:paraId="38672135" w14:textId="7C1BB472" w:rsidR="00765459" w:rsidRPr="00FA3F94" w:rsidRDefault="00765459" w:rsidP="00FA3F94">
      <w:pPr>
        <w:pStyle w:val="ListParagraph"/>
        <w:widowControl/>
        <w:numPr>
          <w:ilvl w:val="0"/>
          <w:numId w:val="66"/>
        </w:numPr>
        <w:adjustRightInd/>
        <w:spacing w:line="240" w:lineRule="auto"/>
        <w:contextualSpacing w:val="0"/>
        <w:textAlignment w:val="auto"/>
        <w:rPr>
          <w:rFonts w:asciiTheme="minorHAnsi" w:hAnsiTheme="minorHAnsi" w:cstheme="minorHAnsi"/>
          <w:sz w:val="22"/>
          <w:szCs w:val="22"/>
        </w:rPr>
      </w:pPr>
      <w:r w:rsidRPr="00FA3F94">
        <w:rPr>
          <w:rFonts w:asciiTheme="minorHAnsi" w:hAnsiTheme="minorHAnsi" w:cstheme="minorHAnsi"/>
          <w:sz w:val="22"/>
          <w:szCs w:val="22"/>
        </w:rPr>
        <w:t>Monitoring changes in Program risks related to E&amp;S as well as compliance with the provisions of the legal covenants</w:t>
      </w:r>
      <w:r w:rsidR="008A07DA" w:rsidRPr="00FA3F94">
        <w:rPr>
          <w:rFonts w:asciiTheme="minorHAnsi" w:hAnsiTheme="minorHAnsi" w:cstheme="minorHAnsi"/>
          <w:sz w:val="22"/>
          <w:szCs w:val="22"/>
        </w:rPr>
        <w:t>.</w:t>
      </w:r>
    </w:p>
    <w:p w14:paraId="3053E9B0" w14:textId="1EF6C703" w:rsidR="00BE7002" w:rsidRPr="00FA3F94" w:rsidRDefault="00765459" w:rsidP="00FA3F94">
      <w:pPr>
        <w:pStyle w:val="ListParagraph"/>
        <w:widowControl/>
        <w:numPr>
          <w:ilvl w:val="0"/>
          <w:numId w:val="66"/>
        </w:numPr>
        <w:adjustRightInd/>
        <w:spacing w:line="240" w:lineRule="auto"/>
        <w:contextualSpacing w:val="0"/>
        <w:textAlignment w:val="auto"/>
        <w:rPr>
          <w:rFonts w:asciiTheme="minorHAnsi" w:hAnsiTheme="minorHAnsi" w:cstheme="minorHAnsi"/>
          <w:b/>
          <w:bCs/>
          <w:color w:val="1F4E79" w:themeColor="accent5" w:themeShade="80"/>
        </w:rPr>
      </w:pPr>
      <w:r w:rsidRPr="00FA3F94">
        <w:rPr>
          <w:rFonts w:asciiTheme="minorHAnsi" w:hAnsiTheme="minorHAnsi" w:cstheme="minorHAnsi"/>
          <w:sz w:val="22"/>
          <w:szCs w:val="22"/>
        </w:rPr>
        <w:t xml:space="preserve">In collaboration with the </w:t>
      </w:r>
      <w:r w:rsidR="00F34117" w:rsidRPr="00FA3F94">
        <w:rPr>
          <w:rFonts w:asciiTheme="minorHAnsi" w:hAnsiTheme="minorHAnsi" w:cstheme="minorHAnsi"/>
          <w:sz w:val="22"/>
          <w:szCs w:val="22"/>
        </w:rPr>
        <w:t>b</w:t>
      </w:r>
      <w:r w:rsidRPr="00FA3F94">
        <w:rPr>
          <w:rFonts w:asciiTheme="minorHAnsi" w:hAnsiTheme="minorHAnsi" w:cstheme="minorHAnsi"/>
          <w:sz w:val="22"/>
          <w:szCs w:val="22"/>
        </w:rPr>
        <w:t xml:space="preserve">orrower, adapting E&amp;S risk management practices in a manner consistent with PforR principles as necessary to improve </w:t>
      </w:r>
      <w:r w:rsidR="00817867" w:rsidRPr="00FA3F94">
        <w:rPr>
          <w:rFonts w:asciiTheme="minorHAnsi" w:hAnsiTheme="minorHAnsi" w:cstheme="minorHAnsi"/>
          <w:sz w:val="22"/>
          <w:szCs w:val="22"/>
        </w:rPr>
        <w:t>P</w:t>
      </w:r>
      <w:r w:rsidRPr="00FA3F94">
        <w:rPr>
          <w:rFonts w:asciiTheme="minorHAnsi" w:hAnsiTheme="minorHAnsi" w:cstheme="minorHAnsi"/>
          <w:sz w:val="22"/>
          <w:szCs w:val="22"/>
        </w:rPr>
        <w:t>rogram implementation or to respond to unanticipated implementation challenges.</w:t>
      </w:r>
    </w:p>
    <w:p w14:paraId="279E54C6" w14:textId="77777777" w:rsidR="00FA07BA" w:rsidRDefault="00FA07BA"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p>
    <w:p w14:paraId="7D40498A" w14:textId="02CDAE24" w:rsidR="00B5264B" w:rsidRDefault="007A53FF"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r w:rsidRPr="00FA3F94">
        <w:rPr>
          <w:rFonts w:asciiTheme="minorHAnsi" w:hAnsiTheme="minorHAnsi" w:cstheme="minorHAnsi"/>
          <w:b/>
          <w:bCs/>
          <w:color w:val="1F4E79" w:themeColor="accent5" w:themeShade="80"/>
          <w:sz w:val="22"/>
          <w:szCs w:val="22"/>
        </w:rPr>
        <w:t xml:space="preserve">E.11 IPF </w:t>
      </w:r>
      <w:r w:rsidR="006B1954" w:rsidRPr="00FA3F94">
        <w:rPr>
          <w:rFonts w:asciiTheme="minorHAnsi" w:hAnsiTheme="minorHAnsi" w:cstheme="minorHAnsi"/>
          <w:b/>
          <w:bCs/>
          <w:color w:val="1F4E79" w:themeColor="accent5" w:themeShade="80"/>
          <w:sz w:val="22"/>
          <w:szCs w:val="22"/>
        </w:rPr>
        <w:t>-</w:t>
      </w:r>
      <w:r w:rsidR="00813B6C" w:rsidRPr="00FA3F94">
        <w:rPr>
          <w:rFonts w:asciiTheme="minorHAnsi" w:hAnsiTheme="minorHAnsi" w:cstheme="minorHAnsi"/>
          <w:b/>
          <w:bCs/>
          <w:color w:val="1F4E79" w:themeColor="accent5" w:themeShade="80"/>
          <w:sz w:val="22"/>
          <w:szCs w:val="22"/>
        </w:rPr>
        <w:t xml:space="preserve"> Technical Assistance </w:t>
      </w:r>
      <w:r w:rsidRPr="00FA3F94">
        <w:rPr>
          <w:rFonts w:asciiTheme="minorHAnsi" w:hAnsiTheme="minorHAnsi" w:cstheme="minorHAnsi"/>
          <w:b/>
          <w:bCs/>
          <w:color w:val="1F4E79" w:themeColor="accent5" w:themeShade="80"/>
          <w:sz w:val="22"/>
          <w:szCs w:val="22"/>
        </w:rPr>
        <w:t>Component</w:t>
      </w:r>
    </w:p>
    <w:p w14:paraId="314E1239" w14:textId="77777777" w:rsidR="00FA07BA" w:rsidRPr="00FA3F94" w:rsidRDefault="00FA07BA" w:rsidP="00FA3F94">
      <w:pPr>
        <w:keepNext/>
        <w:widowControl/>
        <w:tabs>
          <w:tab w:val="left" w:pos="360"/>
        </w:tabs>
        <w:spacing w:line="240" w:lineRule="auto"/>
        <w:rPr>
          <w:rFonts w:asciiTheme="minorHAnsi" w:hAnsiTheme="minorHAnsi" w:cstheme="minorHAnsi"/>
          <w:b/>
          <w:bCs/>
          <w:color w:val="1F4E79" w:themeColor="accent5" w:themeShade="80"/>
          <w:sz w:val="22"/>
          <w:szCs w:val="22"/>
        </w:rPr>
      </w:pPr>
    </w:p>
    <w:p w14:paraId="4CDA6A8C" w14:textId="09BD7103" w:rsidR="00B5264B" w:rsidRPr="00FA3F94" w:rsidRDefault="00623FFA" w:rsidP="00FA3F94">
      <w:pPr>
        <w:widowControl/>
        <w:tabs>
          <w:tab w:val="left" w:pos="360"/>
        </w:tabs>
        <w:spacing w:line="240" w:lineRule="auto"/>
        <w:rPr>
          <w:rFonts w:asciiTheme="minorHAnsi" w:hAnsiTheme="minorHAnsi" w:cstheme="minorHAnsi"/>
          <w:sz w:val="22"/>
          <w:szCs w:val="22"/>
        </w:rPr>
      </w:pPr>
      <w:r w:rsidRPr="00FA3F94">
        <w:rPr>
          <w:rFonts w:asciiTheme="minorHAnsi" w:hAnsiTheme="minorHAnsi" w:cstheme="minorHAnsi"/>
          <w:sz w:val="22"/>
          <w:szCs w:val="22"/>
        </w:rPr>
        <w:t xml:space="preserve">In addition to </w:t>
      </w:r>
      <w:r w:rsidR="008A07DA" w:rsidRPr="00FA3F94">
        <w:rPr>
          <w:rFonts w:asciiTheme="minorHAnsi" w:hAnsiTheme="minorHAnsi" w:cstheme="minorHAnsi"/>
          <w:sz w:val="22"/>
          <w:szCs w:val="22"/>
        </w:rPr>
        <w:t>t</w:t>
      </w:r>
      <w:r w:rsidRPr="00FA3F94">
        <w:rPr>
          <w:rFonts w:asciiTheme="minorHAnsi" w:hAnsiTheme="minorHAnsi" w:cstheme="minorHAnsi"/>
          <w:sz w:val="22"/>
          <w:szCs w:val="22"/>
        </w:rPr>
        <w:t xml:space="preserve">echnical </w:t>
      </w:r>
      <w:r w:rsidR="008A07DA" w:rsidRPr="00FA3F94">
        <w:rPr>
          <w:rFonts w:asciiTheme="minorHAnsi" w:hAnsiTheme="minorHAnsi" w:cstheme="minorHAnsi"/>
          <w:sz w:val="22"/>
          <w:szCs w:val="22"/>
        </w:rPr>
        <w:t>a</w:t>
      </w:r>
      <w:r w:rsidRPr="00FA3F94">
        <w:rPr>
          <w:rFonts w:asciiTheme="minorHAnsi" w:hAnsiTheme="minorHAnsi" w:cstheme="minorHAnsi"/>
          <w:sz w:val="22"/>
          <w:szCs w:val="22"/>
        </w:rPr>
        <w:t xml:space="preserve">ssistance, the </w:t>
      </w:r>
      <w:r w:rsidR="00B70BD5" w:rsidRPr="00FA3F94">
        <w:rPr>
          <w:rFonts w:asciiTheme="minorHAnsi" w:hAnsiTheme="minorHAnsi" w:cstheme="minorHAnsi"/>
          <w:sz w:val="22"/>
          <w:szCs w:val="22"/>
        </w:rPr>
        <w:t>Investment Project Financing</w:t>
      </w:r>
      <w:r w:rsidR="008230A5" w:rsidRPr="00FA3F94">
        <w:rPr>
          <w:rFonts w:asciiTheme="minorHAnsi" w:hAnsiTheme="minorHAnsi" w:cstheme="minorHAnsi"/>
          <w:sz w:val="22"/>
          <w:szCs w:val="22"/>
        </w:rPr>
        <w:t xml:space="preserve"> (</w:t>
      </w:r>
      <w:r w:rsidR="00B5264B" w:rsidRPr="00FA3F94">
        <w:rPr>
          <w:rFonts w:asciiTheme="minorHAnsi" w:hAnsiTheme="minorHAnsi" w:cstheme="minorHAnsi"/>
          <w:sz w:val="22"/>
          <w:szCs w:val="22"/>
        </w:rPr>
        <w:t>IPF</w:t>
      </w:r>
      <w:r w:rsidR="008230A5" w:rsidRPr="00FA3F94">
        <w:rPr>
          <w:rFonts w:asciiTheme="minorHAnsi" w:hAnsiTheme="minorHAnsi" w:cstheme="minorHAnsi"/>
          <w:sz w:val="22"/>
          <w:szCs w:val="22"/>
        </w:rPr>
        <w:t>)</w:t>
      </w:r>
      <w:r w:rsidR="00B5264B" w:rsidRPr="00FA3F94">
        <w:rPr>
          <w:rFonts w:asciiTheme="minorHAnsi" w:hAnsiTheme="minorHAnsi" w:cstheme="minorHAnsi"/>
          <w:sz w:val="22"/>
          <w:szCs w:val="22"/>
        </w:rPr>
        <w:t xml:space="preserve"> component</w:t>
      </w:r>
      <w:r w:rsidR="002A31D2">
        <w:rPr>
          <w:rStyle w:val="FootnoteReference"/>
          <w:rFonts w:asciiTheme="minorHAnsi" w:hAnsiTheme="minorHAnsi" w:cstheme="minorHAnsi"/>
        </w:rPr>
        <w:footnoteReference w:id="3"/>
      </w:r>
      <w:r w:rsidR="00B5264B" w:rsidRPr="00FA3F94">
        <w:rPr>
          <w:rFonts w:asciiTheme="minorHAnsi" w:hAnsiTheme="minorHAnsi" w:cstheme="minorHAnsi"/>
          <w:sz w:val="22"/>
          <w:szCs w:val="22"/>
        </w:rPr>
        <w:t xml:space="preserve"> is expected to </w:t>
      </w:r>
      <w:r w:rsidR="00323B56" w:rsidRPr="00FA3F94">
        <w:rPr>
          <w:rFonts w:asciiTheme="minorHAnsi" w:hAnsiTheme="minorHAnsi" w:cstheme="minorHAnsi"/>
          <w:sz w:val="22"/>
          <w:szCs w:val="22"/>
        </w:rPr>
        <w:t xml:space="preserve">have </w:t>
      </w:r>
      <w:r w:rsidR="00332154" w:rsidRPr="00FA3F94">
        <w:rPr>
          <w:rFonts w:asciiTheme="minorHAnsi" w:hAnsiTheme="minorHAnsi" w:cstheme="minorHAnsi"/>
          <w:sz w:val="22"/>
          <w:szCs w:val="22"/>
        </w:rPr>
        <w:t>E&amp;S</w:t>
      </w:r>
      <w:r w:rsidR="00323B56" w:rsidRPr="00FA3F94">
        <w:rPr>
          <w:rFonts w:asciiTheme="minorHAnsi" w:hAnsiTheme="minorHAnsi" w:cstheme="minorHAnsi"/>
          <w:sz w:val="22"/>
          <w:szCs w:val="22"/>
        </w:rPr>
        <w:t xml:space="preserve"> impacts as it</w:t>
      </w:r>
      <w:r w:rsidR="00B5264B" w:rsidRPr="00FA3F94">
        <w:rPr>
          <w:rFonts w:asciiTheme="minorHAnsi" w:hAnsiTheme="minorHAnsi" w:cstheme="minorHAnsi"/>
          <w:sz w:val="22"/>
          <w:szCs w:val="22"/>
        </w:rPr>
        <w:t xml:space="preserve"> will fund small</w:t>
      </w:r>
      <w:r w:rsidR="00AA2EAE" w:rsidRPr="00FA3F94">
        <w:rPr>
          <w:rFonts w:asciiTheme="minorHAnsi" w:hAnsiTheme="minorHAnsi" w:cstheme="minorHAnsi"/>
          <w:sz w:val="22"/>
          <w:szCs w:val="22"/>
        </w:rPr>
        <w:t>-</w:t>
      </w:r>
      <w:r w:rsidR="00B5264B" w:rsidRPr="00FA3F94">
        <w:rPr>
          <w:rFonts w:asciiTheme="minorHAnsi" w:hAnsiTheme="minorHAnsi" w:cstheme="minorHAnsi"/>
          <w:sz w:val="22"/>
          <w:szCs w:val="22"/>
        </w:rPr>
        <w:t>scale civil works that include construction/upgrad</w:t>
      </w:r>
      <w:r w:rsidR="00556055" w:rsidRPr="00FA3F94">
        <w:rPr>
          <w:rFonts w:asciiTheme="minorHAnsi" w:hAnsiTheme="minorHAnsi" w:cstheme="minorHAnsi"/>
          <w:sz w:val="22"/>
          <w:szCs w:val="22"/>
        </w:rPr>
        <w:t>e</w:t>
      </w:r>
      <w:r w:rsidR="00B5264B" w:rsidRPr="00FA3F94">
        <w:rPr>
          <w:rFonts w:asciiTheme="minorHAnsi" w:hAnsiTheme="minorHAnsi" w:cstheme="minorHAnsi"/>
          <w:sz w:val="22"/>
          <w:szCs w:val="22"/>
        </w:rPr>
        <w:t xml:space="preserve"> of cattle shelters</w:t>
      </w:r>
      <w:r w:rsidR="000F37BF" w:rsidRPr="00FA3F94">
        <w:rPr>
          <w:rFonts w:asciiTheme="minorHAnsi" w:hAnsiTheme="minorHAnsi" w:cstheme="minorHAnsi"/>
          <w:sz w:val="22"/>
          <w:szCs w:val="22"/>
        </w:rPr>
        <w:t xml:space="preserve"> and</w:t>
      </w:r>
      <w:r w:rsidR="00B5264B" w:rsidRPr="00FA3F94">
        <w:rPr>
          <w:rFonts w:asciiTheme="minorHAnsi" w:hAnsiTheme="minorHAnsi" w:cstheme="minorHAnsi"/>
          <w:sz w:val="22"/>
          <w:szCs w:val="22"/>
        </w:rPr>
        <w:t xml:space="preserve"> waste collection and management facilities</w:t>
      </w:r>
      <w:r w:rsidR="00DF32DB" w:rsidRPr="00FA3F94">
        <w:rPr>
          <w:rFonts w:asciiTheme="minorHAnsi" w:hAnsiTheme="minorHAnsi" w:cstheme="minorHAnsi"/>
          <w:sz w:val="22"/>
          <w:szCs w:val="22"/>
        </w:rPr>
        <w:t xml:space="preserve"> </w:t>
      </w:r>
      <w:r w:rsidR="00CA1F14" w:rsidRPr="00FA3F94">
        <w:rPr>
          <w:rFonts w:asciiTheme="minorHAnsi" w:hAnsiTheme="minorHAnsi" w:cstheme="minorHAnsi"/>
          <w:sz w:val="22"/>
          <w:szCs w:val="22"/>
        </w:rPr>
        <w:t>(</w:t>
      </w:r>
      <w:r w:rsidR="00DF32DB" w:rsidRPr="00FA3F94">
        <w:rPr>
          <w:rFonts w:asciiTheme="minorHAnsi" w:hAnsiTheme="minorHAnsi" w:cstheme="minorHAnsi"/>
          <w:i/>
          <w:iCs/>
          <w:sz w:val="22"/>
          <w:szCs w:val="22"/>
        </w:rPr>
        <w:t>Nandishala and Goshalas</w:t>
      </w:r>
      <w:r w:rsidR="00993B39" w:rsidRPr="00FA3F94">
        <w:rPr>
          <w:rStyle w:val="FootnoteReference"/>
          <w:rFonts w:asciiTheme="minorHAnsi" w:hAnsiTheme="minorHAnsi" w:cstheme="minorHAnsi"/>
        </w:rPr>
        <w:footnoteReference w:id="4"/>
      </w:r>
      <w:r w:rsidR="00C839F9" w:rsidRPr="00FA3F94">
        <w:rPr>
          <w:rFonts w:asciiTheme="minorHAnsi" w:hAnsiTheme="minorHAnsi" w:cstheme="minorHAnsi"/>
          <w:sz w:val="22"/>
          <w:szCs w:val="22"/>
        </w:rPr>
        <w:t>)</w:t>
      </w:r>
      <w:r w:rsidR="00B5264B" w:rsidRPr="00FA3F94">
        <w:rPr>
          <w:rFonts w:asciiTheme="minorHAnsi" w:hAnsiTheme="minorHAnsi" w:cstheme="minorHAnsi"/>
          <w:sz w:val="22"/>
          <w:szCs w:val="22"/>
        </w:rPr>
        <w:t>. The civil works may generate dust, noise</w:t>
      </w:r>
      <w:r w:rsidR="00AD22AD" w:rsidRPr="00FA3F94">
        <w:rPr>
          <w:rFonts w:asciiTheme="minorHAnsi" w:hAnsiTheme="minorHAnsi" w:cstheme="minorHAnsi"/>
          <w:sz w:val="22"/>
          <w:szCs w:val="22"/>
        </w:rPr>
        <w:t>,</w:t>
      </w:r>
      <w:r w:rsidR="00B5264B" w:rsidRPr="00FA3F94">
        <w:rPr>
          <w:rFonts w:asciiTheme="minorHAnsi" w:hAnsiTheme="minorHAnsi" w:cstheme="minorHAnsi"/>
          <w:sz w:val="22"/>
          <w:szCs w:val="22"/>
        </w:rPr>
        <w:t xml:space="preserve"> and C&amp;D wastes</w:t>
      </w:r>
      <w:r w:rsidR="00F723E3" w:rsidRPr="00FA3F94">
        <w:rPr>
          <w:rFonts w:asciiTheme="minorHAnsi" w:hAnsiTheme="minorHAnsi" w:cstheme="minorHAnsi"/>
          <w:sz w:val="22"/>
          <w:szCs w:val="22"/>
        </w:rPr>
        <w:t xml:space="preserve"> and </w:t>
      </w:r>
      <w:r w:rsidR="0082089B" w:rsidRPr="00FA3F94">
        <w:rPr>
          <w:rFonts w:asciiTheme="minorHAnsi" w:hAnsiTheme="minorHAnsi" w:cstheme="minorHAnsi"/>
          <w:sz w:val="22"/>
          <w:szCs w:val="22"/>
        </w:rPr>
        <w:t xml:space="preserve">may </w:t>
      </w:r>
      <w:r w:rsidR="00F723E3" w:rsidRPr="00FA3F94">
        <w:rPr>
          <w:rFonts w:asciiTheme="minorHAnsi" w:hAnsiTheme="minorHAnsi" w:cstheme="minorHAnsi"/>
          <w:sz w:val="22"/>
          <w:szCs w:val="22"/>
        </w:rPr>
        <w:t xml:space="preserve">pose </w:t>
      </w:r>
      <w:r w:rsidR="00EF3D71" w:rsidRPr="00FA3F94">
        <w:rPr>
          <w:rFonts w:asciiTheme="minorHAnsi" w:hAnsiTheme="minorHAnsi" w:cstheme="minorHAnsi"/>
          <w:sz w:val="22"/>
          <w:szCs w:val="22"/>
        </w:rPr>
        <w:t>OHS</w:t>
      </w:r>
      <w:r w:rsidR="00F723E3" w:rsidRPr="00FA3F94">
        <w:rPr>
          <w:rFonts w:asciiTheme="minorHAnsi" w:hAnsiTheme="minorHAnsi" w:cstheme="minorHAnsi"/>
          <w:sz w:val="22"/>
          <w:szCs w:val="22"/>
        </w:rPr>
        <w:t xml:space="preserve"> risks</w:t>
      </w:r>
      <w:r w:rsidR="00B5264B" w:rsidRPr="00FA3F94">
        <w:rPr>
          <w:rFonts w:asciiTheme="minorHAnsi" w:hAnsiTheme="minorHAnsi" w:cstheme="minorHAnsi"/>
          <w:sz w:val="22"/>
          <w:szCs w:val="22"/>
        </w:rPr>
        <w:t xml:space="preserve">. At the operational stage, these facilities may </w:t>
      </w:r>
      <w:r w:rsidR="000F37BF" w:rsidRPr="00FA3F94">
        <w:rPr>
          <w:rFonts w:asciiTheme="minorHAnsi" w:hAnsiTheme="minorHAnsi" w:cstheme="minorHAnsi"/>
          <w:sz w:val="22"/>
          <w:szCs w:val="22"/>
        </w:rPr>
        <w:t>lead to</w:t>
      </w:r>
      <w:r w:rsidR="00B5264B" w:rsidRPr="00FA3F94">
        <w:rPr>
          <w:rFonts w:asciiTheme="minorHAnsi" w:hAnsiTheme="minorHAnsi" w:cstheme="minorHAnsi"/>
          <w:sz w:val="22"/>
          <w:szCs w:val="22"/>
        </w:rPr>
        <w:t xml:space="preserve"> bad odor,</w:t>
      </w:r>
      <w:r w:rsidR="005A26A7" w:rsidRPr="00FA3F94">
        <w:rPr>
          <w:rFonts w:asciiTheme="minorHAnsi" w:hAnsiTheme="minorHAnsi" w:cstheme="minorHAnsi"/>
          <w:sz w:val="22"/>
          <w:szCs w:val="22"/>
        </w:rPr>
        <w:t xml:space="preserve"> </w:t>
      </w:r>
      <w:r w:rsidR="001D3D3C" w:rsidRPr="00FA3F94">
        <w:rPr>
          <w:rFonts w:asciiTheme="minorHAnsi" w:hAnsiTheme="minorHAnsi" w:cstheme="minorHAnsi"/>
          <w:sz w:val="22"/>
          <w:szCs w:val="22"/>
        </w:rPr>
        <w:t xml:space="preserve">contamination, </w:t>
      </w:r>
      <w:r w:rsidR="00AD22AD" w:rsidRPr="00FA3F94">
        <w:rPr>
          <w:rFonts w:asciiTheme="minorHAnsi" w:hAnsiTheme="minorHAnsi" w:cstheme="minorHAnsi"/>
          <w:sz w:val="22"/>
          <w:szCs w:val="22"/>
        </w:rPr>
        <w:t xml:space="preserve">and </w:t>
      </w:r>
      <w:r w:rsidR="005A26A7" w:rsidRPr="00FA3F94">
        <w:rPr>
          <w:rFonts w:asciiTheme="minorHAnsi" w:hAnsiTheme="minorHAnsi" w:cstheme="minorHAnsi"/>
          <w:sz w:val="22"/>
          <w:szCs w:val="22"/>
        </w:rPr>
        <w:t>insect breedin</w:t>
      </w:r>
      <w:r w:rsidR="00D0706E" w:rsidRPr="00FA3F94">
        <w:rPr>
          <w:rFonts w:asciiTheme="minorHAnsi" w:hAnsiTheme="minorHAnsi" w:cstheme="minorHAnsi"/>
          <w:sz w:val="22"/>
          <w:szCs w:val="22"/>
        </w:rPr>
        <w:t>g</w:t>
      </w:r>
      <w:r w:rsidR="00B5264B" w:rsidRPr="00FA3F94">
        <w:rPr>
          <w:rFonts w:asciiTheme="minorHAnsi" w:hAnsiTheme="minorHAnsi" w:cstheme="minorHAnsi"/>
          <w:sz w:val="22"/>
          <w:szCs w:val="22"/>
        </w:rPr>
        <w:t xml:space="preserve"> in absence of regular maintenanc</w:t>
      </w:r>
      <w:r w:rsidR="00D45243" w:rsidRPr="00FA3F94">
        <w:rPr>
          <w:rFonts w:asciiTheme="minorHAnsi" w:hAnsiTheme="minorHAnsi" w:cstheme="minorHAnsi"/>
          <w:sz w:val="22"/>
          <w:szCs w:val="22"/>
        </w:rPr>
        <w:t>e</w:t>
      </w:r>
      <w:r w:rsidR="00B5264B" w:rsidRPr="00FA3F94">
        <w:rPr>
          <w:rFonts w:asciiTheme="minorHAnsi" w:hAnsiTheme="minorHAnsi" w:cstheme="minorHAnsi"/>
          <w:sz w:val="22"/>
          <w:szCs w:val="22"/>
        </w:rPr>
        <w:t xml:space="preserve">. </w:t>
      </w:r>
      <w:r w:rsidR="006B2EF7" w:rsidRPr="00FA3F94">
        <w:rPr>
          <w:rFonts w:asciiTheme="minorHAnsi" w:hAnsiTheme="minorHAnsi" w:cstheme="minorHAnsi"/>
          <w:sz w:val="22"/>
          <w:szCs w:val="22"/>
        </w:rPr>
        <w:t xml:space="preserve">The E&amp;S risk is rated </w:t>
      </w:r>
      <w:r w:rsidR="006B2EF7" w:rsidRPr="00FA3F94">
        <w:rPr>
          <w:rFonts w:asciiTheme="minorHAnsi" w:hAnsiTheme="minorHAnsi" w:cstheme="minorHAnsi"/>
          <w:sz w:val="22"/>
          <w:szCs w:val="22"/>
        </w:rPr>
        <w:lastRenderedPageBreak/>
        <w:t xml:space="preserve">as Moderate. </w:t>
      </w:r>
      <w:r w:rsidR="001D3D3C" w:rsidRPr="00FA3F94">
        <w:rPr>
          <w:rFonts w:asciiTheme="minorHAnsi" w:hAnsiTheme="minorHAnsi" w:cstheme="minorHAnsi"/>
          <w:sz w:val="22"/>
          <w:szCs w:val="22"/>
        </w:rPr>
        <w:t>A</w:t>
      </w:r>
      <w:r w:rsidR="006B2EF7" w:rsidRPr="00FA3F94">
        <w:rPr>
          <w:rFonts w:asciiTheme="minorHAnsi" w:hAnsiTheme="minorHAnsi" w:cstheme="minorHAnsi"/>
          <w:sz w:val="22"/>
          <w:szCs w:val="22"/>
        </w:rPr>
        <w:t>s</w:t>
      </w:r>
      <w:r w:rsidR="001D3D3C" w:rsidRPr="00FA3F94">
        <w:rPr>
          <w:rFonts w:asciiTheme="minorHAnsi" w:hAnsiTheme="minorHAnsi" w:cstheme="minorHAnsi"/>
          <w:sz w:val="22"/>
          <w:szCs w:val="22"/>
        </w:rPr>
        <w:t xml:space="preserve"> per the </w:t>
      </w:r>
      <w:r w:rsidR="006B2EF7" w:rsidRPr="00FA3F94">
        <w:rPr>
          <w:rFonts w:asciiTheme="minorHAnsi" w:hAnsiTheme="minorHAnsi" w:cstheme="minorHAnsi"/>
          <w:sz w:val="22"/>
          <w:szCs w:val="22"/>
        </w:rPr>
        <w:t xml:space="preserve">IPF </w:t>
      </w:r>
      <w:r w:rsidR="001D3D3C" w:rsidRPr="00FA3F94">
        <w:rPr>
          <w:rFonts w:asciiTheme="minorHAnsi" w:hAnsiTheme="minorHAnsi" w:cstheme="minorHAnsi"/>
          <w:sz w:val="22"/>
          <w:szCs w:val="22"/>
        </w:rPr>
        <w:t>requirement, an Environment</w:t>
      </w:r>
      <w:r w:rsidR="00D063EB" w:rsidRPr="00FA3F94">
        <w:rPr>
          <w:rFonts w:asciiTheme="minorHAnsi" w:hAnsiTheme="minorHAnsi" w:cstheme="minorHAnsi"/>
          <w:sz w:val="22"/>
          <w:szCs w:val="22"/>
        </w:rPr>
        <w:t>al</w:t>
      </w:r>
      <w:r w:rsidR="001D3D3C" w:rsidRPr="00FA3F94">
        <w:rPr>
          <w:rFonts w:asciiTheme="minorHAnsi" w:hAnsiTheme="minorHAnsi" w:cstheme="minorHAnsi"/>
          <w:sz w:val="22"/>
          <w:szCs w:val="22"/>
        </w:rPr>
        <w:t xml:space="preserve"> and Social Commitment Plan (ESCP), a Stakeholder Engagement Plan (SEP)</w:t>
      </w:r>
      <w:r w:rsidR="00155AD0" w:rsidRPr="00FA3F94">
        <w:rPr>
          <w:rFonts w:asciiTheme="minorHAnsi" w:hAnsiTheme="minorHAnsi" w:cstheme="minorHAnsi"/>
          <w:sz w:val="22"/>
          <w:szCs w:val="22"/>
        </w:rPr>
        <w:t>,</w:t>
      </w:r>
      <w:r w:rsidR="001D3D3C" w:rsidRPr="00FA3F94">
        <w:rPr>
          <w:rFonts w:asciiTheme="minorHAnsi" w:hAnsiTheme="minorHAnsi" w:cstheme="minorHAnsi"/>
          <w:sz w:val="22"/>
          <w:szCs w:val="22"/>
        </w:rPr>
        <w:t xml:space="preserve"> and a Labor Management P</w:t>
      </w:r>
      <w:r w:rsidR="00D331AA" w:rsidRPr="00FA3F94">
        <w:rPr>
          <w:rFonts w:asciiTheme="minorHAnsi" w:hAnsiTheme="minorHAnsi" w:cstheme="minorHAnsi"/>
          <w:sz w:val="22"/>
          <w:szCs w:val="22"/>
        </w:rPr>
        <w:t>rocedures</w:t>
      </w:r>
      <w:r w:rsidR="001D3D3C" w:rsidRPr="00FA3F94">
        <w:rPr>
          <w:rFonts w:asciiTheme="minorHAnsi" w:hAnsiTheme="minorHAnsi" w:cstheme="minorHAnsi"/>
          <w:sz w:val="22"/>
          <w:szCs w:val="22"/>
        </w:rPr>
        <w:t xml:space="preserve"> (LMP) </w:t>
      </w:r>
      <w:r w:rsidR="000343E5" w:rsidRPr="00FA3F94">
        <w:rPr>
          <w:rFonts w:asciiTheme="minorHAnsi" w:hAnsiTheme="minorHAnsi" w:cstheme="minorHAnsi"/>
          <w:sz w:val="22"/>
          <w:szCs w:val="22"/>
        </w:rPr>
        <w:t>are</w:t>
      </w:r>
      <w:r w:rsidR="00CB369E" w:rsidRPr="00FA3F94">
        <w:rPr>
          <w:rFonts w:asciiTheme="minorHAnsi" w:hAnsiTheme="minorHAnsi" w:cstheme="minorHAnsi"/>
          <w:sz w:val="22"/>
          <w:szCs w:val="22"/>
        </w:rPr>
        <w:t xml:space="preserve"> prepared</w:t>
      </w:r>
      <w:r w:rsidR="001D3D3C" w:rsidRPr="00FA3F94">
        <w:rPr>
          <w:rFonts w:asciiTheme="minorHAnsi" w:hAnsiTheme="minorHAnsi" w:cstheme="minorHAnsi"/>
          <w:sz w:val="22"/>
          <w:szCs w:val="22"/>
        </w:rPr>
        <w:t xml:space="preserve"> </w:t>
      </w:r>
      <w:r w:rsidR="006F6690" w:rsidRPr="00FA3F94">
        <w:rPr>
          <w:rFonts w:asciiTheme="minorHAnsi" w:hAnsiTheme="minorHAnsi" w:cstheme="minorHAnsi"/>
          <w:sz w:val="22"/>
          <w:szCs w:val="22"/>
        </w:rPr>
        <w:t>which</w:t>
      </w:r>
      <w:r w:rsidR="001D3D3C" w:rsidRPr="00FA3F94">
        <w:rPr>
          <w:rFonts w:asciiTheme="minorHAnsi" w:hAnsiTheme="minorHAnsi" w:cstheme="minorHAnsi"/>
          <w:sz w:val="22"/>
          <w:szCs w:val="22"/>
        </w:rPr>
        <w:t xml:space="preserve"> </w:t>
      </w:r>
      <w:r w:rsidR="000343E5" w:rsidRPr="00FA3F94">
        <w:rPr>
          <w:rFonts w:asciiTheme="minorHAnsi" w:hAnsiTheme="minorHAnsi" w:cstheme="minorHAnsi"/>
          <w:sz w:val="22"/>
          <w:szCs w:val="22"/>
        </w:rPr>
        <w:t xml:space="preserve">will be </w:t>
      </w:r>
      <w:r w:rsidR="00560BFE" w:rsidRPr="00FA3F94">
        <w:rPr>
          <w:rFonts w:asciiTheme="minorHAnsi" w:hAnsiTheme="minorHAnsi" w:cstheme="minorHAnsi"/>
          <w:sz w:val="22"/>
          <w:szCs w:val="22"/>
        </w:rPr>
        <w:t xml:space="preserve">disclosed </w:t>
      </w:r>
      <w:r w:rsidR="0065012E" w:rsidRPr="00FA3F94">
        <w:rPr>
          <w:rFonts w:asciiTheme="minorHAnsi" w:hAnsiTheme="minorHAnsi" w:cstheme="minorHAnsi"/>
          <w:sz w:val="22"/>
          <w:szCs w:val="22"/>
        </w:rPr>
        <w:t>before</w:t>
      </w:r>
      <w:r w:rsidR="00560BFE" w:rsidRPr="00FA3F94">
        <w:rPr>
          <w:rFonts w:asciiTheme="minorHAnsi" w:hAnsiTheme="minorHAnsi" w:cstheme="minorHAnsi"/>
          <w:sz w:val="22"/>
          <w:szCs w:val="22"/>
        </w:rPr>
        <w:t xml:space="preserve"> </w:t>
      </w:r>
      <w:r w:rsidR="00F41EE4" w:rsidRPr="00FA3F94">
        <w:rPr>
          <w:rFonts w:asciiTheme="minorHAnsi" w:hAnsiTheme="minorHAnsi" w:cstheme="minorHAnsi"/>
          <w:sz w:val="22"/>
          <w:szCs w:val="22"/>
        </w:rPr>
        <w:t xml:space="preserve">the </w:t>
      </w:r>
      <w:r w:rsidR="00465617" w:rsidRPr="00FA3F94">
        <w:rPr>
          <w:rFonts w:asciiTheme="minorHAnsi" w:hAnsiTheme="minorHAnsi" w:cstheme="minorHAnsi"/>
          <w:sz w:val="22"/>
          <w:szCs w:val="22"/>
        </w:rPr>
        <w:t>P</w:t>
      </w:r>
      <w:r w:rsidR="00F41EE4" w:rsidRPr="00FA3F94">
        <w:rPr>
          <w:rFonts w:asciiTheme="minorHAnsi" w:hAnsiTheme="minorHAnsi" w:cstheme="minorHAnsi"/>
          <w:sz w:val="22"/>
          <w:szCs w:val="22"/>
        </w:rPr>
        <w:t xml:space="preserve">rogram </w:t>
      </w:r>
      <w:r w:rsidR="00560BFE" w:rsidRPr="00FA3F94">
        <w:rPr>
          <w:rFonts w:asciiTheme="minorHAnsi" w:hAnsiTheme="minorHAnsi" w:cstheme="minorHAnsi"/>
          <w:sz w:val="22"/>
          <w:szCs w:val="22"/>
        </w:rPr>
        <w:t xml:space="preserve">appraisal. </w:t>
      </w:r>
    </w:p>
    <w:p w14:paraId="6A0141DE" w14:textId="4E99A471" w:rsidR="009650AA" w:rsidRPr="001829CA" w:rsidRDefault="009650AA" w:rsidP="001829CA">
      <w:pPr>
        <w:spacing w:line="240" w:lineRule="auto"/>
        <w:rPr>
          <w:rFonts w:asciiTheme="minorHAnsi" w:hAnsiTheme="minorHAnsi" w:cstheme="minorHAnsi"/>
          <w:b/>
          <w:bCs/>
          <w:color w:val="000000" w:themeColor="text1"/>
          <w:spacing w:val="-1"/>
          <w:sz w:val="24"/>
          <w:szCs w:val="24"/>
        </w:rPr>
        <w:sectPr w:rsidR="009650AA" w:rsidRPr="001829CA" w:rsidSect="00B811B8">
          <w:pgSz w:w="12240" w:h="15840" w:code="1"/>
          <w:pgMar w:top="1440" w:right="1440" w:bottom="1440" w:left="1440" w:header="0" w:footer="1008" w:gutter="0"/>
          <w:pgNumType w:start="1"/>
          <w:cols w:space="720"/>
          <w:docGrid w:linePitch="299"/>
        </w:sectPr>
      </w:pPr>
    </w:p>
    <w:p w14:paraId="4D48C886" w14:textId="774657B7" w:rsidR="009650AA" w:rsidRPr="001829CA" w:rsidRDefault="009650AA" w:rsidP="001829CA">
      <w:pPr>
        <w:pStyle w:val="Heading2"/>
        <w:spacing w:line="240" w:lineRule="auto"/>
        <w:jc w:val="left"/>
        <w:rPr>
          <w:rFonts w:asciiTheme="minorHAnsi" w:hAnsiTheme="minorHAnsi" w:cstheme="minorHAnsi"/>
          <w:b/>
          <w:sz w:val="22"/>
          <w:szCs w:val="22"/>
        </w:rPr>
      </w:pPr>
      <w:bookmarkStart w:id="11" w:name="_Toc18848729"/>
      <w:bookmarkStart w:id="12" w:name="_Toc102074359"/>
      <w:bookmarkStart w:id="13" w:name="_Toc174032911"/>
      <w:bookmarkStart w:id="14" w:name="_Toc174033036"/>
      <w:bookmarkStart w:id="15" w:name="_Toc65156300"/>
      <w:bookmarkStart w:id="16" w:name="_Toc65156529"/>
      <w:bookmarkStart w:id="17" w:name="_Toc92145016"/>
      <w:bookmarkStart w:id="18" w:name="_Toc203147637"/>
      <w:bookmarkEnd w:id="8"/>
      <w:bookmarkEnd w:id="9"/>
      <w:r w:rsidRPr="001829CA">
        <w:rPr>
          <w:rFonts w:asciiTheme="minorHAnsi" w:hAnsiTheme="minorHAnsi" w:cstheme="minorHAnsi"/>
          <w:b/>
          <w:sz w:val="22"/>
          <w:szCs w:val="22"/>
        </w:rPr>
        <w:lastRenderedPageBreak/>
        <w:t xml:space="preserve">I </w:t>
      </w:r>
      <w:r w:rsidR="008146AE" w:rsidRPr="001829CA">
        <w:rPr>
          <w:rFonts w:asciiTheme="minorHAnsi" w:hAnsiTheme="minorHAnsi" w:cstheme="minorHAnsi"/>
          <w:b/>
          <w:sz w:val="22"/>
          <w:szCs w:val="22"/>
        </w:rPr>
        <w:t>PROGRAM DESCRIPTION</w:t>
      </w:r>
      <w:bookmarkStart w:id="19" w:name="_Toc65156301"/>
      <w:bookmarkStart w:id="20" w:name="_Toc65156530"/>
      <w:bookmarkStart w:id="21" w:name="_Toc92145017"/>
      <w:bookmarkEnd w:id="11"/>
      <w:bookmarkEnd w:id="12"/>
      <w:bookmarkEnd w:id="13"/>
      <w:bookmarkEnd w:id="14"/>
      <w:bookmarkEnd w:id="15"/>
      <w:bookmarkEnd w:id="16"/>
      <w:bookmarkEnd w:id="17"/>
      <w:bookmarkEnd w:id="18"/>
    </w:p>
    <w:p w14:paraId="7C41A593" w14:textId="59E8998F" w:rsidR="009650AA" w:rsidRPr="001829CA" w:rsidRDefault="009650AA" w:rsidP="001829CA">
      <w:pPr>
        <w:pStyle w:val="Heading3"/>
        <w:ind w:left="360"/>
        <w:jc w:val="left"/>
        <w:rPr>
          <w:rFonts w:asciiTheme="minorHAnsi" w:hAnsiTheme="minorHAnsi"/>
          <w:caps w:val="0"/>
        </w:rPr>
      </w:pPr>
      <w:bookmarkStart w:id="22" w:name="_Toc174032912"/>
      <w:bookmarkStart w:id="23" w:name="_Toc174033037"/>
      <w:bookmarkStart w:id="24" w:name="_Toc203147638"/>
      <w:r w:rsidRPr="001829CA">
        <w:rPr>
          <w:rFonts w:asciiTheme="minorHAnsi" w:hAnsiTheme="minorHAnsi"/>
          <w:caps w:val="0"/>
        </w:rPr>
        <w:t>ENVIRONMENT</w:t>
      </w:r>
      <w:r w:rsidR="00D063EB" w:rsidRPr="001829CA">
        <w:rPr>
          <w:rFonts w:asciiTheme="minorHAnsi" w:hAnsiTheme="minorHAnsi"/>
          <w:caps w:val="0"/>
        </w:rPr>
        <w:t>AL</w:t>
      </w:r>
      <w:r w:rsidRPr="001829CA">
        <w:rPr>
          <w:rFonts w:asciiTheme="minorHAnsi" w:hAnsiTheme="minorHAnsi"/>
          <w:caps w:val="0"/>
        </w:rPr>
        <w:t xml:space="preserve"> AND SOCIAL SYSTEMS ASSESSMENT: PURPOSE AND OBJECTIVES</w:t>
      </w:r>
      <w:bookmarkEnd w:id="22"/>
      <w:bookmarkEnd w:id="23"/>
      <w:bookmarkEnd w:id="24"/>
    </w:p>
    <w:p w14:paraId="6399ECE6" w14:textId="3156178B" w:rsidR="009650AA" w:rsidRPr="001829CA" w:rsidRDefault="009650AA" w:rsidP="001829CA">
      <w:pPr>
        <w:pStyle w:val="ListParagraph"/>
        <w:widowControl/>
        <w:numPr>
          <w:ilvl w:val="0"/>
          <w:numId w:val="28"/>
        </w:numPr>
        <w:spacing w:before="240" w:after="240" w:line="240" w:lineRule="auto"/>
        <w:ind w:left="0" w:firstLine="0"/>
        <w:contextualSpacing w:val="0"/>
        <w:rPr>
          <w:rFonts w:asciiTheme="minorHAnsi" w:hAnsiTheme="minorHAnsi" w:cstheme="minorHAnsi"/>
          <w:sz w:val="22"/>
          <w:szCs w:val="22"/>
        </w:rPr>
      </w:pPr>
      <w:r w:rsidRPr="001829CA">
        <w:rPr>
          <w:rFonts w:asciiTheme="minorHAnsi" w:hAnsiTheme="minorHAnsi" w:cstheme="minorHAnsi"/>
          <w:b/>
          <w:bCs/>
          <w:sz w:val="22"/>
          <w:szCs w:val="22"/>
        </w:rPr>
        <w:t>An Environment</w:t>
      </w:r>
      <w:r w:rsidR="00D063EB" w:rsidRPr="001829CA">
        <w:rPr>
          <w:rFonts w:asciiTheme="minorHAnsi" w:hAnsiTheme="minorHAnsi" w:cstheme="minorHAnsi"/>
          <w:b/>
          <w:bCs/>
          <w:sz w:val="22"/>
          <w:szCs w:val="22"/>
        </w:rPr>
        <w:t>al</w:t>
      </w:r>
      <w:r w:rsidRPr="001829CA">
        <w:rPr>
          <w:rFonts w:asciiTheme="minorHAnsi" w:hAnsiTheme="minorHAnsi" w:cstheme="minorHAnsi"/>
          <w:b/>
          <w:bCs/>
          <w:sz w:val="22"/>
          <w:szCs w:val="22"/>
        </w:rPr>
        <w:t xml:space="preserve"> and Social Systems Assessment (ESSA) was carried out in line with Program.</w:t>
      </w:r>
      <w:r w:rsidRPr="001829CA">
        <w:rPr>
          <w:rFonts w:asciiTheme="minorHAnsi" w:hAnsiTheme="minorHAnsi" w:cstheme="minorHAnsi"/>
          <w:sz w:val="22"/>
          <w:szCs w:val="22"/>
        </w:rPr>
        <w:t xml:space="preserve"> This was undertaken to (a) identify the possible </w:t>
      </w:r>
      <w:r w:rsidR="002A5171" w:rsidRPr="001829CA">
        <w:rPr>
          <w:rFonts w:asciiTheme="minorHAnsi" w:hAnsiTheme="minorHAnsi" w:cstheme="minorHAnsi"/>
          <w:sz w:val="22"/>
          <w:szCs w:val="22"/>
        </w:rPr>
        <w:t>environmental and social</w:t>
      </w:r>
      <w:r w:rsidR="001E1D4C" w:rsidRPr="001829CA">
        <w:rPr>
          <w:rFonts w:asciiTheme="minorHAnsi" w:hAnsiTheme="minorHAnsi" w:cstheme="minorHAnsi"/>
          <w:sz w:val="22"/>
          <w:szCs w:val="22"/>
        </w:rPr>
        <w:t xml:space="preserve"> (E&amp;S)</w:t>
      </w:r>
      <w:r w:rsidR="002A5171" w:rsidRPr="001829CA">
        <w:rPr>
          <w:rFonts w:asciiTheme="minorHAnsi" w:hAnsiTheme="minorHAnsi" w:cstheme="minorHAnsi"/>
          <w:sz w:val="22"/>
          <w:szCs w:val="22"/>
        </w:rPr>
        <w:t xml:space="preserve"> </w:t>
      </w:r>
      <w:r w:rsidRPr="001829CA">
        <w:rPr>
          <w:rFonts w:asciiTheme="minorHAnsi" w:hAnsiTheme="minorHAnsi" w:cstheme="minorHAnsi"/>
          <w:sz w:val="22"/>
          <w:szCs w:val="22"/>
        </w:rPr>
        <w:t>benefits</w:t>
      </w:r>
      <w:r w:rsidR="003F50AA" w:rsidRPr="001829CA">
        <w:rPr>
          <w:rFonts w:asciiTheme="minorHAnsi" w:hAnsiTheme="minorHAnsi" w:cstheme="minorHAnsi"/>
          <w:sz w:val="22"/>
          <w:szCs w:val="22"/>
        </w:rPr>
        <w:t>/opportunities</w:t>
      </w:r>
      <w:r w:rsidRPr="001829CA">
        <w:rPr>
          <w:rFonts w:asciiTheme="minorHAnsi" w:hAnsiTheme="minorHAnsi" w:cstheme="minorHAnsi"/>
          <w:sz w:val="22"/>
          <w:szCs w:val="22"/>
        </w:rPr>
        <w:t xml:space="preserve">, risks, and impacts applicable to the interventions of the Program; (b) review the policy and legal framework related to the management of </w:t>
      </w:r>
      <w:r w:rsidR="00332154" w:rsidRPr="001829CA">
        <w:rPr>
          <w:rFonts w:asciiTheme="minorHAnsi" w:hAnsiTheme="minorHAnsi" w:cstheme="minorHAnsi"/>
          <w:sz w:val="22"/>
          <w:szCs w:val="22"/>
        </w:rPr>
        <w:t>E&amp;S</w:t>
      </w:r>
      <w:r w:rsidRPr="001829CA">
        <w:rPr>
          <w:rFonts w:asciiTheme="minorHAnsi" w:hAnsiTheme="minorHAnsi" w:cstheme="minorHAnsi"/>
          <w:sz w:val="22"/>
          <w:szCs w:val="22"/>
        </w:rPr>
        <w:t xml:space="preserve"> impacts of Program interventions; (c) assess the institutional capability regarding </w:t>
      </w:r>
      <w:r w:rsidR="00327DC5" w:rsidRPr="001829CA">
        <w:rPr>
          <w:rFonts w:asciiTheme="minorHAnsi" w:hAnsiTheme="minorHAnsi" w:cstheme="minorHAnsi"/>
          <w:sz w:val="22"/>
          <w:szCs w:val="22"/>
        </w:rPr>
        <w:t>E&amp;S</w:t>
      </w:r>
      <w:r w:rsidRPr="001829CA">
        <w:rPr>
          <w:rFonts w:asciiTheme="minorHAnsi" w:hAnsiTheme="minorHAnsi" w:cstheme="minorHAnsi"/>
          <w:sz w:val="22"/>
          <w:szCs w:val="22"/>
        </w:rPr>
        <w:t xml:space="preserve"> management systems within the Program system; (d) assess the performance of the Program system with respect to the basic principles of the </w:t>
      </w:r>
      <w:r w:rsidR="000070B1" w:rsidRPr="001829CA">
        <w:rPr>
          <w:rFonts w:asciiTheme="minorHAnsi" w:hAnsiTheme="minorHAnsi" w:cstheme="minorHAnsi"/>
          <w:sz w:val="22"/>
          <w:szCs w:val="22"/>
        </w:rPr>
        <w:t>Program-for-Results (</w:t>
      </w:r>
      <w:r w:rsidRPr="001829CA">
        <w:rPr>
          <w:rFonts w:asciiTheme="minorHAnsi" w:hAnsiTheme="minorHAnsi" w:cstheme="minorHAnsi"/>
          <w:sz w:val="22"/>
          <w:szCs w:val="22"/>
        </w:rPr>
        <w:t>PforR</w:t>
      </w:r>
      <w:r w:rsidR="000070B1" w:rsidRPr="001829CA">
        <w:rPr>
          <w:rFonts w:asciiTheme="minorHAnsi" w:hAnsiTheme="minorHAnsi" w:cstheme="minorHAnsi"/>
          <w:sz w:val="22"/>
          <w:szCs w:val="22"/>
        </w:rPr>
        <w:t>)</w:t>
      </w:r>
      <w:r w:rsidRPr="001829CA">
        <w:rPr>
          <w:rFonts w:asciiTheme="minorHAnsi" w:hAnsiTheme="minorHAnsi" w:cstheme="minorHAnsi"/>
          <w:sz w:val="22"/>
          <w:szCs w:val="22"/>
        </w:rPr>
        <w:t xml:space="preserve"> instrument and identify gaps; and (e) submit recommendations and </w:t>
      </w:r>
      <w:r w:rsidRPr="001829CA">
        <w:rPr>
          <w:rFonts w:asciiTheme="minorHAnsi" w:hAnsiTheme="minorHAnsi" w:cstheme="minorHAnsi"/>
          <w:bCs/>
          <w:sz w:val="22"/>
        </w:rPr>
        <w:t>Program Action Plans (</w:t>
      </w:r>
      <w:r w:rsidRPr="001829CA">
        <w:rPr>
          <w:rFonts w:asciiTheme="minorHAnsi" w:hAnsiTheme="minorHAnsi" w:cstheme="minorHAnsi"/>
          <w:sz w:val="22"/>
          <w:szCs w:val="22"/>
        </w:rPr>
        <w:t>PAPs) to address gaps and improve performance during the Program's implementation.</w:t>
      </w:r>
    </w:p>
    <w:p w14:paraId="2309D7D5" w14:textId="05D96CB6" w:rsidR="009650AA" w:rsidRPr="001829CA" w:rsidRDefault="009650AA" w:rsidP="001829CA">
      <w:pPr>
        <w:pStyle w:val="ListParagraph"/>
        <w:widowControl/>
        <w:numPr>
          <w:ilvl w:val="0"/>
          <w:numId w:val="28"/>
        </w:numPr>
        <w:tabs>
          <w:tab w:val="left" w:pos="0"/>
        </w:tabs>
        <w:spacing w:after="120" w:line="240" w:lineRule="auto"/>
        <w:ind w:left="0" w:firstLine="0"/>
        <w:contextualSpacing w:val="0"/>
        <w:rPr>
          <w:rFonts w:asciiTheme="minorHAnsi" w:hAnsiTheme="minorHAnsi" w:cstheme="minorHAnsi"/>
          <w:bCs/>
          <w:sz w:val="22"/>
        </w:rPr>
      </w:pPr>
      <w:r w:rsidRPr="001829CA">
        <w:rPr>
          <w:rFonts w:asciiTheme="minorHAnsi" w:hAnsiTheme="minorHAnsi" w:cstheme="minorHAnsi"/>
          <w:sz w:val="22"/>
          <w:szCs w:val="22"/>
        </w:rPr>
        <w:t xml:space="preserve">The ESSA covered an assessment of </w:t>
      </w:r>
      <w:r w:rsidR="006B1954" w:rsidRPr="001829CA">
        <w:rPr>
          <w:rFonts w:asciiTheme="minorHAnsi" w:hAnsiTheme="minorHAnsi" w:cstheme="minorHAnsi"/>
          <w:sz w:val="22"/>
          <w:szCs w:val="22"/>
        </w:rPr>
        <w:t xml:space="preserve">the </w:t>
      </w:r>
      <w:r w:rsidR="00E81289">
        <w:rPr>
          <w:rFonts w:asciiTheme="minorHAnsi" w:hAnsiTheme="minorHAnsi" w:cstheme="minorHAnsi"/>
          <w:sz w:val="22"/>
          <w:szCs w:val="22"/>
        </w:rPr>
        <w:t xml:space="preserve">key </w:t>
      </w:r>
      <w:r w:rsidRPr="001829CA">
        <w:rPr>
          <w:rFonts w:asciiTheme="minorHAnsi" w:hAnsiTheme="minorHAnsi" w:cstheme="minorHAnsi"/>
          <w:sz w:val="22"/>
          <w:szCs w:val="22"/>
        </w:rPr>
        <w:t>Department</w:t>
      </w:r>
      <w:r w:rsidR="00E81289">
        <w:rPr>
          <w:rFonts w:asciiTheme="minorHAnsi" w:hAnsiTheme="minorHAnsi" w:cstheme="minorHAnsi"/>
          <w:sz w:val="22"/>
          <w:szCs w:val="22"/>
        </w:rPr>
        <w:t xml:space="preserve">s in the </w:t>
      </w:r>
      <w:r w:rsidR="00E81289" w:rsidRPr="001829CA">
        <w:rPr>
          <w:rFonts w:asciiTheme="minorHAnsi" w:hAnsiTheme="minorHAnsi" w:cstheme="minorHAnsi"/>
          <w:sz w:val="22"/>
          <w:szCs w:val="22"/>
        </w:rPr>
        <w:t>State of Haryana</w:t>
      </w:r>
      <w:r w:rsidR="00E81289">
        <w:rPr>
          <w:rFonts w:asciiTheme="minorHAnsi" w:hAnsiTheme="minorHAnsi" w:cstheme="minorHAnsi"/>
          <w:sz w:val="22"/>
          <w:szCs w:val="22"/>
        </w:rPr>
        <w:t xml:space="preserve"> -</w:t>
      </w:r>
      <w:r w:rsidRPr="001829CA">
        <w:rPr>
          <w:rFonts w:asciiTheme="minorHAnsi" w:hAnsiTheme="minorHAnsi" w:cstheme="minorHAnsi"/>
          <w:sz w:val="22"/>
          <w:szCs w:val="22"/>
        </w:rPr>
        <w:t xml:space="preserve"> Environment, Forest</w:t>
      </w:r>
      <w:r w:rsidR="00257EE5" w:rsidRPr="001829CA">
        <w:rPr>
          <w:rFonts w:asciiTheme="minorHAnsi" w:hAnsiTheme="minorHAnsi" w:cstheme="minorHAnsi"/>
          <w:sz w:val="22"/>
          <w:szCs w:val="22"/>
        </w:rPr>
        <w:t>,</w:t>
      </w:r>
      <w:r w:rsidRPr="001829CA">
        <w:rPr>
          <w:rFonts w:asciiTheme="minorHAnsi" w:hAnsiTheme="minorHAnsi" w:cstheme="minorHAnsi"/>
          <w:sz w:val="22"/>
          <w:szCs w:val="22"/>
        </w:rPr>
        <w:t xml:space="preserve"> and Climate Change</w:t>
      </w:r>
      <w:r w:rsidR="00486AAC" w:rsidRPr="001829CA">
        <w:rPr>
          <w:rFonts w:asciiTheme="minorHAnsi" w:hAnsiTheme="minorHAnsi" w:cstheme="minorHAnsi"/>
          <w:sz w:val="22"/>
          <w:szCs w:val="22"/>
        </w:rPr>
        <w:t xml:space="preserve"> (DoEFCC)</w:t>
      </w:r>
      <w:r w:rsidRPr="001829CA">
        <w:rPr>
          <w:rFonts w:asciiTheme="minorHAnsi" w:hAnsiTheme="minorHAnsi" w:cstheme="minorHAnsi"/>
          <w:sz w:val="22"/>
          <w:szCs w:val="22"/>
        </w:rPr>
        <w:t xml:space="preserve">, </w:t>
      </w:r>
      <w:r w:rsidR="0086289A" w:rsidRPr="001829CA">
        <w:rPr>
          <w:rFonts w:asciiTheme="minorHAnsi" w:hAnsiTheme="minorHAnsi" w:cstheme="minorHAnsi"/>
          <w:sz w:val="22"/>
          <w:szCs w:val="22"/>
        </w:rPr>
        <w:t xml:space="preserve">municipal </w:t>
      </w:r>
      <w:r w:rsidR="0036510A" w:rsidRPr="001829CA">
        <w:rPr>
          <w:rFonts w:asciiTheme="minorHAnsi" w:hAnsiTheme="minorHAnsi" w:cstheme="minorHAnsi"/>
          <w:sz w:val="22"/>
          <w:szCs w:val="22"/>
        </w:rPr>
        <w:t>corporations</w:t>
      </w:r>
      <w:r w:rsidR="00CB442B" w:rsidRPr="001829CA">
        <w:rPr>
          <w:rFonts w:asciiTheme="minorHAnsi" w:hAnsiTheme="minorHAnsi" w:cstheme="minorHAnsi"/>
          <w:sz w:val="22"/>
          <w:szCs w:val="22"/>
        </w:rPr>
        <w:t>,</w:t>
      </w:r>
      <w:r w:rsidR="00923166" w:rsidRPr="001829CA">
        <w:rPr>
          <w:rFonts w:asciiTheme="minorHAnsi" w:hAnsiTheme="minorHAnsi" w:cstheme="minorHAnsi"/>
          <w:sz w:val="22"/>
          <w:szCs w:val="22"/>
        </w:rPr>
        <w:t xml:space="preserve"> Transport, Agriculture, Urban</w:t>
      </w:r>
      <w:r w:rsidR="003F7806" w:rsidRPr="001829CA">
        <w:rPr>
          <w:rFonts w:asciiTheme="minorHAnsi" w:hAnsiTheme="minorHAnsi" w:cstheme="minorHAnsi"/>
          <w:sz w:val="22"/>
          <w:szCs w:val="22"/>
        </w:rPr>
        <w:t>,</w:t>
      </w:r>
      <w:r w:rsidR="00923166" w:rsidRPr="001829CA">
        <w:rPr>
          <w:rFonts w:asciiTheme="minorHAnsi" w:hAnsiTheme="minorHAnsi" w:cstheme="minorHAnsi"/>
          <w:sz w:val="22"/>
          <w:szCs w:val="22"/>
        </w:rPr>
        <w:t xml:space="preserve"> </w:t>
      </w:r>
      <w:r w:rsidR="005616E8" w:rsidRPr="001829CA">
        <w:rPr>
          <w:rFonts w:asciiTheme="minorHAnsi" w:hAnsiTheme="minorHAnsi" w:cstheme="minorHAnsi"/>
          <w:sz w:val="22"/>
          <w:szCs w:val="22"/>
        </w:rPr>
        <w:t xml:space="preserve">and </w:t>
      </w:r>
      <w:r w:rsidR="00B9392C" w:rsidRPr="001829CA">
        <w:rPr>
          <w:rFonts w:asciiTheme="minorHAnsi" w:hAnsiTheme="minorHAnsi" w:cstheme="minorHAnsi"/>
          <w:sz w:val="22"/>
          <w:szCs w:val="22"/>
        </w:rPr>
        <w:t>Industries</w:t>
      </w:r>
      <w:r w:rsidRPr="001829CA">
        <w:rPr>
          <w:rFonts w:asciiTheme="minorHAnsi" w:hAnsiTheme="minorHAnsi" w:cstheme="minorHAnsi"/>
          <w:sz w:val="22"/>
          <w:szCs w:val="22"/>
        </w:rPr>
        <w:t xml:space="preserve">. </w:t>
      </w:r>
      <w:r w:rsidRPr="001829CA">
        <w:rPr>
          <w:rFonts w:asciiTheme="minorHAnsi" w:hAnsiTheme="minorHAnsi" w:cstheme="minorHAnsi"/>
          <w:bCs/>
          <w:sz w:val="22"/>
        </w:rPr>
        <w:t>Th</w:t>
      </w:r>
      <w:r w:rsidR="006B63A2" w:rsidRPr="001829CA">
        <w:rPr>
          <w:rFonts w:asciiTheme="minorHAnsi" w:hAnsiTheme="minorHAnsi" w:cstheme="minorHAnsi"/>
          <w:bCs/>
          <w:sz w:val="22"/>
        </w:rPr>
        <w:t>e</w:t>
      </w:r>
      <w:r w:rsidRPr="001829CA">
        <w:rPr>
          <w:rFonts w:asciiTheme="minorHAnsi" w:hAnsiTheme="minorHAnsi" w:cstheme="minorHAnsi"/>
          <w:bCs/>
          <w:sz w:val="22"/>
        </w:rPr>
        <w:t xml:space="preserve"> ESSA assesse</w:t>
      </w:r>
      <w:r w:rsidR="006B63A2" w:rsidRPr="001829CA">
        <w:rPr>
          <w:rFonts w:asciiTheme="minorHAnsi" w:hAnsiTheme="minorHAnsi" w:cstheme="minorHAnsi"/>
          <w:bCs/>
          <w:sz w:val="22"/>
        </w:rPr>
        <w:t>d</w:t>
      </w:r>
      <w:r w:rsidRPr="001829CA">
        <w:rPr>
          <w:rFonts w:asciiTheme="minorHAnsi" w:hAnsiTheme="minorHAnsi" w:cstheme="minorHAnsi"/>
          <w:bCs/>
          <w:sz w:val="22"/>
        </w:rPr>
        <w:t xml:space="preserve"> or consider</w:t>
      </w:r>
      <w:r w:rsidR="006B63A2" w:rsidRPr="001829CA">
        <w:rPr>
          <w:rFonts w:asciiTheme="minorHAnsi" w:hAnsiTheme="minorHAnsi" w:cstheme="minorHAnsi"/>
          <w:bCs/>
          <w:sz w:val="22"/>
        </w:rPr>
        <w:t>ed</w:t>
      </w:r>
      <w:r w:rsidRPr="001829CA">
        <w:rPr>
          <w:rFonts w:asciiTheme="minorHAnsi" w:hAnsiTheme="minorHAnsi" w:cstheme="minorHAnsi"/>
          <w:bCs/>
          <w:sz w:val="22"/>
        </w:rPr>
        <w:t xml:space="preserve"> the extent to which the Program’s </w:t>
      </w:r>
      <w:r w:rsidR="003F7806" w:rsidRPr="001829CA">
        <w:rPr>
          <w:rFonts w:asciiTheme="minorHAnsi" w:hAnsiTheme="minorHAnsi" w:cstheme="minorHAnsi"/>
          <w:bCs/>
          <w:sz w:val="22"/>
        </w:rPr>
        <w:t>E&amp;S</w:t>
      </w:r>
      <w:r w:rsidRPr="001829CA">
        <w:rPr>
          <w:rFonts w:asciiTheme="minorHAnsi" w:hAnsiTheme="minorHAnsi" w:cstheme="minorHAnsi"/>
          <w:bCs/>
          <w:sz w:val="22"/>
        </w:rPr>
        <w:t xml:space="preserve"> management systems are adequate for and consistent with six core </w:t>
      </w:r>
      <w:r w:rsidR="00730498" w:rsidRPr="001829CA">
        <w:rPr>
          <w:rFonts w:asciiTheme="minorHAnsi" w:hAnsiTheme="minorHAnsi" w:cstheme="minorHAnsi"/>
          <w:bCs/>
          <w:sz w:val="22"/>
        </w:rPr>
        <w:t>E&amp;S</w:t>
      </w:r>
      <w:r w:rsidRPr="001829CA">
        <w:rPr>
          <w:rFonts w:asciiTheme="minorHAnsi" w:hAnsiTheme="minorHAnsi" w:cstheme="minorHAnsi"/>
          <w:bCs/>
          <w:sz w:val="22"/>
        </w:rPr>
        <w:t xml:space="preserve"> principles (</w:t>
      </w:r>
      <w:r w:rsidR="002F52FF" w:rsidRPr="001829CA">
        <w:rPr>
          <w:rFonts w:asciiTheme="minorHAnsi" w:hAnsiTheme="minorHAnsi" w:cstheme="minorHAnsi"/>
          <w:bCs/>
          <w:sz w:val="22"/>
        </w:rPr>
        <w:t xml:space="preserve">Environmental and Social Management, Natural Habitats and Physical Cultural Resources, </w:t>
      </w:r>
      <w:r w:rsidR="00B129F1" w:rsidRPr="001829CA">
        <w:rPr>
          <w:rFonts w:asciiTheme="minorHAnsi" w:hAnsiTheme="minorHAnsi" w:cstheme="minorHAnsi"/>
          <w:bCs/>
          <w:sz w:val="22"/>
        </w:rPr>
        <w:t>Public and Worker Safety, Land Acquisition, Indigenous Peoples and Vulnerable Groups, and Social Conflict)</w:t>
      </w:r>
      <w:r w:rsidR="006B1954" w:rsidRPr="001829CA">
        <w:rPr>
          <w:rFonts w:asciiTheme="minorHAnsi" w:hAnsiTheme="minorHAnsi" w:cstheme="minorHAnsi"/>
          <w:bCs/>
          <w:sz w:val="22"/>
        </w:rPr>
        <w:t>—</w:t>
      </w:r>
      <w:r w:rsidRPr="001829CA">
        <w:rPr>
          <w:rFonts w:asciiTheme="minorHAnsi" w:hAnsiTheme="minorHAnsi" w:cstheme="minorHAnsi"/>
          <w:bCs/>
          <w:sz w:val="22"/>
        </w:rPr>
        <w:t xml:space="preserve">hereafter, Core Principles, as may be applicable or relevant under PforR circumstances. </w:t>
      </w:r>
    </w:p>
    <w:p w14:paraId="4BA9BC2D" w14:textId="784AC4F5" w:rsidR="009650AA" w:rsidRPr="001829CA" w:rsidRDefault="009650AA" w:rsidP="001829CA">
      <w:pPr>
        <w:pStyle w:val="MainParanoChapter-Ch3"/>
        <w:widowControl/>
        <w:numPr>
          <w:ilvl w:val="0"/>
          <w:numId w:val="28"/>
        </w:numPr>
        <w:tabs>
          <w:tab w:val="left" w:pos="0"/>
        </w:tabs>
        <w:spacing w:before="0" w:line="240" w:lineRule="auto"/>
        <w:ind w:left="0" w:firstLine="0"/>
        <w:rPr>
          <w:rFonts w:asciiTheme="minorHAnsi" w:hAnsiTheme="minorHAnsi"/>
          <w:bCs/>
          <w:sz w:val="22"/>
        </w:rPr>
      </w:pPr>
      <w:r w:rsidRPr="001829CA">
        <w:rPr>
          <w:rFonts w:asciiTheme="minorHAnsi" w:hAnsiTheme="minorHAnsi"/>
          <w:bCs/>
          <w:sz w:val="22"/>
        </w:rPr>
        <w:t>The findings, conclusions, and opinions expressed in this document are those of the World Bank and the recommended actions that flow from this analysis will be discussed and agreed with counterparts and will become legally binding agreements under the conditions of the new loan.</w:t>
      </w:r>
    </w:p>
    <w:p w14:paraId="49A4F439" w14:textId="77777777" w:rsidR="009650AA" w:rsidRPr="001829CA" w:rsidRDefault="009650AA" w:rsidP="001829CA">
      <w:pPr>
        <w:pStyle w:val="Heading3"/>
        <w:keepNext/>
        <w:ind w:left="360"/>
        <w:jc w:val="left"/>
        <w:rPr>
          <w:rFonts w:asciiTheme="minorHAnsi" w:hAnsiTheme="minorHAnsi"/>
          <w:caps w:val="0"/>
          <w:smallCaps/>
        </w:rPr>
      </w:pPr>
      <w:bookmarkStart w:id="25" w:name="_Toc174032913"/>
      <w:bookmarkStart w:id="26" w:name="_Toc174033038"/>
      <w:bookmarkStart w:id="27" w:name="_Toc203147639"/>
      <w:r w:rsidRPr="001829CA">
        <w:rPr>
          <w:rFonts w:asciiTheme="minorHAnsi" w:hAnsiTheme="minorHAnsi"/>
          <w:caps w:val="0"/>
        </w:rPr>
        <w:t>ESSA METHODOLOGY</w:t>
      </w:r>
      <w:bookmarkEnd w:id="25"/>
      <w:bookmarkEnd w:id="26"/>
      <w:bookmarkEnd w:id="27"/>
    </w:p>
    <w:p w14:paraId="4035F2DA" w14:textId="1C2ACFF6" w:rsidR="009650AA" w:rsidRPr="001829CA" w:rsidRDefault="009650AA" w:rsidP="001829CA">
      <w:pPr>
        <w:pStyle w:val="MainParanoChapter-Ch3"/>
        <w:numPr>
          <w:ilvl w:val="0"/>
          <w:numId w:val="28"/>
        </w:numPr>
        <w:tabs>
          <w:tab w:val="left" w:pos="0"/>
        </w:tabs>
        <w:spacing w:line="240" w:lineRule="auto"/>
        <w:ind w:left="0" w:firstLine="0"/>
        <w:rPr>
          <w:rFonts w:asciiTheme="minorHAnsi" w:hAnsiTheme="minorHAnsi"/>
          <w:sz w:val="22"/>
        </w:rPr>
      </w:pPr>
      <w:r w:rsidRPr="001829CA">
        <w:rPr>
          <w:rFonts w:asciiTheme="minorHAnsi" w:hAnsiTheme="minorHAnsi"/>
          <w:sz w:val="22"/>
        </w:rPr>
        <w:t xml:space="preserve">The </w:t>
      </w:r>
      <w:r w:rsidRPr="001829CA">
        <w:rPr>
          <w:rStyle w:val="normaltextrun"/>
          <w:rFonts w:asciiTheme="minorHAnsi" w:hAnsiTheme="minorHAnsi"/>
          <w:sz w:val="22"/>
        </w:rPr>
        <w:t xml:space="preserve">World Bank team prepared this ESSA report that provides an overview and analysis of </w:t>
      </w:r>
      <w:r w:rsidR="004809E4" w:rsidRPr="001829CA">
        <w:rPr>
          <w:rStyle w:val="normaltextrun"/>
          <w:rFonts w:asciiTheme="minorHAnsi" w:hAnsiTheme="minorHAnsi"/>
          <w:sz w:val="22"/>
        </w:rPr>
        <w:t>the</w:t>
      </w:r>
      <w:r w:rsidR="00F848B0" w:rsidRPr="001829CA">
        <w:rPr>
          <w:rFonts w:asciiTheme="minorHAnsi" w:hAnsiTheme="minorHAnsi"/>
          <w:bCs/>
          <w:sz w:val="22"/>
        </w:rPr>
        <w:t xml:space="preserve"> </w:t>
      </w:r>
      <w:r w:rsidRPr="001829CA">
        <w:rPr>
          <w:rStyle w:val="normaltextrun"/>
          <w:rFonts w:asciiTheme="minorHAnsi" w:hAnsiTheme="minorHAnsi"/>
          <w:sz w:val="22"/>
        </w:rPr>
        <w:t xml:space="preserve">policies and regulatory frameworks </w:t>
      </w:r>
      <w:r w:rsidR="00F5133D" w:rsidRPr="001829CA">
        <w:rPr>
          <w:rStyle w:val="normaltextrun"/>
          <w:rFonts w:asciiTheme="minorHAnsi" w:hAnsiTheme="minorHAnsi"/>
          <w:sz w:val="22"/>
        </w:rPr>
        <w:t>of sector departments (</w:t>
      </w:r>
      <w:r w:rsidR="0096758D">
        <w:rPr>
          <w:rStyle w:val="normaltextrun"/>
          <w:rFonts w:asciiTheme="minorHAnsi" w:hAnsiTheme="minorHAnsi"/>
          <w:sz w:val="22"/>
        </w:rPr>
        <w:t xml:space="preserve">Environment, Forest and Climate Change; </w:t>
      </w:r>
      <w:r w:rsidR="00F5133D" w:rsidRPr="001829CA">
        <w:rPr>
          <w:rStyle w:val="normaltextrun"/>
          <w:rFonts w:asciiTheme="minorHAnsi" w:hAnsiTheme="minorHAnsi"/>
          <w:sz w:val="22"/>
        </w:rPr>
        <w:t>A</w:t>
      </w:r>
      <w:r w:rsidR="00F5133D" w:rsidRPr="001829CA">
        <w:rPr>
          <w:rFonts w:asciiTheme="minorHAnsi" w:hAnsiTheme="minorHAnsi"/>
          <w:sz w:val="22"/>
        </w:rPr>
        <w:t>griculture</w:t>
      </w:r>
      <w:r w:rsidR="00090D7A">
        <w:rPr>
          <w:rFonts w:asciiTheme="minorHAnsi" w:hAnsiTheme="minorHAnsi"/>
          <w:sz w:val="22"/>
        </w:rPr>
        <w:t>;</w:t>
      </w:r>
      <w:r w:rsidR="00F5133D" w:rsidRPr="001829CA">
        <w:rPr>
          <w:rFonts w:asciiTheme="minorHAnsi" w:hAnsiTheme="minorHAnsi"/>
          <w:sz w:val="22"/>
        </w:rPr>
        <w:t xml:space="preserve"> Transport</w:t>
      </w:r>
      <w:r w:rsidR="00090D7A">
        <w:rPr>
          <w:rFonts w:asciiTheme="minorHAnsi" w:hAnsiTheme="minorHAnsi"/>
          <w:sz w:val="22"/>
        </w:rPr>
        <w:t>;</w:t>
      </w:r>
      <w:r w:rsidR="00F5133D" w:rsidRPr="001829CA">
        <w:rPr>
          <w:rFonts w:asciiTheme="minorHAnsi" w:hAnsiTheme="minorHAnsi"/>
          <w:sz w:val="22"/>
        </w:rPr>
        <w:t xml:space="preserve"> Urban</w:t>
      </w:r>
      <w:r w:rsidR="00090D7A">
        <w:rPr>
          <w:rFonts w:asciiTheme="minorHAnsi" w:hAnsiTheme="minorHAnsi"/>
          <w:sz w:val="22"/>
        </w:rPr>
        <w:t>;</w:t>
      </w:r>
      <w:r w:rsidR="00F5133D" w:rsidRPr="001829CA">
        <w:rPr>
          <w:rFonts w:asciiTheme="minorHAnsi" w:hAnsiTheme="minorHAnsi"/>
          <w:sz w:val="22"/>
        </w:rPr>
        <w:t xml:space="preserve"> Industries</w:t>
      </w:r>
      <w:r w:rsidR="00F5133D" w:rsidRPr="001829CA">
        <w:rPr>
          <w:rStyle w:val="normaltextrun"/>
          <w:rFonts w:asciiTheme="minorHAnsi" w:hAnsiTheme="minorHAnsi"/>
          <w:sz w:val="22"/>
        </w:rPr>
        <w:t>)</w:t>
      </w:r>
      <w:r w:rsidR="006B1954" w:rsidRPr="001829CA">
        <w:rPr>
          <w:rStyle w:val="normaltextrun"/>
          <w:rFonts w:asciiTheme="minorHAnsi" w:hAnsiTheme="minorHAnsi"/>
          <w:sz w:val="22"/>
        </w:rPr>
        <w:t>,</w:t>
      </w:r>
      <w:r w:rsidR="00F5133D" w:rsidRPr="001829CA">
        <w:rPr>
          <w:rStyle w:val="normaltextrun"/>
          <w:rFonts w:asciiTheme="minorHAnsi" w:hAnsiTheme="minorHAnsi"/>
          <w:sz w:val="22"/>
        </w:rPr>
        <w:t xml:space="preserve"> </w:t>
      </w:r>
      <w:r w:rsidR="003B0AAE" w:rsidRPr="001829CA">
        <w:rPr>
          <w:rStyle w:val="normaltextrun"/>
          <w:rFonts w:asciiTheme="minorHAnsi" w:hAnsiTheme="minorHAnsi"/>
          <w:sz w:val="22"/>
        </w:rPr>
        <w:t xml:space="preserve">to </w:t>
      </w:r>
      <w:r w:rsidRPr="001829CA">
        <w:rPr>
          <w:rStyle w:val="normaltextrun"/>
          <w:rFonts w:asciiTheme="minorHAnsi" w:hAnsiTheme="minorHAnsi"/>
          <w:sz w:val="22"/>
        </w:rPr>
        <w:t xml:space="preserve">understand the impact of </w:t>
      </w:r>
      <w:r w:rsidR="00FF1304" w:rsidRPr="001829CA">
        <w:rPr>
          <w:rStyle w:val="normaltextrun"/>
          <w:rFonts w:asciiTheme="minorHAnsi" w:hAnsiTheme="minorHAnsi"/>
          <w:sz w:val="22"/>
        </w:rPr>
        <w:t xml:space="preserve">the </w:t>
      </w:r>
      <w:r w:rsidR="00407FD7" w:rsidRPr="001829CA">
        <w:rPr>
          <w:rStyle w:val="normaltextrun"/>
          <w:rFonts w:asciiTheme="minorHAnsi" w:hAnsiTheme="minorHAnsi"/>
          <w:sz w:val="22"/>
        </w:rPr>
        <w:t>P</w:t>
      </w:r>
      <w:r w:rsidR="00FF1304" w:rsidRPr="001829CA">
        <w:rPr>
          <w:rStyle w:val="normaltextrun"/>
          <w:rFonts w:asciiTheme="minorHAnsi" w:hAnsiTheme="minorHAnsi"/>
          <w:sz w:val="22"/>
        </w:rPr>
        <w:t>rogram</w:t>
      </w:r>
      <w:r w:rsidRPr="001829CA">
        <w:rPr>
          <w:rStyle w:val="normaltextrun"/>
          <w:rFonts w:asciiTheme="minorHAnsi" w:hAnsiTheme="minorHAnsi"/>
          <w:sz w:val="22"/>
        </w:rPr>
        <w:t xml:space="preserve"> on </w:t>
      </w:r>
      <w:r w:rsidR="00296F7E" w:rsidRPr="001829CA">
        <w:rPr>
          <w:rStyle w:val="normaltextrun"/>
          <w:rFonts w:asciiTheme="minorHAnsi" w:hAnsiTheme="minorHAnsi"/>
          <w:sz w:val="22"/>
        </w:rPr>
        <w:t>E&amp;S</w:t>
      </w:r>
      <w:r w:rsidRPr="001829CA">
        <w:rPr>
          <w:rStyle w:val="normaltextrun"/>
          <w:rFonts w:asciiTheme="minorHAnsi" w:hAnsiTheme="minorHAnsi"/>
          <w:sz w:val="22"/>
        </w:rPr>
        <w:t xml:space="preserve"> aspects. </w:t>
      </w:r>
      <w:r w:rsidRPr="001829CA">
        <w:rPr>
          <w:rFonts w:asciiTheme="minorHAnsi" w:hAnsiTheme="minorHAnsi"/>
          <w:sz w:val="22"/>
        </w:rPr>
        <w:t xml:space="preserve">The methodology </w:t>
      </w:r>
      <w:r w:rsidR="003B0AAE" w:rsidRPr="001829CA">
        <w:rPr>
          <w:rFonts w:asciiTheme="minorHAnsi" w:hAnsiTheme="minorHAnsi"/>
          <w:sz w:val="22"/>
        </w:rPr>
        <w:t xml:space="preserve">included both secondary literature review and primary data collection. The team reviewed the relevant secondary literature </w:t>
      </w:r>
      <w:r w:rsidR="00296F7E" w:rsidRPr="001829CA">
        <w:rPr>
          <w:rFonts w:asciiTheme="minorHAnsi" w:hAnsiTheme="minorHAnsi"/>
          <w:sz w:val="22"/>
        </w:rPr>
        <w:t>before</w:t>
      </w:r>
      <w:r w:rsidR="003B0AAE" w:rsidRPr="001829CA">
        <w:rPr>
          <w:rFonts w:asciiTheme="minorHAnsi" w:hAnsiTheme="minorHAnsi"/>
          <w:sz w:val="22"/>
        </w:rPr>
        <w:t xml:space="preserve"> and during the conduct of the ESSA. The key documents included applicable </w:t>
      </w:r>
      <w:r w:rsidR="00296F7E" w:rsidRPr="001829CA">
        <w:rPr>
          <w:rFonts w:asciiTheme="minorHAnsi" w:hAnsiTheme="minorHAnsi"/>
          <w:sz w:val="22"/>
        </w:rPr>
        <w:t>a</w:t>
      </w:r>
      <w:r w:rsidR="003B0AAE" w:rsidRPr="001829CA">
        <w:rPr>
          <w:rFonts w:asciiTheme="minorHAnsi" w:hAnsiTheme="minorHAnsi"/>
          <w:sz w:val="22"/>
        </w:rPr>
        <w:t xml:space="preserve">cts, </w:t>
      </w:r>
      <w:r w:rsidR="00296F7E" w:rsidRPr="001829CA">
        <w:rPr>
          <w:rFonts w:asciiTheme="minorHAnsi" w:hAnsiTheme="minorHAnsi"/>
          <w:sz w:val="22"/>
        </w:rPr>
        <w:t>r</w:t>
      </w:r>
      <w:r w:rsidR="003B0AAE" w:rsidRPr="001829CA">
        <w:rPr>
          <w:rFonts w:asciiTheme="minorHAnsi" w:hAnsiTheme="minorHAnsi"/>
          <w:sz w:val="22"/>
        </w:rPr>
        <w:t xml:space="preserve">ules, </w:t>
      </w:r>
      <w:r w:rsidR="00296F7E" w:rsidRPr="001829CA">
        <w:rPr>
          <w:rFonts w:asciiTheme="minorHAnsi" w:hAnsiTheme="minorHAnsi"/>
          <w:sz w:val="22"/>
        </w:rPr>
        <w:t>p</w:t>
      </w:r>
      <w:r w:rsidR="003B0AAE" w:rsidRPr="001829CA">
        <w:rPr>
          <w:rFonts w:asciiTheme="minorHAnsi" w:hAnsiTheme="minorHAnsi"/>
          <w:sz w:val="22"/>
        </w:rPr>
        <w:t xml:space="preserve">olicies, </w:t>
      </w:r>
      <w:r w:rsidR="00296F7E" w:rsidRPr="001829CA">
        <w:rPr>
          <w:rFonts w:asciiTheme="minorHAnsi" w:hAnsiTheme="minorHAnsi"/>
          <w:sz w:val="22"/>
        </w:rPr>
        <w:t>g</w:t>
      </w:r>
      <w:r w:rsidR="003B0AAE" w:rsidRPr="001829CA">
        <w:rPr>
          <w:rFonts w:asciiTheme="minorHAnsi" w:hAnsiTheme="minorHAnsi"/>
          <w:sz w:val="22"/>
        </w:rPr>
        <w:t xml:space="preserve">overnment </w:t>
      </w:r>
      <w:r w:rsidR="00296F7E" w:rsidRPr="001829CA">
        <w:rPr>
          <w:rFonts w:asciiTheme="minorHAnsi" w:hAnsiTheme="minorHAnsi"/>
          <w:sz w:val="22"/>
        </w:rPr>
        <w:t>o</w:t>
      </w:r>
      <w:r w:rsidR="003B0AAE" w:rsidRPr="001829CA">
        <w:rPr>
          <w:rFonts w:asciiTheme="minorHAnsi" w:hAnsiTheme="minorHAnsi"/>
          <w:sz w:val="22"/>
        </w:rPr>
        <w:t xml:space="preserve">rders, </w:t>
      </w:r>
      <w:r w:rsidR="00296F7E" w:rsidRPr="001829CA">
        <w:rPr>
          <w:rFonts w:asciiTheme="minorHAnsi" w:hAnsiTheme="minorHAnsi"/>
          <w:sz w:val="22"/>
        </w:rPr>
        <w:t>c</w:t>
      </w:r>
      <w:r w:rsidR="003B0AAE" w:rsidRPr="001829CA">
        <w:rPr>
          <w:rFonts w:asciiTheme="minorHAnsi" w:hAnsiTheme="minorHAnsi"/>
          <w:sz w:val="22"/>
        </w:rPr>
        <w:t xml:space="preserve">irculars, </w:t>
      </w:r>
      <w:r w:rsidR="00296F7E" w:rsidRPr="001829CA">
        <w:rPr>
          <w:rFonts w:asciiTheme="minorHAnsi" w:hAnsiTheme="minorHAnsi"/>
          <w:sz w:val="22"/>
        </w:rPr>
        <w:t>g</w:t>
      </w:r>
      <w:r w:rsidR="003B0AAE" w:rsidRPr="001829CA">
        <w:rPr>
          <w:rFonts w:asciiTheme="minorHAnsi" w:hAnsiTheme="minorHAnsi"/>
          <w:sz w:val="22"/>
        </w:rPr>
        <w:t xml:space="preserve">azette notifications, </w:t>
      </w:r>
      <w:r w:rsidR="0073442B" w:rsidRPr="001829CA">
        <w:rPr>
          <w:rFonts w:asciiTheme="minorHAnsi" w:hAnsiTheme="minorHAnsi"/>
          <w:sz w:val="22"/>
        </w:rPr>
        <w:t>g</w:t>
      </w:r>
      <w:r w:rsidR="003B0AAE" w:rsidRPr="001829CA">
        <w:rPr>
          <w:rFonts w:asciiTheme="minorHAnsi" w:hAnsiTheme="minorHAnsi"/>
          <w:sz w:val="22"/>
        </w:rPr>
        <w:t xml:space="preserve">uidelines, </w:t>
      </w:r>
      <w:r w:rsidR="0073442B" w:rsidRPr="001829CA">
        <w:rPr>
          <w:rFonts w:asciiTheme="minorHAnsi" w:hAnsiTheme="minorHAnsi"/>
          <w:sz w:val="22"/>
        </w:rPr>
        <w:t xml:space="preserve">and </w:t>
      </w:r>
      <w:r w:rsidR="005616E8" w:rsidRPr="001829CA">
        <w:rPr>
          <w:rFonts w:asciiTheme="minorHAnsi" w:hAnsiTheme="minorHAnsi"/>
          <w:sz w:val="22"/>
        </w:rPr>
        <w:t>bid</w:t>
      </w:r>
      <w:r w:rsidR="003B0AAE" w:rsidRPr="001829CA">
        <w:rPr>
          <w:rFonts w:asciiTheme="minorHAnsi" w:hAnsiTheme="minorHAnsi"/>
          <w:sz w:val="22"/>
        </w:rPr>
        <w:t xml:space="preserve"> documents</w:t>
      </w:r>
      <w:r w:rsidR="00B129F1" w:rsidRPr="001829CA">
        <w:rPr>
          <w:rFonts w:asciiTheme="minorHAnsi" w:hAnsiTheme="minorHAnsi"/>
          <w:sz w:val="22"/>
        </w:rPr>
        <w:t xml:space="preserve">, </w:t>
      </w:r>
      <w:r w:rsidR="00407FD7" w:rsidRPr="001829CA">
        <w:rPr>
          <w:rFonts w:asciiTheme="minorHAnsi" w:hAnsiTheme="minorHAnsi"/>
          <w:sz w:val="22"/>
        </w:rPr>
        <w:t>r</w:t>
      </w:r>
      <w:r w:rsidR="00B129F1" w:rsidRPr="001829CA">
        <w:rPr>
          <w:rFonts w:asciiTheme="minorHAnsi" w:hAnsiTheme="minorHAnsi"/>
          <w:sz w:val="22"/>
        </w:rPr>
        <w:t>eports</w:t>
      </w:r>
      <w:r w:rsidR="00407FD7" w:rsidRPr="001829CA">
        <w:rPr>
          <w:rFonts w:asciiTheme="minorHAnsi" w:hAnsiTheme="minorHAnsi"/>
          <w:sz w:val="22"/>
        </w:rPr>
        <w:t>,</w:t>
      </w:r>
      <w:r w:rsidR="003B0AAE" w:rsidRPr="001829CA">
        <w:rPr>
          <w:rFonts w:asciiTheme="minorHAnsi" w:hAnsiTheme="minorHAnsi"/>
          <w:sz w:val="22"/>
        </w:rPr>
        <w:t xml:space="preserve"> and </w:t>
      </w:r>
      <w:r w:rsidR="0073442B" w:rsidRPr="001829CA">
        <w:rPr>
          <w:rFonts w:asciiTheme="minorHAnsi" w:hAnsiTheme="minorHAnsi"/>
          <w:sz w:val="22"/>
        </w:rPr>
        <w:t>s</w:t>
      </w:r>
      <w:r w:rsidR="003B0AAE" w:rsidRPr="001829CA">
        <w:rPr>
          <w:rFonts w:asciiTheme="minorHAnsi" w:hAnsiTheme="minorHAnsi"/>
          <w:sz w:val="22"/>
        </w:rPr>
        <w:t xml:space="preserve">tudies commissioned as part of </w:t>
      </w:r>
      <w:r w:rsidR="00407FD7" w:rsidRPr="001829CA">
        <w:rPr>
          <w:rFonts w:asciiTheme="minorHAnsi" w:hAnsiTheme="minorHAnsi"/>
          <w:sz w:val="22"/>
        </w:rPr>
        <w:t>P</w:t>
      </w:r>
      <w:r w:rsidR="003B0AAE" w:rsidRPr="001829CA">
        <w:rPr>
          <w:rFonts w:asciiTheme="minorHAnsi" w:hAnsiTheme="minorHAnsi"/>
          <w:sz w:val="22"/>
        </w:rPr>
        <w:t>rogram preparation</w:t>
      </w:r>
      <w:r w:rsidR="004F6C27" w:rsidRPr="001829CA">
        <w:rPr>
          <w:rFonts w:asciiTheme="minorHAnsi" w:hAnsiTheme="minorHAnsi"/>
          <w:sz w:val="22"/>
        </w:rPr>
        <w:t>.</w:t>
      </w:r>
      <w:r w:rsidR="003B0AAE" w:rsidRPr="001829CA">
        <w:rPr>
          <w:rFonts w:asciiTheme="minorHAnsi" w:hAnsiTheme="minorHAnsi"/>
          <w:sz w:val="22"/>
        </w:rPr>
        <w:t xml:space="preserve"> The list of secondary literature reviewed is included in Annex </w:t>
      </w:r>
      <w:r w:rsidR="004F6C27" w:rsidRPr="001829CA">
        <w:rPr>
          <w:rFonts w:asciiTheme="minorHAnsi" w:hAnsiTheme="minorHAnsi"/>
          <w:sz w:val="22"/>
        </w:rPr>
        <w:t>1</w:t>
      </w:r>
      <w:r w:rsidR="003B0AAE" w:rsidRPr="001829CA">
        <w:rPr>
          <w:rFonts w:asciiTheme="minorHAnsi" w:hAnsiTheme="minorHAnsi"/>
          <w:sz w:val="22"/>
        </w:rPr>
        <w:t>.</w:t>
      </w:r>
      <w:r w:rsidR="004F6C27" w:rsidRPr="001829CA">
        <w:rPr>
          <w:rFonts w:asciiTheme="minorHAnsi" w:hAnsiTheme="minorHAnsi"/>
          <w:sz w:val="22"/>
        </w:rPr>
        <w:t xml:space="preserve"> As part of primary data collection, the team held meetings and discussions with representatives of key government departments and agencies</w:t>
      </w:r>
      <w:r w:rsidR="006B1954" w:rsidRPr="001829CA">
        <w:rPr>
          <w:rFonts w:asciiTheme="minorHAnsi" w:hAnsiTheme="minorHAnsi"/>
          <w:sz w:val="22"/>
        </w:rPr>
        <w:t>;</w:t>
      </w:r>
      <w:r w:rsidR="004F6C27" w:rsidRPr="001829CA">
        <w:rPr>
          <w:rFonts w:asciiTheme="minorHAnsi" w:hAnsiTheme="minorHAnsi"/>
          <w:sz w:val="22"/>
        </w:rPr>
        <w:t xml:space="preserve"> technical institutions</w:t>
      </w:r>
      <w:r w:rsidR="006B1954" w:rsidRPr="001829CA">
        <w:rPr>
          <w:rFonts w:asciiTheme="minorHAnsi" w:hAnsiTheme="minorHAnsi"/>
          <w:sz w:val="22"/>
        </w:rPr>
        <w:t>;</w:t>
      </w:r>
      <w:r w:rsidR="004F6C27" w:rsidRPr="001829CA">
        <w:rPr>
          <w:rFonts w:asciiTheme="minorHAnsi" w:hAnsiTheme="minorHAnsi"/>
          <w:sz w:val="22"/>
        </w:rPr>
        <w:t xml:space="preserve"> </w:t>
      </w:r>
      <w:r w:rsidR="00C160CE" w:rsidRPr="001829CA">
        <w:rPr>
          <w:rFonts w:asciiTheme="minorHAnsi" w:hAnsiTheme="minorHAnsi"/>
          <w:sz w:val="22"/>
        </w:rPr>
        <w:t>micro, small, and medium enterprises (</w:t>
      </w:r>
      <w:r w:rsidR="004F6C27" w:rsidRPr="001829CA">
        <w:rPr>
          <w:rFonts w:asciiTheme="minorHAnsi" w:hAnsiTheme="minorHAnsi"/>
          <w:sz w:val="22"/>
        </w:rPr>
        <w:t>MSMEs</w:t>
      </w:r>
      <w:r w:rsidR="00C160CE" w:rsidRPr="001829CA">
        <w:rPr>
          <w:rFonts w:asciiTheme="minorHAnsi" w:hAnsiTheme="minorHAnsi"/>
          <w:sz w:val="22"/>
        </w:rPr>
        <w:t>)</w:t>
      </w:r>
      <w:r w:rsidR="00F913D7" w:rsidRPr="001829CA">
        <w:rPr>
          <w:rFonts w:asciiTheme="minorHAnsi" w:hAnsiTheme="minorHAnsi"/>
          <w:sz w:val="22"/>
        </w:rPr>
        <w:t>;</w:t>
      </w:r>
      <w:r w:rsidR="004F6C27" w:rsidRPr="001829CA">
        <w:rPr>
          <w:rFonts w:asciiTheme="minorHAnsi" w:hAnsiTheme="minorHAnsi"/>
          <w:sz w:val="22"/>
        </w:rPr>
        <w:t xml:space="preserve"> rural and urban local bodies</w:t>
      </w:r>
      <w:r w:rsidR="00F913D7" w:rsidRPr="001829CA">
        <w:rPr>
          <w:rFonts w:asciiTheme="minorHAnsi" w:hAnsiTheme="minorHAnsi"/>
          <w:sz w:val="22"/>
        </w:rPr>
        <w:t>;</w:t>
      </w:r>
      <w:r w:rsidR="004F6C27" w:rsidRPr="001829CA">
        <w:rPr>
          <w:rFonts w:asciiTheme="minorHAnsi" w:hAnsiTheme="minorHAnsi"/>
          <w:sz w:val="22"/>
        </w:rPr>
        <w:t xml:space="preserve"> </w:t>
      </w:r>
      <w:r w:rsidR="0073442B" w:rsidRPr="001829CA">
        <w:rPr>
          <w:rFonts w:asciiTheme="minorHAnsi" w:hAnsiTheme="minorHAnsi"/>
          <w:sz w:val="22"/>
        </w:rPr>
        <w:t>s</w:t>
      </w:r>
      <w:r w:rsidR="004F6C27" w:rsidRPr="001829CA">
        <w:rPr>
          <w:rFonts w:asciiTheme="minorHAnsi" w:hAnsiTheme="minorHAnsi"/>
          <w:sz w:val="22"/>
        </w:rPr>
        <w:t>elf</w:t>
      </w:r>
      <w:r w:rsidR="0073442B" w:rsidRPr="001829CA">
        <w:rPr>
          <w:rFonts w:asciiTheme="minorHAnsi" w:hAnsiTheme="minorHAnsi"/>
          <w:sz w:val="22"/>
        </w:rPr>
        <w:t>-h</w:t>
      </w:r>
      <w:r w:rsidR="004F6C27" w:rsidRPr="001829CA">
        <w:rPr>
          <w:rFonts w:asciiTheme="minorHAnsi" w:hAnsiTheme="minorHAnsi"/>
          <w:sz w:val="22"/>
        </w:rPr>
        <w:t xml:space="preserve">elp </w:t>
      </w:r>
      <w:r w:rsidR="0073442B" w:rsidRPr="001829CA">
        <w:rPr>
          <w:rFonts w:asciiTheme="minorHAnsi" w:hAnsiTheme="minorHAnsi"/>
          <w:sz w:val="22"/>
        </w:rPr>
        <w:t>g</w:t>
      </w:r>
      <w:r w:rsidR="004F6C27" w:rsidRPr="001829CA">
        <w:rPr>
          <w:rFonts w:asciiTheme="minorHAnsi" w:hAnsiTheme="minorHAnsi"/>
          <w:sz w:val="22"/>
        </w:rPr>
        <w:t>roups (SHGs)</w:t>
      </w:r>
      <w:r w:rsidR="00F913D7" w:rsidRPr="001829CA">
        <w:rPr>
          <w:rFonts w:asciiTheme="minorHAnsi" w:hAnsiTheme="minorHAnsi"/>
          <w:sz w:val="22"/>
        </w:rPr>
        <w:t>;</w:t>
      </w:r>
      <w:r w:rsidR="004F6C27" w:rsidRPr="001829CA">
        <w:rPr>
          <w:rFonts w:asciiTheme="minorHAnsi" w:hAnsiTheme="minorHAnsi"/>
          <w:sz w:val="22"/>
        </w:rPr>
        <w:t xml:space="preserve"> civil society</w:t>
      </w:r>
      <w:r w:rsidR="00F913D7" w:rsidRPr="001829CA">
        <w:rPr>
          <w:rFonts w:asciiTheme="minorHAnsi" w:hAnsiTheme="minorHAnsi"/>
          <w:sz w:val="22"/>
        </w:rPr>
        <w:t>;</w:t>
      </w:r>
      <w:r w:rsidR="004F6C27" w:rsidRPr="001829CA">
        <w:rPr>
          <w:rFonts w:asciiTheme="minorHAnsi" w:hAnsiTheme="minorHAnsi"/>
          <w:sz w:val="22"/>
        </w:rPr>
        <w:t xml:space="preserve"> and community members/citizens.</w:t>
      </w:r>
      <w:r w:rsidR="00A67DB9" w:rsidRPr="001829CA">
        <w:rPr>
          <w:rFonts w:asciiTheme="minorHAnsi" w:hAnsiTheme="minorHAnsi"/>
          <w:sz w:val="22"/>
        </w:rPr>
        <w:t xml:space="preserve"> </w:t>
      </w:r>
      <w:r w:rsidR="008146AE" w:rsidRPr="001829CA">
        <w:rPr>
          <w:rFonts w:asciiTheme="minorHAnsi" w:hAnsiTheme="minorHAnsi"/>
          <w:sz w:val="22"/>
        </w:rPr>
        <w:t xml:space="preserve">The questionnaire for primary data collection is included in Annex 2. </w:t>
      </w:r>
      <w:r w:rsidR="0019496C" w:rsidRPr="001829CA">
        <w:rPr>
          <w:rFonts w:asciiTheme="minorHAnsi" w:hAnsiTheme="minorHAnsi"/>
          <w:sz w:val="22"/>
        </w:rPr>
        <w:t xml:space="preserve">Field visits were also conducted to </w:t>
      </w:r>
      <w:r w:rsidR="0073442B" w:rsidRPr="001829CA">
        <w:rPr>
          <w:rFonts w:asciiTheme="minorHAnsi" w:hAnsiTheme="minorHAnsi"/>
          <w:sz w:val="22"/>
        </w:rPr>
        <w:t xml:space="preserve">the </w:t>
      </w:r>
      <w:r w:rsidR="00A03082" w:rsidRPr="001829CA">
        <w:rPr>
          <w:rFonts w:asciiTheme="minorHAnsi" w:hAnsiTheme="minorHAnsi"/>
          <w:sz w:val="22"/>
        </w:rPr>
        <w:t>C&amp;D</w:t>
      </w:r>
      <w:r w:rsidR="0019496C" w:rsidRPr="001829CA">
        <w:rPr>
          <w:rFonts w:asciiTheme="minorHAnsi" w:hAnsiTheme="minorHAnsi"/>
          <w:sz w:val="22"/>
        </w:rPr>
        <w:t xml:space="preserve"> waste processing plant, bioenergy plant</w:t>
      </w:r>
      <w:r w:rsidR="0073442B" w:rsidRPr="001829CA">
        <w:rPr>
          <w:rFonts w:asciiTheme="minorHAnsi" w:hAnsiTheme="minorHAnsi"/>
          <w:sz w:val="22"/>
        </w:rPr>
        <w:t>,</w:t>
      </w:r>
      <w:r w:rsidR="0019496C" w:rsidRPr="001829CA">
        <w:rPr>
          <w:rFonts w:asciiTheme="minorHAnsi" w:hAnsiTheme="minorHAnsi"/>
          <w:sz w:val="22"/>
        </w:rPr>
        <w:t xml:space="preserve"> and registered vehicle </w:t>
      </w:r>
      <w:r w:rsidR="0027604D" w:rsidRPr="001829CA">
        <w:rPr>
          <w:rFonts w:asciiTheme="minorHAnsi" w:hAnsiTheme="minorHAnsi"/>
          <w:sz w:val="22"/>
        </w:rPr>
        <w:t>s</w:t>
      </w:r>
      <w:r w:rsidR="0019496C" w:rsidRPr="001829CA">
        <w:rPr>
          <w:rFonts w:asciiTheme="minorHAnsi" w:hAnsiTheme="minorHAnsi"/>
          <w:sz w:val="22"/>
        </w:rPr>
        <w:t xml:space="preserve">crapping facility </w:t>
      </w:r>
      <w:r w:rsidR="007F79AC" w:rsidRPr="001829CA">
        <w:rPr>
          <w:rFonts w:asciiTheme="minorHAnsi" w:hAnsiTheme="minorHAnsi"/>
          <w:sz w:val="22"/>
        </w:rPr>
        <w:t xml:space="preserve">(RVSF) </w:t>
      </w:r>
      <w:r w:rsidR="0019496C" w:rsidRPr="001829CA">
        <w:rPr>
          <w:rFonts w:asciiTheme="minorHAnsi" w:hAnsiTheme="minorHAnsi"/>
          <w:sz w:val="22"/>
        </w:rPr>
        <w:t xml:space="preserve">in and around Gurugram. </w:t>
      </w:r>
      <w:r w:rsidR="00F94019">
        <w:rPr>
          <w:rFonts w:asciiTheme="minorHAnsi" w:hAnsiTheme="minorHAnsi"/>
          <w:sz w:val="22"/>
        </w:rPr>
        <w:t xml:space="preserve">In </w:t>
      </w:r>
      <w:r w:rsidR="00AF18DF">
        <w:rPr>
          <w:rFonts w:asciiTheme="minorHAnsi" w:hAnsiTheme="minorHAnsi"/>
          <w:sz w:val="22"/>
        </w:rPr>
        <w:t>addition,</w:t>
      </w:r>
      <w:r w:rsidR="00F94019">
        <w:rPr>
          <w:rFonts w:asciiTheme="minorHAnsi" w:hAnsiTheme="minorHAnsi"/>
          <w:sz w:val="22"/>
        </w:rPr>
        <w:t xml:space="preserve"> visits to Faridabad and Gurugram </w:t>
      </w:r>
      <w:r w:rsidR="00C90D31">
        <w:rPr>
          <w:rFonts w:asciiTheme="minorHAnsi" w:hAnsiTheme="minorHAnsi"/>
          <w:sz w:val="22"/>
        </w:rPr>
        <w:t>bus stops and EV charging sites as well as roads for pavement</w:t>
      </w:r>
      <w:r w:rsidR="00AF18DF">
        <w:rPr>
          <w:rFonts w:asciiTheme="minorHAnsi" w:hAnsiTheme="minorHAnsi"/>
          <w:sz w:val="22"/>
        </w:rPr>
        <w:t xml:space="preserve">s were also done. </w:t>
      </w:r>
      <w:r w:rsidR="00A67DB9" w:rsidRPr="001829CA">
        <w:rPr>
          <w:rFonts w:asciiTheme="minorHAnsi" w:hAnsiTheme="minorHAnsi"/>
          <w:sz w:val="22"/>
        </w:rPr>
        <w:t xml:space="preserve">Details on meetings/consultations held are provided in Chapter IV and Annex </w:t>
      </w:r>
      <w:r w:rsidR="00EC3154" w:rsidRPr="001829CA">
        <w:rPr>
          <w:rFonts w:asciiTheme="minorHAnsi" w:hAnsiTheme="minorHAnsi"/>
          <w:sz w:val="22"/>
        </w:rPr>
        <w:t>3</w:t>
      </w:r>
      <w:r w:rsidR="00A67DB9" w:rsidRPr="001829CA">
        <w:rPr>
          <w:rFonts w:asciiTheme="minorHAnsi" w:hAnsiTheme="minorHAnsi"/>
          <w:sz w:val="22"/>
        </w:rPr>
        <w:t>.</w:t>
      </w:r>
    </w:p>
    <w:p w14:paraId="70B2636B" w14:textId="77777777" w:rsidR="009650AA" w:rsidRPr="001829CA" w:rsidRDefault="009650AA" w:rsidP="001829CA">
      <w:pPr>
        <w:pStyle w:val="MainParanoChapter-Ch3"/>
        <w:keepNext/>
        <w:widowControl/>
        <w:numPr>
          <w:ilvl w:val="0"/>
          <w:numId w:val="28"/>
        </w:numPr>
        <w:tabs>
          <w:tab w:val="left" w:pos="0"/>
        </w:tabs>
        <w:spacing w:before="0" w:line="240" w:lineRule="auto"/>
        <w:ind w:left="0" w:firstLine="0"/>
        <w:rPr>
          <w:rFonts w:asciiTheme="minorHAnsi" w:hAnsiTheme="minorHAnsi"/>
          <w:sz w:val="22"/>
        </w:rPr>
      </w:pPr>
      <w:r w:rsidRPr="001829CA">
        <w:rPr>
          <w:rFonts w:asciiTheme="minorHAnsi" w:hAnsiTheme="minorHAnsi"/>
          <w:bCs/>
          <w:sz w:val="22"/>
        </w:rPr>
        <w:lastRenderedPageBreak/>
        <w:t xml:space="preserve">The following tasks were involved in shaping the report. </w:t>
      </w:r>
    </w:p>
    <w:p w14:paraId="069CF1FE" w14:textId="46054302" w:rsidR="009650AA" w:rsidRPr="001829CA" w:rsidRDefault="009650AA" w:rsidP="001829CA">
      <w:pPr>
        <w:pStyle w:val="Caption"/>
        <w:rPr>
          <w:rFonts w:cstheme="minorHAnsi"/>
        </w:rPr>
      </w:pPr>
      <w:bookmarkStart w:id="28" w:name="_Toc65231562"/>
      <w:bookmarkStart w:id="29" w:name="_Toc102074969"/>
      <w:bookmarkStart w:id="30" w:name="_Toc145438345"/>
      <w:bookmarkStart w:id="31" w:name="_Toc180614039"/>
      <w:bookmarkStart w:id="32" w:name="_Toc180697373"/>
      <w:r w:rsidRPr="001829CA">
        <w:rPr>
          <w:rFonts w:cstheme="minorHAnsi"/>
        </w:rPr>
        <w:t xml:space="preserve">Figure </w:t>
      </w:r>
      <w:r w:rsidR="002C5A47" w:rsidRPr="001829CA">
        <w:rPr>
          <w:rFonts w:cstheme="minorHAnsi"/>
        </w:rPr>
        <w:fldChar w:fldCharType="begin"/>
      </w:r>
      <w:r w:rsidR="002C5A47" w:rsidRPr="001829CA">
        <w:rPr>
          <w:rFonts w:cstheme="minorHAnsi"/>
        </w:rPr>
        <w:instrText xml:space="preserve"> SEQ Figure \* ARABIC </w:instrText>
      </w:r>
      <w:r w:rsidR="002C5A47" w:rsidRPr="001829CA">
        <w:rPr>
          <w:rFonts w:cstheme="minorHAnsi"/>
        </w:rPr>
        <w:fldChar w:fldCharType="separate"/>
      </w:r>
      <w:r w:rsidR="00AF1C5E" w:rsidRPr="001829CA">
        <w:rPr>
          <w:rFonts w:cstheme="minorHAnsi"/>
        </w:rPr>
        <w:t>1</w:t>
      </w:r>
      <w:r w:rsidR="002C5A47" w:rsidRPr="001829CA">
        <w:rPr>
          <w:rFonts w:cstheme="minorHAnsi"/>
        </w:rPr>
        <w:fldChar w:fldCharType="end"/>
      </w:r>
      <w:r w:rsidRPr="001829CA">
        <w:rPr>
          <w:rFonts w:cstheme="minorHAnsi"/>
        </w:rPr>
        <w:t xml:space="preserve">. </w:t>
      </w:r>
      <w:bookmarkEnd w:id="28"/>
      <w:r w:rsidRPr="001829CA">
        <w:rPr>
          <w:rFonts w:cstheme="minorHAnsi"/>
        </w:rPr>
        <w:t xml:space="preserve">Methodology Adopted for </w:t>
      </w:r>
      <w:bookmarkEnd w:id="29"/>
      <w:r w:rsidR="0062639A" w:rsidRPr="001829CA">
        <w:rPr>
          <w:rFonts w:cstheme="minorHAnsi"/>
        </w:rPr>
        <w:t xml:space="preserve">the </w:t>
      </w:r>
      <w:r w:rsidRPr="001829CA">
        <w:rPr>
          <w:rFonts w:cstheme="minorHAnsi"/>
        </w:rPr>
        <w:t>ESSA</w:t>
      </w:r>
      <w:bookmarkEnd w:id="30"/>
      <w:bookmarkEnd w:id="31"/>
      <w:bookmarkEnd w:id="32"/>
    </w:p>
    <w:p w14:paraId="4DFC42F6" w14:textId="77777777" w:rsidR="009650AA" w:rsidRPr="001829CA" w:rsidRDefault="009650AA" w:rsidP="001829CA">
      <w:pPr>
        <w:spacing w:line="240" w:lineRule="auto"/>
        <w:jc w:val="center"/>
        <w:rPr>
          <w:rFonts w:asciiTheme="minorHAnsi" w:hAnsiTheme="minorHAnsi" w:cstheme="minorHAnsi"/>
        </w:rPr>
      </w:pPr>
      <w:r w:rsidRPr="001829CA">
        <w:rPr>
          <w:rFonts w:asciiTheme="minorHAnsi" w:hAnsiTheme="minorHAnsi" w:cstheme="minorHAnsi"/>
          <w:noProof/>
          <w:sz w:val="22"/>
        </w:rPr>
        <w:drawing>
          <wp:inline distT="0" distB="0" distL="0" distR="0" wp14:anchorId="77C77019" wp14:editId="25185572">
            <wp:extent cx="5447030" cy="2356338"/>
            <wp:effectExtent l="0" t="0" r="127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0695" cy="2362249"/>
                    </a:xfrm>
                    <a:prstGeom prst="rect">
                      <a:avLst/>
                    </a:prstGeom>
                    <a:noFill/>
                    <a:ln>
                      <a:noFill/>
                    </a:ln>
                  </pic:spPr>
                </pic:pic>
              </a:graphicData>
            </a:graphic>
          </wp:inline>
        </w:drawing>
      </w:r>
    </w:p>
    <w:p w14:paraId="61A1BF37" w14:textId="03F20522" w:rsidR="009650AA" w:rsidRPr="001829CA" w:rsidRDefault="0073442B" w:rsidP="001829CA">
      <w:pPr>
        <w:pStyle w:val="MainParanoChapter-Ch3"/>
        <w:widowControl/>
        <w:numPr>
          <w:ilvl w:val="0"/>
          <w:numId w:val="28"/>
        </w:numPr>
        <w:tabs>
          <w:tab w:val="left" w:pos="0"/>
        </w:tabs>
        <w:spacing w:line="240" w:lineRule="auto"/>
        <w:ind w:left="0" w:firstLine="0"/>
        <w:rPr>
          <w:rFonts w:asciiTheme="minorHAnsi" w:hAnsiTheme="minorHAnsi"/>
          <w:szCs w:val="20"/>
        </w:rPr>
      </w:pPr>
      <w:r w:rsidRPr="001829CA">
        <w:rPr>
          <w:rFonts w:asciiTheme="minorHAnsi" w:hAnsiTheme="minorHAnsi"/>
          <w:sz w:val="22"/>
        </w:rPr>
        <w:t>The d</w:t>
      </w:r>
      <w:r w:rsidR="00A83964" w:rsidRPr="001829CA">
        <w:rPr>
          <w:rFonts w:asciiTheme="minorHAnsi" w:hAnsiTheme="minorHAnsi"/>
          <w:sz w:val="22"/>
        </w:rPr>
        <w:t xml:space="preserve">raft ESSA </w:t>
      </w:r>
      <w:r w:rsidR="00D417B6" w:rsidRPr="001829CA">
        <w:rPr>
          <w:rFonts w:asciiTheme="minorHAnsi" w:hAnsiTheme="minorHAnsi"/>
          <w:sz w:val="22"/>
        </w:rPr>
        <w:t>has been disclosed</w:t>
      </w:r>
      <w:r w:rsidR="00A83964" w:rsidRPr="001829CA">
        <w:rPr>
          <w:rFonts w:asciiTheme="minorHAnsi" w:hAnsiTheme="minorHAnsi"/>
          <w:sz w:val="22"/>
        </w:rPr>
        <w:t xml:space="preserve"> </w:t>
      </w:r>
      <w:r w:rsidR="006C43E5" w:rsidRPr="001829CA">
        <w:rPr>
          <w:rFonts w:asciiTheme="minorHAnsi" w:hAnsiTheme="minorHAnsi"/>
          <w:sz w:val="22"/>
        </w:rPr>
        <w:t xml:space="preserve">before the </w:t>
      </w:r>
      <w:r w:rsidR="009A35AA" w:rsidRPr="001829CA">
        <w:rPr>
          <w:rFonts w:asciiTheme="minorHAnsi" w:hAnsiTheme="minorHAnsi"/>
          <w:sz w:val="22"/>
        </w:rPr>
        <w:t>P</w:t>
      </w:r>
      <w:r w:rsidR="006C43E5" w:rsidRPr="001829CA">
        <w:rPr>
          <w:rFonts w:asciiTheme="minorHAnsi" w:hAnsiTheme="minorHAnsi"/>
          <w:sz w:val="22"/>
        </w:rPr>
        <w:t xml:space="preserve">rogram appraisal so that the views of interested members of the broader public may be solicited and considered before Program </w:t>
      </w:r>
      <w:r w:rsidR="005616E8" w:rsidRPr="001829CA">
        <w:rPr>
          <w:rFonts w:asciiTheme="minorHAnsi" w:hAnsiTheme="minorHAnsi"/>
          <w:sz w:val="22"/>
        </w:rPr>
        <w:t>approval</w:t>
      </w:r>
      <w:r w:rsidR="006C43E5" w:rsidRPr="001829CA">
        <w:rPr>
          <w:rFonts w:asciiTheme="minorHAnsi" w:hAnsiTheme="minorHAnsi"/>
          <w:sz w:val="22"/>
        </w:rPr>
        <w:t xml:space="preserve">. Further, the final ESSA </w:t>
      </w:r>
      <w:r w:rsidR="009A35AA" w:rsidRPr="001829CA">
        <w:rPr>
          <w:rFonts w:asciiTheme="minorHAnsi" w:hAnsiTheme="minorHAnsi"/>
          <w:sz w:val="22"/>
        </w:rPr>
        <w:t>r</w:t>
      </w:r>
      <w:r w:rsidR="006C43E5" w:rsidRPr="001829CA">
        <w:rPr>
          <w:rFonts w:asciiTheme="minorHAnsi" w:hAnsiTheme="minorHAnsi"/>
          <w:sz w:val="22"/>
        </w:rPr>
        <w:t xml:space="preserve">eport and recommended actions </w:t>
      </w:r>
      <w:r w:rsidR="00FF173D" w:rsidRPr="001829CA">
        <w:rPr>
          <w:rFonts w:asciiTheme="minorHAnsi" w:hAnsiTheme="minorHAnsi"/>
          <w:sz w:val="22"/>
        </w:rPr>
        <w:t>will be updated</w:t>
      </w:r>
      <w:r w:rsidR="006C43E5" w:rsidRPr="001829CA">
        <w:rPr>
          <w:rFonts w:asciiTheme="minorHAnsi" w:hAnsiTheme="minorHAnsi"/>
          <w:sz w:val="22"/>
        </w:rPr>
        <w:t xml:space="preserve"> before negotiations, and the final version </w:t>
      </w:r>
      <w:r w:rsidR="00B129F1" w:rsidRPr="001829CA">
        <w:rPr>
          <w:rFonts w:asciiTheme="minorHAnsi" w:hAnsiTheme="minorHAnsi"/>
          <w:sz w:val="22"/>
        </w:rPr>
        <w:t>will be</w:t>
      </w:r>
      <w:r w:rsidR="006C43E5" w:rsidRPr="001829CA">
        <w:rPr>
          <w:rFonts w:asciiTheme="minorHAnsi" w:hAnsiTheme="minorHAnsi"/>
          <w:sz w:val="22"/>
        </w:rPr>
        <w:t xml:space="preserve"> disclosed accordingly. </w:t>
      </w:r>
    </w:p>
    <w:p w14:paraId="64023C5B" w14:textId="77777777" w:rsidR="008146AE" w:rsidRPr="001829CA" w:rsidRDefault="008146AE" w:rsidP="001829CA">
      <w:pPr>
        <w:pStyle w:val="Heading3"/>
        <w:keepNext/>
        <w:ind w:left="360"/>
        <w:jc w:val="left"/>
        <w:rPr>
          <w:rFonts w:asciiTheme="minorHAnsi" w:hAnsiTheme="minorHAnsi"/>
        </w:rPr>
      </w:pPr>
      <w:bookmarkStart w:id="33" w:name="_Toc174032915"/>
      <w:bookmarkStart w:id="34" w:name="_Toc174033040"/>
      <w:bookmarkStart w:id="35" w:name="_Toc203147640"/>
      <w:r w:rsidRPr="001829CA">
        <w:rPr>
          <w:rFonts w:asciiTheme="minorHAnsi" w:hAnsiTheme="minorHAnsi"/>
          <w:caps w:val="0"/>
        </w:rPr>
        <w:t>PROGRAM CONTEXT</w:t>
      </w:r>
      <w:bookmarkEnd w:id="33"/>
      <w:bookmarkEnd w:id="34"/>
      <w:bookmarkEnd w:id="35"/>
    </w:p>
    <w:p w14:paraId="44D24E4B" w14:textId="5964C6A3" w:rsidR="008146AE" w:rsidRPr="001829CA" w:rsidRDefault="008146AE" w:rsidP="001829CA">
      <w:pPr>
        <w:pStyle w:val="MainParanoChapter-Ch3"/>
        <w:numPr>
          <w:ilvl w:val="0"/>
          <w:numId w:val="28"/>
        </w:numPr>
        <w:tabs>
          <w:tab w:val="left" w:pos="0"/>
        </w:tabs>
        <w:spacing w:line="240" w:lineRule="auto"/>
        <w:ind w:left="0" w:firstLine="0"/>
        <w:rPr>
          <w:rFonts w:asciiTheme="minorHAnsi" w:hAnsiTheme="minorHAnsi"/>
          <w:sz w:val="22"/>
        </w:rPr>
      </w:pPr>
      <w:r w:rsidRPr="001829CA">
        <w:rPr>
          <w:rFonts w:asciiTheme="minorHAnsi" w:hAnsiTheme="minorHAnsi"/>
          <w:sz w:val="22"/>
        </w:rPr>
        <w:t xml:space="preserve">The air pollution challenge in India is multisector and </w:t>
      </w:r>
      <w:r w:rsidR="009A35AA" w:rsidRPr="001829CA">
        <w:rPr>
          <w:rFonts w:asciiTheme="minorHAnsi" w:hAnsiTheme="minorHAnsi"/>
          <w:sz w:val="22"/>
        </w:rPr>
        <w:t xml:space="preserve">is </w:t>
      </w:r>
      <w:r w:rsidRPr="001829CA">
        <w:rPr>
          <w:rFonts w:asciiTheme="minorHAnsi" w:hAnsiTheme="minorHAnsi"/>
          <w:sz w:val="22"/>
        </w:rPr>
        <w:t>linked to a wide range of economic activities</w:t>
      </w:r>
      <w:bookmarkStart w:id="36" w:name="_Int_4UJmw9i1"/>
      <w:r w:rsidRPr="001829CA">
        <w:rPr>
          <w:rFonts w:asciiTheme="minorHAnsi" w:hAnsiTheme="minorHAnsi"/>
          <w:sz w:val="22"/>
        </w:rPr>
        <w:t>.</w:t>
      </w:r>
      <w:r w:rsidRPr="001829CA">
        <w:rPr>
          <w:rFonts w:asciiTheme="minorHAnsi" w:hAnsiTheme="minorHAnsi"/>
          <w:b/>
          <w:bCs/>
          <w:sz w:val="22"/>
        </w:rPr>
        <w:t xml:space="preserve"> </w:t>
      </w:r>
      <w:bookmarkEnd w:id="36"/>
      <w:r w:rsidRPr="001829CA">
        <w:rPr>
          <w:rFonts w:asciiTheme="minorHAnsi" w:eastAsia="Arial" w:hAnsiTheme="minorHAnsi"/>
          <w:sz w:val="22"/>
        </w:rPr>
        <w:t>Addressing air quality challenges rests with changing many practices within urban, industrial, households, energy, transportation, and agricultural/rural areas that contribute to poor ambient air quality across a wider airshed. One of the most significant sources of PM</w:t>
      </w:r>
      <w:r w:rsidRPr="001829CA">
        <w:rPr>
          <w:rFonts w:asciiTheme="minorHAnsi" w:eastAsia="Arial" w:hAnsiTheme="minorHAnsi"/>
          <w:sz w:val="22"/>
          <w:vertAlign w:val="subscript"/>
        </w:rPr>
        <w:t>2.5</w:t>
      </w:r>
      <w:r w:rsidRPr="001829CA">
        <w:rPr>
          <w:rFonts w:asciiTheme="minorHAnsi" w:eastAsia="Arial" w:hAnsiTheme="minorHAnsi"/>
          <w:sz w:val="22"/>
        </w:rPr>
        <w:t xml:space="preserve"> in India </w:t>
      </w:r>
      <w:r w:rsidR="006B1954" w:rsidRPr="001829CA">
        <w:rPr>
          <w:rFonts w:asciiTheme="minorHAnsi" w:eastAsia="Arial" w:hAnsiTheme="minorHAnsi"/>
          <w:sz w:val="22"/>
        </w:rPr>
        <w:t xml:space="preserve">is </w:t>
      </w:r>
      <w:r w:rsidRPr="001829CA">
        <w:rPr>
          <w:rFonts w:asciiTheme="minorHAnsi" w:eastAsia="Arial" w:hAnsiTheme="minorHAnsi"/>
          <w:sz w:val="22"/>
        </w:rPr>
        <w:t>secondary emissions that form when gases from various sources mix to create PM</w:t>
      </w:r>
      <w:r w:rsidRPr="001829CA">
        <w:rPr>
          <w:rFonts w:asciiTheme="minorHAnsi" w:eastAsia="Arial" w:hAnsiTheme="minorHAnsi"/>
          <w:sz w:val="22"/>
          <w:vertAlign w:val="subscript"/>
        </w:rPr>
        <w:t>2.5</w:t>
      </w:r>
      <w:r w:rsidRPr="001829CA">
        <w:rPr>
          <w:rFonts w:asciiTheme="minorHAnsi" w:eastAsia="Arial" w:hAnsiTheme="minorHAnsi"/>
          <w:sz w:val="22"/>
        </w:rPr>
        <w:t xml:space="preserve"> and then travel far away from the original source, often crossing the boundaries of states. Almost 50</w:t>
      </w:r>
      <w:r w:rsidR="009A35AA" w:rsidRPr="001829CA">
        <w:rPr>
          <w:rFonts w:asciiTheme="minorHAnsi" w:eastAsia="Arial" w:hAnsiTheme="minorHAnsi"/>
          <w:sz w:val="22"/>
        </w:rPr>
        <w:t xml:space="preserve"> percent</w:t>
      </w:r>
      <w:r w:rsidRPr="001829CA">
        <w:rPr>
          <w:rFonts w:asciiTheme="minorHAnsi" w:eastAsia="Arial" w:hAnsiTheme="minorHAnsi"/>
          <w:sz w:val="22"/>
        </w:rPr>
        <w:t xml:space="preserve"> of the PM</w:t>
      </w:r>
      <w:r w:rsidRPr="001829CA">
        <w:rPr>
          <w:rFonts w:asciiTheme="minorHAnsi" w:eastAsia="Arial" w:hAnsiTheme="minorHAnsi"/>
          <w:sz w:val="22"/>
          <w:vertAlign w:val="subscript"/>
        </w:rPr>
        <w:t xml:space="preserve">2.5 </w:t>
      </w:r>
      <w:r w:rsidRPr="001829CA">
        <w:rPr>
          <w:rFonts w:asciiTheme="minorHAnsi" w:hAnsiTheme="minorHAnsi"/>
          <w:sz w:val="22"/>
        </w:rPr>
        <w:t xml:space="preserve">emissions affecting Indian cities are secondary particulate matter (SPM), making air pollution a subregional, national, and even an international challenge for some Indian states. </w:t>
      </w:r>
    </w:p>
    <w:p w14:paraId="531267EA" w14:textId="07D153F1" w:rsidR="008146AE" w:rsidRPr="001829CA" w:rsidRDefault="008146AE" w:rsidP="001829CA">
      <w:pPr>
        <w:pStyle w:val="MainParanoChapter-Ch3"/>
        <w:widowControl/>
        <w:numPr>
          <w:ilvl w:val="0"/>
          <w:numId w:val="28"/>
        </w:numPr>
        <w:tabs>
          <w:tab w:val="left" w:pos="0"/>
        </w:tabs>
        <w:spacing w:line="240" w:lineRule="auto"/>
        <w:ind w:left="0" w:firstLine="0"/>
        <w:rPr>
          <w:rFonts w:asciiTheme="minorHAnsi" w:hAnsiTheme="minorHAnsi"/>
          <w:sz w:val="22"/>
        </w:rPr>
      </w:pPr>
      <w:r w:rsidRPr="001829CA">
        <w:rPr>
          <w:rFonts w:asciiTheme="minorHAnsi" w:hAnsiTheme="minorHAnsi"/>
          <w:sz w:val="22"/>
        </w:rPr>
        <w:t>Several measures have been taken by the Government of India (GoI)</w:t>
      </w:r>
      <w:bookmarkStart w:id="37" w:name="_Int_BZLofsEG"/>
      <w:r w:rsidRPr="001829CA">
        <w:rPr>
          <w:rFonts w:asciiTheme="minorHAnsi" w:hAnsiTheme="minorHAnsi"/>
          <w:sz w:val="22"/>
        </w:rPr>
        <w:t xml:space="preserve">. </w:t>
      </w:r>
      <w:bookmarkEnd w:id="37"/>
      <w:r w:rsidRPr="001829CA">
        <w:rPr>
          <w:rFonts w:asciiTheme="minorHAnsi" w:hAnsiTheme="minorHAnsi"/>
          <w:sz w:val="22"/>
        </w:rPr>
        <w:t xml:space="preserve">In 2019, </w:t>
      </w:r>
      <w:r w:rsidR="001557E8" w:rsidRPr="001829CA">
        <w:rPr>
          <w:rFonts w:asciiTheme="minorHAnsi" w:hAnsiTheme="minorHAnsi"/>
          <w:sz w:val="22"/>
        </w:rPr>
        <w:t xml:space="preserve">the </w:t>
      </w:r>
      <w:r w:rsidR="00C160CE" w:rsidRPr="001829CA">
        <w:rPr>
          <w:rFonts w:asciiTheme="minorHAnsi" w:hAnsiTheme="minorHAnsi"/>
          <w:sz w:val="22"/>
        </w:rPr>
        <w:t>Ministry of Environment, Forest, and Climate Change (</w:t>
      </w:r>
      <w:r w:rsidRPr="001829CA">
        <w:rPr>
          <w:rFonts w:asciiTheme="minorHAnsi" w:hAnsiTheme="minorHAnsi"/>
          <w:sz w:val="22"/>
        </w:rPr>
        <w:t>MoEFCC</w:t>
      </w:r>
      <w:r w:rsidR="00C160CE" w:rsidRPr="001829CA">
        <w:rPr>
          <w:rFonts w:asciiTheme="minorHAnsi" w:hAnsiTheme="minorHAnsi"/>
          <w:sz w:val="22"/>
        </w:rPr>
        <w:t>)</w:t>
      </w:r>
      <w:r w:rsidRPr="001829CA">
        <w:rPr>
          <w:rFonts w:asciiTheme="minorHAnsi" w:hAnsiTheme="minorHAnsi"/>
          <w:sz w:val="22"/>
        </w:rPr>
        <w:t xml:space="preserve"> launched the National Clean Air Program (NCAP) to consolidate fragmented </w:t>
      </w:r>
      <w:r w:rsidR="00F379D5" w:rsidRPr="001829CA">
        <w:rPr>
          <w:rFonts w:asciiTheme="minorHAnsi" w:hAnsiTheme="minorHAnsi"/>
          <w:sz w:val="22"/>
        </w:rPr>
        <w:t>a</w:t>
      </w:r>
      <w:r w:rsidRPr="001829CA">
        <w:rPr>
          <w:rFonts w:asciiTheme="minorHAnsi" w:hAnsiTheme="minorHAnsi"/>
          <w:sz w:val="22"/>
        </w:rPr>
        <w:t xml:space="preserve">ir </w:t>
      </w:r>
      <w:r w:rsidR="00F379D5" w:rsidRPr="001829CA">
        <w:rPr>
          <w:rFonts w:asciiTheme="minorHAnsi" w:hAnsiTheme="minorHAnsi"/>
          <w:sz w:val="22"/>
        </w:rPr>
        <w:t>q</w:t>
      </w:r>
      <w:r w:rsidRPr="001829CA">
        <w:rPr>
          <w:rFonts w:asciiTheme="minorHAnsi" w:hAnsiTheme="minorHAnsi"/>
          <w:sz w:val="22"/>
        </w:rPr>
        <w:t xml:space="preserve">uality </w:t>
      </w:r>
      <w:r w:rsidR="00F379D5" w:rsidRPr="001829CA">
        <w:rPr>
          <w:rFonts w:asciiTheme="minorHAnsi" w:hAnsiTheme="minorHAnsi"/>
          <w:sz w:val="22"/>
        </w:rPr>
        <w:t>m</w:t>
      </w:r>
      <w:r w:rsidRPr="001829CA">
        <w:rPr>
          <w:rFonts w:asciiTheme="minorHAnsi" w:hAnsiTheme="minorHAnsi"/>
          <w:sz w:val="22"/>
        </w:rPr>
        <w:t>anagement (AQM) efforts into one national program with an ambitious goal of 40</w:t>
      </w:r>
      <w:r w:rsidR="001834D4" w:rsidRPr="001829CA">
        <w:rPr>
          <w:rFonts w:asciiTheme="minorHAnsi" w:hAnsiTheme="minorHAnsi"/>
          <w:sz w:val="22"/>
        </w:rPr>
        <w:t xml:space="preserve"> percent</w:t>
      </w:r>
      <w:r w:rsidRPr="001829CA">
        <w:rPr>
          <w:rFonts w:asciiTheme="minorHAnsi" w:hAnsiTheme="minorHAnsi"/>
          <w:sz w:val="22"/>
        </w:rPr>
        <w:t xml:space="preserve"> reduction in PM</w:t>
      </w:r>
      <w:r w:rsidRPr="001829CA">
        <w:rPr>
          <w:rFonts w:asciiTheme="minorHAnsi" w:hAnsiTheme="minorHAnsi"/>
          <w:sz w:val="22"/>
          <w:vertAlign w:val="subscript"/>
        </w:rPr>
        <w:t xml:space="preserve">2.5 </w:t>
      </w:r>
      <w:r w:rsidRPr="001829CA">
        <w:rPr>
          <w:rFonts w:asciiTheme="minorHAnsi" w:hAnsiTheme="minorHAnsi"/>
          <w:sz w:val="22"/>
        </w:rPr>
        <w:t>and PM</w:t>
      </w:r>
      <w:r w:rsidRPr="001829CA">
        <w:rPr>
          <w:rFonts w:asciiTheme="minorHAnsi" w:hAnsiTheme="minorHAnsi"/>
          <w:sz w:val="22"/>
          <w:vertAlign w:val="subscript"/>
        </w:rPr>
        <w:t>10</w:t>
      </w:r>
      <w:r w:rsidRPr="001829CA">
        <w:rPr>
          <w:rFonts w:asciiTheme="minorHAnsi" w:hAnsiTheme="minorHAnsi"/>
          <w:sz w:val="22"/>
        </w:rPr>
        <w:t xml:space="preserve"> concentration by 2026. In 2020, the XVth Finance Commission (FFC) allocated INR 12,139 crores (US$1.6 billion) in </w:t>
      </w:r>
      <w:r w:rsidR="006B1954" w:rsidRPr="001829CA">
        <w:rPr>
          <w:rFonts w:asciiTheme="minorHAnsi" w:hAnsiTheme="minorHAnsi"/>
          <w:sz w:val="22"/>
        </w:rPr>
        <w:t xml:space="preserve">the </w:t>
      </w:r>
      <w:r w:rsidRPr="001829CA">
        <w:rPr>
          <w:rFonts w:asciiTheme="minorHAnsi" w:hAnsiTheme="minorHAnsi"/>
          <w:sz w:val="22"/>
        </w:rPr>
        <w:t>first</w:t>
      </w:r>
      <w:r w:rsidR="006B1954" w:rsidRPr="001829CA">
        <w:rPr>
          <w:rFonts w:asciiTheme="minorHAnsi" w:hAnsiTheme="minorHAnsi"/>
          <w:sz w:val="22"/>
        </w:rPr>
        <w:t>-</w:t>
      </w:r>
      <w:r w:rsidRPr="001829CA">
        <w:rPr>
          <w:rFonts w:asciiTheme="minorHAnsi" w:hAnsiTheme="minorHAnsi"/>
          <w:sz w:val="22"/>
        </w:rPr>
        <w:t>of</w:t>
      </w:r>
      <w:r w:rsidR="006B1954" w:rsidRPr="001829CA">
        <w:rPr>
          <w:rFonts w:asciiTheme="minorHAnsi" w:hAnsiTheme="minorHAnsi"/>
          <w:sz w:val="22"/>
        </w:rPr>
        <w:t>-</w:t>
      </w:r>
      <w:r w:rsidRPr="001829CA">
        <w:rPr>
          <w:rFonts w:asciiTheme="minorHAnsi" w:hAnsiTheme="minorHAnsi"/>
          <w:sz w:val="22"/>
        </w:rPr>
        <w:t>its</w:t>
      </w:r>
      <w:r w:rsidR="006B1954" w:rsidRPr="001829CA">
        <w:rPr>
          <w:rFonts w:asciiTheme="minorHAnsi" w:hAnsiTheme="minorHAnsi"/>
          <w:sz w:val="22"/>
        </w:rPr>
        <w:t>-</w:t>
      </w:r>
      <w:r w:rsidRPr="001829CA">
        <w:rPr>
          <w:rFonts w:asciiTheme="minorHAnsi" w:hAnsiTheme="minorHAnsi"/>
          <w:sz w:val="22"/>
        </w:rPr>
        <w:t xml:space="preserve">kind performance-based fiscal transfers for air pollution to 42 mega-cities </w:t>
      </w:r>
      <w:r w:rsidR="006B1954" w:rsidRPr="001829CA">
        <w:rPr>
          <w:rFonts w:asciiTheme="minorHAnsi" w:hAnsiTheme="minorHAnsi"/>
          <w:sz w:val="22"/>
        </w:rPr>
        <w:t xml:space="preserve">in India </w:t>
      </w:r>
      <w:r w:rsidRPr="001829CA">
        <w:rPr>
          <w:rFonts w:asciiTheme="minorHAnsi" w:hAnsiTheme="minorHAnsi"/>
          <w:sz w:val="22"/>
        </w:rPr>
        <w:t>for the next 5 years (2021</w:t>
      </w:r>
      <w:r w:rsidR="006B1954" w:rsidRPr="001829CA">
        <w:rPr>
          <w:rFonts w:asciiTheme="minorHAnsi" w:hAnsiTheme="minorHAnsi"/>
          <w:sz w:val="22"/>
        </w:rPr>
        <w:t>–</w:t>
      </w:r>
      <w:r w:rsidRPr="001829CA">
        <w:rPr>
          <w:rFonts w:asciiTheme="minorHAnsi" w:hAnsiTheme="minorHAnsi"/>
          <w:sz w:val="22"/>
        </w:rPr>
        <w:t xml:space="preserve">26). In 2020, the Commission for </w:t>
      </w:r>
      <w:r w:rsidR="007A79C1" w:rsidRPr="001829CA">
        <w:rPr>
          <w:rFonts w:asciiTheme="minorHAnsi" w:hAnsiTheme="minorHAnsi"/>
          <w:sz w:val="22"/>
        </w:rPr>
        <w:t>Air Quality Management (</w:t>
      </w:r>
      <w:r w:rsidRPr="001829CA">
        <w:rPr>
          <w:rFonts w:asciiTheme="minorHAnsi" w:hAnsiTheme="minorHAnsi"/>
          <w:sz w:val="22"/>
        </w:rPr>
        <w:t>AQM</w:t>
      </w:r>
      <w:r w:rsidR="007A79C1" w:rsidRPr="001829CA">
        <w:rPr>
          <w:rFonts w:asciiTheme="minorHAnsi" w:hAnsiTheme="minorHAnsi"/>
          <w:sz w:val="22"/>
        </w:rPr>
        <w:t>)</w:t>
      </w:r>
      <w:r w:rsidRPr="001829CA">
        <w:rPr>
          <w:rFonts w:asciiTheme="minorHAnsi" w:hAnsiTheme="minorHAnsi"/>
          <w:sz w:val="22"/>
        </w:rPr>
        <w:t xml:space="preserve"> for the National Capital Region (NCR) and adjoining areas (CAQM) was established to coordinate, regulate, and manage poor air quality for Delhi and </w:t>
      </w:r>
      <w:r w:rsidR="006B1954" w:rsidRPr="001829CA">
        <w:rPr>
          <w:rFonts w:asciiTheme="minorHAnsi" w:hAnsiTheme="minorHAnsi"/>
          <w:sz w:val="22"/>
        </w:rPr>
        <w:t xml:space="preserve">five </w:t>
      </w:r>
      <w:r w:rsidRPr="001829CA">
        <w:rPr>
          <w:rFonts w:asciiTheme="minorHAnsi" w:hAnsiTheme="minorHAnsi"/>
          <w:sz w:val="22"/>
        </w:rPr>
        <w:t>surrounding states and urban territories. Further,</w:t>
      </w:r>
      <w:r w:rsidRPr="001829CA">
        <w:rPr>
          <w:rFonts w:asciiTheme="minorHAnsi" w:eastAsia="Arial" w:hAnsiTheme="minorHAnsi"/>
          <w:sz w:val="22"/>
        </w:rPr>
        <w:t xml:space="preserve"> </w:t>
      </w:r>
      <w:r w:rsidR="00336F8A" w:rsidRPr="001829CA">
        <w:rPr>
          <w:rFonts w:asciiTheme="minorHAnsi" w:eastAsia="Arial" w:hAnsiTheme="minorHAnsi"/>
          <w:sz w:val="22"/>
        </w:rPr>
        <w:t xml:space="preserve">the </w:t>
      </w:r>
      <w:r w:rsidRPr="001829CA">
        <w:rPr>
          <w:rFonts w:asciiTheme="minorHAnsi" w:eastAsia="Arial" w:hAnsiTheme="minorHAnsi"/>
          <w:sz w:val="22"/>
        </w:rPr>
        <w:t xml:space="preserve">National Knowledge Network (NKN) to complement NCAP implementation has been formed with India’s Institutes of Repute to help strengthen institutional and human resource capacity for AQM across India. </w:t>
      </w:r>
    </w:p>
    <w:p w14:paraId="0C8F9E0B" w14:textId="77777777" w:rsidR="005D67DC" w:rsidRPr="005D67DC" w:rsidRDefault="008146AE" w:rsidP="007E6E18">
      <w:pPr>
        <w:pStyle w:val="MainParanoChapter-Ch3"/>
        <w:widowControl/>
        <w:numPr>
          <w:ilvl w:val="0"/>
          <w:numId w:val="28"/>
        </w:numPr>
        <w:tabs>
          <w:tab w:val="left" w:pos="0"/>
        </w:tabs>
        <w:spacing w:line="240" w:lineRule="auto"/>
        <w:ind w:left="0" w:firstLine="0"/>
        <w:rPr>
          <w:rFonts w:asciiTheme="minorHAnsi" w:hAnsiTheme="minorHAnsi"/>
          <w:sz w:val="22"/>
        </w:rPr>
      </w:pPr>
      <w:r w:rsidRPr="001829CA">
        <w:rPr>
          <w:rFonts w:asciiTheme="minorHAnsi" w:hAnsiTheme="minorHAnsi"/>
          <w:sz w:val="22"/>
        </w:rPr>
        <w:t>Haryana grapples with air pollution stemming from its industrial and urban development, coupled with agricultural practices. Its average annual PM</w:t>
      </w:r>
      <w:r w:rsidRPr="001829CA">
        <w:rPr>
          <w:rFonts w:asciiTheme="minorHAnsi" w:hAnsiTheme="minorHAnsi"/>
          <w:sz w:val="16"/>
          <w:szCs w:val="16"/>
        </w:rPr>
        <w:t>2.5</w:t>
      </w:r>
      <w:r w:rsidRPr="001829CA">
        <w:rPr>
          <w:rFonts w:asciiTheme="minorHAnsi" w:hAnsiTheme="minorHAnsi"/>
          <w:sz w:val="22"/>
        </w:rPr>
        <w:t xml:space="preserve"> concentration is around 76 µg/m</w:t>
      </w:r>
      <w:r w:rsidRPr="001829CA">
        <w:rPr>
          <w:rFonts w:asciiTheme="minorHAnsi" w:hAnsiTheme="minorHAnsi"/>
          <w:sz w:val="22"/>
          <w:vertAlign w:val="superscript"/>
        </w:rPr>
        <w:t>3</w:t>
      </w:r>
      <w:r w:rsidRPr="001829CA">
        <w:rPr>
          <w:rFonts w:asciiTheme="minorHAnsi" w:hAnsiTheme="minorHAnsi"/>
          <w:sz w:val="22"/>
        </w:rPr>
        <w:t xml:space="preserve"> (population-weighted), surpassing the National Ambient Air Quality Standards (NAAQS) limit of 40 µg/m</w:t>
      </w:r>
      <w:r w:rsidRPr="001829CA">
        <w:rPr>
          <w:rFonts w:asciiTheme="minorHAnsi" w:hAnsiTheme="minorHAnsi"/>
          <w:sz w:val="22"/>
          <w:vertAlign w:val="superscript"/>
        </w:rPr>
        <w:t>3</w:t>
      </w:r>
      <w:r w:rsidRPr="006338D0">
        <w:rPr>
          <w:rFonts w:asciiTheme="minorHAnsi" w:hAnsiTheme="minorHAnsi"/>
          <w:sz w:val="22"/>
        </w:rPr>
        <w:t xml:space="preserve">. </w:t>
      </w:r>
      <w:r w:rsidR="00861798" w:rsidRPr="00861798">
        <w:rPr>
          <w:rFonts w:asciiTheme="minorHAnsi" w:hAnsiTheme="minorHAnsi"/>
          <w:sz w:val="22"/>
        </w:rPr>
        <w:t>While transport and industry have long been recognized as high pollution emitters, especially in large urban areas, poor agricultural practices are an overlooked and significant contributor to PM</w:t>
      </w:r>
      <w:r w:rsidR="00861798" w:rsidRPr="00861798">
        <w:rPr>
          <w:rFonts w:asciiTheme="minorHAnsi" w:hAnsiTheme="minorHAnsi"/>
          <w:sz w:val="22"/>
          <w:vertAlign w:val="subscript"/>
        </w:rPr>
        <w:t>2.5</w:t>
      </w:r>
      <w:r w:rsidR="00861798" w:rsidRPr="00861798">
        <w:rPr>
          <w:rFonts w:asciiTheme="minorHAnsi" w:hAnsiTheme="minorHAnsi"/>
          <w:sz w:val="22"/>
        </w:rPr>
        <w:t>,</w:t>
      </w:r>
      <w:r w:rsidR="00861798" w:rsidRPr="00861798">
        <w:rPr>
          <w:rFonts w:asciiTheme="minorHAnsi" w:hAnsiTheme="minorHAnsi"/>
          <w:sz w:val="22"/>
          <w:vertAlign w:val="subscript"/>
        </w:rPr>
        <w:t xml:space="preserve"> </w:t>
      </w:r>
      <w:r w:rsidR="00861798" w:rsidRPr="00861798">
        <w:rPr>
          <w:rFonts w:asciiTheme="minorHAnsi" w:hAnsiTheme="minorHAnsi"/>
          <w:sz w:val="22"/>
        </w:rPr>
        <w:lastRenderedPageBreak/>
        <w:t>stemming from imbalanced application of fertilizers, poor management of animal waste, and crop residue burning. One</w:t>
      </w:r>
      <w:r w:rsidR="00861798" w:rsidRPr="00861798">
        <w:rPr>
          <w:rFonts w:asciiTheme="minorHAnsi" w:hAnsiTheme="minorHAnsi"/>
          <w:b/>
          <w:bCs/>
          <w:sz w:val="22"/>
        </w:rPr>
        <w:t xml:space="preserve"> </w:t>
      </w:r>
      <w:r w:rsidR="00861798" w:rsidRPr="00861798">
        <w:rPr>
          <w:rFonts w:asciiTheme="minorHAnsi" w:hAnsiTheme="minorHAnsi"/>
          <w:sz w:val="22"/>
        </w:rPr>
        <w:t>of the most significant sources of PM</w:t>
      </w:r>
      <w:r w:rsidR="00861798" w:rsidRPr="00861798">
        <w:rPr>
          <w:rFonts w:asciiTheme="minorHAnsi" w:hAnsiTheme="minorHAnsi"/>
          <w:sz w:val="22"/>
          <w:vertAlign w:val="subscript"/>
        </w:rPr>
        <w:t>2.5</w:t>
      </w:r>
      <w:r w:rsidR="00861798" w:rsidRPr="00861798">
        <w:rPr>
          <w:rFonts w:asciiTheme="minorHAnsi" w:hAnsiTheme="minorHAnsi"/>
          <w:sz w:val="22"/>
        </w:rPr>
        <w:t xml:space="preserve"> is “secondary” particles that form when ammonia (NH</w:t>
      </w:r>
      <w:r w:rsidR="00861798" w:rsidRPr="00861798">
        <w:rPr>
          <w:rFonts w:asciiTheme="minorHAnsi" w:hAnsiTheme="minorHAnsi"/>
          <w:sz w:val="22"/>
          <w:vertAlign w:val="subscript"/>
        </w:rPr>
        <w:t>3</w:t>
      </w:r>
      <w:r w:rsidR="00861798" w:rsidRPr="00861798">
        <w:rPr>
          <w:rFonts w:asciiTheme="minorHAnsi" w:hAnsiTheme="minorHAnsi"/>
          <w:sz w:val="22"/>
        </w:rPr>
        <w:t>) and other N-gases emitted from agriculture and SO</w:t>
      </w:r>
      <w:r w:rsidR="00861798" w:rsidRPr="00861798">
        <w:rPr>
          <w:rFonts w:asciiTheme="minorHAnsi" w:hAnsiTheme="minorHAnsi"/>
          <w:sz w:val="22"/>
          <w:vertAlign w:val="subscript"/>
        </w:rPr>
        <w:t>2</w:t>
      </w:r>
      <w:r w:rsidR="00861798" w:rsidRPr="00861798">
        <w:rPr>
          <w:rFonts w:asciiTheme="minorHAnsi" w:hAnsiTheme="minorHAnsi"/>
          <w:sz w:val="22"/>
        </w:rPr>
        <w:t xml:space="preserve"> and NO</w:t>
      </w:r>
      <w:r w:rsidR="00861798" w:rsidRPr="00861798">
        <w:rPr>
          <w:rFonts w:asciiTheme="minorHAnsi" w:hAnsiTheme="minorHAnsi"/>
          <w:sz w:val="22"/>
          <w:vertAlign w:val="subscript"/>
        </w:rPr>
        <w:t>x</w:t>
      </w:r>
      <w:r w:rsidR="00861798" w:rsidRPr="00861798">
        <w:rPr>
          <w:rFonts w:asciiTheme="minorHAnsi" w:hAnsiTheme="minorHAnsi"/>
          <w:sz w:val="22"/>
        </w:rPr>
        <w:t xml:space="preserve"> emitted from transport and industry sources mix to create secondary PM</w:t>
      </w:r>
      <w:r w:rsidR="00861798" w:rsidRPr="00861798">
        <w:rPr>
          <w:rFonts w:asciiTheme="minorHAnsi" w:hAnsiTheme="minorHAnsi"/>
          <w:sz w:val="22"/>
          <w:vertAlign w:val="subscript"/>
        </w:rPr>
        <w:t>2.5</w:t>
      </w:r>
      <w:r w:rsidR="00861798" w:rsidRPr="00861798">
        <w:rPr>
          <w:rFonts w:asciiTheme="minorHAnsi" w:hAnsiTheme="minorHAnsi"/>
          <w:sz w:val="22"/>
        </w:rPr>
        <w:t>. Almost 30–40 percent of the PM</w:t>
      </w:r>
      <w:r w:rsidR="00861798" w:rsidRPr="00861798">
        <w:rPr>
          <w:rFonts w:asciiTheme="minorHAnsi" w:hAnsiTheme="minorHAnsi"/>
          <w:sz w:val="22"/>
          <w:vertAlign w:val="subscript"/>
        </w:rPr>
        <w:t xml:space="preserve">2.5 </w:t>
      </w:r>
      <w:r w:rsidR="00861798" w:rsidRPr="00861798">
        <w:rPr>
          <w:rFonts w:asciiTheme="minorHAnsi" w:hAnsiTheme="minorHAnsi"/>
          <w:sz w:val="22"/>
        </w:rPr>
        <w:t>emissions impacting Haryana are secondary particulate matter (SPM). Currently, air quality management (AQM) planning is not prioritized and does not consider all sources and measures to reduce primary and secondary PM</w:t>
      </w:r>
      <w:r w:rsidR="00861798" w:rsidRPr="00861798">
        <w:rPr>
          <w:rFonts w:asciiTheme="minorHAnsi" w:hAnsiTheme="minorHAnsi"/>
          <w:sz w:val="22"/>
          <w:vertAlign w:val="subscript"/>
        </w:rPr>
        <w:t xml:space="preserve">2.5.  </w:t>
      </w:r>
    </w:p>
    <w:p w14:paraId="4244E6B1" w14:textId="19E0C9C1" w:rsidR="008146AE" w:rsidRPr="007E6E18" w:rsidRDefault="007E6E18" w:rsidP="007E6E18">
      <w:pPr>
        <w:pStyle w:val="MainParanoChapter-Ch3"/>
        <w:widowControl/>
        <w:numPr>
          <w:ilvl w:val="0"/>
          <w:numId w:val="28"/>
        </w:numPr>
        <w:tabs>
          <w:tab w:val="left" w:pos="0"/>
        </w:tabs>
        <w:spacing w:line="240" w:lineRule="auto"/>
        <w:ind w:left="0" w:firstLine="0"/>
        <w:rPr>
          <w:rFonts w:asciiTheme="minorHAnsi" w:hAnsiTheme="minorHAnsi"/>
          <w:sz w:val="22"/>
        </w:rPr>
      </w:pPr>
      <w:r w:rsidRPr="007E6E18">
        <w:rPr>
          <w:rFonts w:asciiTheme="minorHAnsi" w:hAnsiTheme="minorHAnsi"/>
          <w:b/>
          <w:bCs/>
          <w:sz w:val="22"/>
        </w:rPr>
        <w:t>Haryana is also centrally located at the heart of the nation’s transportation network with a sizable number of old diesel heavy duty vehicles.</w:t>
      </w:r>
      <w:r w:rsidRPr="007E6E18">
        <w:rPr>
          <w:rFonts w:asciiTheme="minorHAnsi" w:hAnsiTheme="minorHAnsi"/>
          <w:sz w:val="22"/>
        </w:rPr>
        <w:t xml:space="preserve"> Recognizing that old and unfit vehicles, especially heavy-duty trucks, and buses, are major contributors of PM</w:t>
      </w:r>
      <w:r w:rsidRPr="007E6E18">
        <w:rPr>
          <w:rFonts w:asciiTheme="minorHAnsi" w:hAnsiTheme="minorHAnsi"/>
          <w:sz w:val="22"/>
          <w:vertAlign w:val="subscript"/>
        </w:rPr>
        <w:t>2.5</w:t>
      </w:r>
      <w:r w:rsidRPr="007E6E18">
        <w:rPr>
          <w:rFonts w:asciiTheme="minorHAnsi" w:hAnsiTheme="minorHAnsi"/>
          <w:sz w:val="22"/>
        </w:rPr>
        <w:t>, the state has implemented necessary regulations to incentivize their phase out.</w:t>
      </w:r>
      <w:r w:rsidR="005D67DC">
        <w:rPr>
          <w:rFonts w:asciiTheme="minorHAnsi" w:hAnsiTheme="minorHAnsi"/>
          <w:sz w:val="22"/>
        </w:rPr>
        <w:t xml:space="preserve"> </w:t>
      </w:r>
      <w:r w:rsidR="005D67DC" w:rsidRPr="005D67DC">
        <w:rPr>
          <w:rFonts w:asciiTheme="minorHAnsi" w:hAnsiTheme="minorHAnsi"/>
          <w:b/>
          <w:bCs/>
          <w:sz w:val="22"/>
        </w:rPr>
        <w:t>Agriculture is the second-highest contributor to PM</w:t>
      </w:r>
      <w:r w:rsidR="005D67DC" w:rsidRPr="005D67DC">
        <w:rPr>
          <w:rFonts w:asciiTheme="minorHAnsi" w:hAnsiTheme="minorHAnsi"/>
          <w:b/>
          <w:bCs/>
          <w:sz w:val="22"/>
          <w:vertAlign w:val="subscript"/>
        </w:rPr>
        <w:t xml:space="preserve">2.5 </w:t>
      </w:r>
      <w:r w:rsidR="005D67DC" w:rsidRPr="005D67DC">
        <w:rPr>
          <w:rFonts w:asciiTheme="minorHAnsi" w:hAnsiTheme="minorHAnsi"/>
          <w:b/>
          <w:bCs/>
          <w:sz w:val="22"/>
        </w:rPr>
        <w:t>and is characterized by burning of crop residue, imbalanced use of nitrogen fertilizers, and poor management of livestock waste.</w:t>
      </w:r>
      <w:r w:rsidR="005D67DC" w:rsidRPr="005D67DC">
        <w:rPr>
          <w:rFonts w:asciiTheme="minorHAnsi" w:hAnsiTheme="minorHAnsi"/>
          <w:sz w:val="22"/>
          <w:vertAlign w:val="subscript"/>
        </w:rPr>
        <w:t xml:space="preserve"> </w:t>
      </w:r>
      <w:r w:rsidR="005D67DC" w:rsidRPr="005D67DC">
        <w:rPr>
          <w:rFonts w:asciiTheme="minorHAnsi" w:hAnsiTheme="minorHAnsi"/>
          <w:sz w:val="22"/>
        </w:rPr>
        <w:t>As a major agricultural state, changes in temperature and rainfall patterns can significantly impact crop yields and food security.</w:t>
      </w:r>
      <w:r w:rsidR="00456431">
        <w:rPr>
          <w:rFonts w:asciiTheme="minorHAnsi" w:hAnsiTheme="minorHAnsi"/>
          <w:sz w:val="22"/>
        </w:rPr>
        <w:t xml:space="preserve"> </w:t>
      </w:r>
      <w:r w:rsidR="00456431" w:rsidRPr="00456431">
        <w:rPr>
          <w:rFonts w:asciiTheme="minorHAnsi" w:hAnsiTheme="minorHAnsi"/>
          <w:b/>
          <w:bCs/>
          <w:sz w:val="22"/>
        </w:rPr>
        <w:t xml:space="preserve">Gurugram and Faridabad are the most populated, economically significant, and most polluted part of the State. </w:t>
      </w:r>
      <w:r w:rsidR="00456431" w:rsidRPr="00456431">
        <w:rPr>
          <w:rFonts w:asciiTheme="minorHAnsi" w:hAnsiTheme="minorHAnsi"/>
          <w:sz w:val="22"/>
        </w:rPr>
        <w:t>Both cities have infrastructure gaps in public transport services and urban road infrastructure. According to the Gurugram Metropolitan City Bus Services Limited, there are 150 buses operating in Gurugram and only 50 in Faridabad, requiring strategic expansion to 1,025 and 595 buses respectively by 2031 to meet the needs of a growing population.</w:t>
      </w:r>
      <w:r w:rsidR="000225ED">
        <w:rPr>
          <w:rFonts w:asciiTheme="minorHAnsi" w:hAnsiTheme="minorHAnsi"/>
          <w:sz w:val="22"/>
        </w:rPr>
        <w:t xml:space="preserve"> </w:t>
      </w:r>
      <w:r w:rsidR="000225ED" w:rsidRPr="000225ED">
        <w:rPr>
          <w:rFonts w:asciiTheme="minorHAnsi" w:hAnsiTheme="minorHAnsi"/>
          <w:b/>
          <w:bCs/>
          <w:sz w:val="22"/>
        </w:rPr>
        <w:t>The industries sector requires a transition to cleaner, more efficient technologies.</w:t>
      </w:r>
      <w:r w:rsidR="000225ED" w:rsidRPr="000225ED">
        <w:rPr>
          <w:rFonts w:asciiTheme="minorHAnsi" w:hAnsiTheme="minorHAnsi"/>
          <w:sz w:val="22"/>
        </w:rPr>
        <w:t xml:space="preserve"> The NCR districts contain seventy percent of Haryana’s small and medium industries, which are regularly subjected to tightened regulations on fuel quality and technology. Industries are administratively grouped into clusters within a defined geographic area.  These clusters benefit from shared resources, infrastructure, and knowledge, leading to increased productivity and competitiveness.</w:t>
      </w:r>
    </w:p>
    <w:p w14:paraId="2A9774A7" w14:textId="749A7E9D" w:rsidR="007071F5" w:rsidRPr="001829CA" w:rsidRDefault="007071F5" w:rsidP="001829CA">
      <w:pPr>
        <w:pStyle w:val="MainParanoChapter-Ch3"/>
        <w:widowControl/>
        <w:numPr>
          <w:ilvl w:val="0"/>
          <w:numId w:val="28"/>
        </w:numPr>
        <w:tabs>
          <w:tab w:val="left" w:pos="0"/>
        </w:tabs>
        <w:spacing w:line="240" w:lineRule="auto"/>
        <w:ind w:left="0" w:firstLine="0"/>
        <w:rPr>
          <w:rFonts w:asciiTheme="minorHAnsi" w:hAnsiTheme="minorHAnsi"/>
          <w:sz w:val="22"/>
        </w:rPr>
      </w:pPr>
      <w:r w:rsidRPr="007071F5">
        <w:rPr>
          <w:rFonts w:asciiTheme="minorHAnsi" w:hAnsiTheme="minorHAnsi"/>
          <w:sz w:val="22"/>
        </w:rPr>
        <w:t>Addressing all air pollution sources will require time and long-term cooperation among many different stakeholders, given the nature of the investments, financing strategies, and implementation modalities. Following global experience, the Government has opted to use a multisectoral approach, to implement a set of prioritized investments in transport, agriculture, industries, and dust control within the Haryana State Action Plan for Clean Air with Bank support.</w:t>
      </w:r>
    </w:p>
    <w:p w14:paraId="50A92B33" w14:textId="77777777" w:rsidR="008146AE" w:rsidRPr="001829CA" w:rsidRDefault="008146AE" w:rsidP="001829CA">
      <w:pPr>
        <w:pStyle w:val="Heading3"/>
        <w:keepNext/>
        <w:widowControl/>
        <w:ind w:left="360"/>
        <w:jc w:val="left"/>
        <w:rPr>
          <w:rFonts w:asciiTheme="minorHAnsi" w:hAnsiTheme="minorHAnsi"/>
        </w:rPr>
      </w:pPr>
      <w:bookmarkStart w:id="38" w:name="_Toc174032916"/>
      <w:bookmarkStart w:id="39" w:name="_Toc174033041"/>
      <w:bookmarkStart w:id="40" w:name="_Toc203147641"/>
      <w:r w:rsidRPr="001829CA">
        <w:rPr>
          <w:rFonts w:asciiTheme="minorHAnsi" w:hAnsiTheme="minorHAnsi"/>
        </w:rPr>
        <w:t>THE GOVERNMENT PROGRAM</w:t>
      </w:r>
      <w:bookmarkEnd w:id="38"/>
      <w:bookmarkEnd w:id="39"/>
      <w:bookmarkEnd w:id="40"/>
    </w:p>
    <w:p w14:paraId="4611B93F" w14:textId="52370E37" w:rsidR="00116405" w:rsidRDefault="008146AE" w:rsidP="00E80301">
      <w:pPr>
        <w:pStyle w:val="MainParanoChapter-Ch3"/>
        <w:widowControl/>
        <w:numPr>
          <w:ilvl w:val="0"/>
          <w:numId w:val="28"/>
        </w:numPr>
        <w:tabs>
          <w:tab w:val="left" w:pos="0"/>
        </w:tabs>
        <w:spacing w:line="240" w:lineRule="auto"/>
        <w:ind w:left="0" w:firstLine="0"/>
        <w:rPr>
          <w:rFonts w:asciiTheme="minorHAnsi" w:hAnsiTheme="minorHAnsi"/>
          <w:sz w:val="22"/>
        </w:rPr>
      </w:pPr>
      <w:r w:rsidRPr="00116405">
        <w:rPr>
          <w:rFonts w:asciiTheme="minorHAnsi" w:hAnsiTheme="minorHAnsi"/>
          <w:sz w:val="22"/>
        </w:rPr>
        <w:t>T</w:t>
      </w:r>
      <w:r w:rsidR="00116405" w:rsidRPr="00116405">
        <w:rPr>
          <w:rFonts w:asciiTheme="minorHAnsi" w:hAnsiTheme="minorHAnsi"/>
          <w:sz w:val="22"/>
        </w:rPr>
        <w:t>he Haryana State Action Plan for Clean Air constitutes the government’s medium-term pollution reduction plan with an acknowledged need for reduction in PM</w:t>
      </w:r>
      <w:r w:rsidR="00116405" w:rsidRPr="00116405">
        <w:rPr>
          <w:rFonts w:asciiTheme="minorHAnsi" w:hAnsiTheme="minorHAnsi"/>
          <w:sz w:val="22"/>
          <w:vertAlign w:val="subscript"/>
        </w:rPr>
        <w:t>10</w:t>
      </w:r>
      <w:r w:rsidR="00116405" w:rsidRPr="00116405">
        <w:rPr>
          <w:rFonts w:asciiTheme="minorHAnsi" w:hAnsiTheme="minorHAnsi"/>
          <w:sz w:val="22"/>
        </w:rPr>
        <w:t xml:space="preserve"> and PM</w:t>
      </w:r>
      <w:r w:rsidR="00116405" w:rsidRPr="00116405">
        <w:rPr>
          <w:rFonts w:asciiTheme="minorHAnsi" w:hAnsiTheme="minorHAnsi"/>
          <w:sz w:val="22"/>
          <w:vertAlign w:val="subscript"/>
        </w:rPr>
        <w:t xml:space="preserve">2.5 </w:t>
      </w:r>
      <w:r w:rsidR="00116405" w:rsidRPr="00116405">
        <w:rPr>
          <w:rFonts w:asciiTheme="minorHAnsi" w:hAnsiTheme="minorHAnsi"/>
          <w:sz w:val="22"/>
        </w:rPr>
        <w:t>levels across eight key sectors over the next six years to meet national ambient air quality (NAAQS) Standards. It aims to mainstream air pollution reduction strategies in each of the eight sectors comprising of waste burning, construction dust, road dust, agriculture residue burning, vehicle emissions, industrial emissions, greening, and household emissions. The program encompasses 57 measures across policy, institutional, and investment across three results areas (RAs). The Bank financed Program will support a comprehensive update to the HCAP in 2031, which will include additional measures to control secondary particles, and it will be based on updated emission inventories and learnings from evaluations and implementation audits.  </w:t>
      </w:r>
    </w:p>
    <w:p w14:paraId="1FAED4FE" w14:textId="77777777" w:rsidR="0088056C" w:rsidRDefault="0088056C" w:rsidP="0088056C">
      <w:pPr>
        <w:pStyle w:val="MainParanoChapter-Ch3"/>
        <w:widowControl/>
        <w:numPr>
          <w:ilvl w:val="0"/>
          <w:numId w:val="0"/>
        </w:numPr>
        <w:tabs>
          <w:tab w:val="left" w:pos="0"/>
        </w:tabs>
        <w:spacing w:line="240" w:lineRule="auto"/>
        <w:ind w:left="360" w:hanging="360"/>
        <w:rPr>
          <w:rFonts w:asciiTheme="minorHAnsi" w:hAnsiTheme="minorHAnsi"/>
          <w:sz w:val="22"/>
        </w:rPr>
      </w:pPr>
    </w:p>
    <w:p w14:paraId="296DE7B6" w14:textId="77777777" w:rsidR="0088056C" w:rsidRPr="00116405" w:rsidRDefault="0088056C" w:rsidP="0088056C">
      <w:pPr>
        <w:pStyle w:val="MainParanoChapter-Ch3"/>
        <w:widowControl/>
        <w:numPr>
          <w:ilvl w:val="0"/>
          <w:numId w:val="0"/>
        </w:numPr>
        <w:tabs>
          <w:tab w:val="left" w:pos="0"/>
        </w:tabs>
        <w:spacing w:line="240" w:lineRule="auto"/>
        <w:ind w:left="360" w:hanging="360"/>
        <w:rPr>
          <w:rFonts w:asciiTheme="minorHAnsi" w:hAnsiTheme="minorHAnsi"/>
          <w:sz w:val="22"/>
        </w:rPr>
      </w:pPr>
    </w:p>
    <w:p w14:paraId="4917C4BC" w14:textId="2A734B5A" w:rsidR="008146AE" w:rsidRPr="001829CA" w:rsidRDefault="008146AE" w:rsidP="001829CA">
      <w:pPr>
        <w:pStyle w:val="Heading3"/>
        <w:keepNext/>
        <w:widowControl/>
        <w:ind w:left="360"/>
        <w:jc w:val="left"/>
        <w:rPr>
          <w:rFonts w:asciiTheme="minorHAnsi" w:hAnsiTheme="minorHAnsi"/>
        </w:rPr>
      </w:pPr>
      <w:bookmarkStart w:id="41" w:name="_Toc174032917"/>
      <w:bookmarkStart w:id="42" w:name="_Toc174033042"/>
      <w:bookmarkStart w:id="43" w:name="_Toc203147642"/>
      <w:r w:rsidRPr="001829CA">
        <w:rPr>
          <w:rFonts w:asciiTheme="minorHAnsi" w:hAnsiTheme="minorHAnsi"/>
        </w:rPr>
        <w:lastRenderedPageBreak/>
        <w:t>BANK</w:t>
      </w:r>
      <w:r w:rsidR="00A7360A" w:rsidRPr="001829CA">
        <w:rPr>
          <w:rFonts w:asciiTheme="minorHAnsi" w:hAnsiTheme="minorHAnsi"/>
        </w:rPr>
        <w:t>-</w:t>
      </w:r>
      <w:r w:rsidRPr="001829CA">
        <w:rPr>
          <w:rFonts w:asciiTheme="minorHAnsi" w:hAnsiTheme="minorHAnsi"/>
        </w:rPr>
        <w:t xml:space="preserve">FINANCED PROGRAM: SCOPE, OBJECTIVES, </w:t>
      </w:r>
      <w:r w:rsidR="00A7360A" w:rsidRPr="001829CA">
        <w:rPr>
          <w:rFonts w:asciiTheme="minorHAnsi" w:hAnsiTheme="minorHAnsi"/>
        </w:rPr>
        <w:t xml:space="preserve">AND </w:t>
      </w:r>
      <w:r w:rsidRPr="001829CA">
        <w:rPr>
          <w:rFonts w:asciiTheme="minorHAnsi" w:hAnsiTheme="minorHAnsi"/>
        </w:rPr>
        <w:t>KEY RESULTS AREAS</w:t>
      </w:r>
      <w:bookmarkStart w:id="44" w:name="_Toc102074970"/>
      <w:bookmarkEnd w:id="41"/>
      <w:bookmarkEnd w:id="42"/>
      <w:bookmarkEnd w:id="43"/>
    </w:p>
    <w:bookmarkEnd w:id="44"/>
    <w:p w14:paraId="7D568215" w14:textId="5770A6A7" w:rsidR="0052714C" w:rsidRPr="0052714C" w:rsidRDefault="0088056C" w:rsidP="0052714C">
      <w:pPr>
        <w:pStyle w:val="MainParanoChapter-Ch3"/>
        <w:widowControl/>
        <w:numPr>
          <w:ilvl w:val="0"/>
          <w:numId w:val="28"/>
        </w:numPr>
        <w:tabs>
          <w:tab w:val="left" w:pos="0"/>
        </w:tabs>
        <w:spacing w:line="240" w:lineRule="auto"/>
        <w:ind w:left="0" w:firstLine="0"/>
        <w:rPr>
          <w:rFonts w:asciiTheme="minorHAnsi" w:hAnsiTheme="minorHAnsi"/>
          <w:sz w:val="22"/>
          <w:lang w:eastAsia="en-IN"/>
        </w:rPr>
      </w:pPr>
      <w:r w:rsidRPr="0088056C">
        <w:rPr>
          <w:rFonts w:asciiTheme="minorHAnsi" w:hAnsiTheme="minorHAnsi"/>
          <w:sz w:val="22"/>
          <w:lang w:eastAsia="en-IN"/>
        </w:rPr>
        <w:t>The World Bank-financed PforR Program will support a subset of the State Action Plan through the Haryana Clean Air Project for Sustainable Development, focused prioritized measures for PM</w:t>
      </w:r>
      <w:r w:rsidRPr="0088056C">
        <w:rPr>
          <w:rFonts w:asciiTheme="minorHAnsi" w:hAnsiTheme="minorHAnsi"/>
          <w:sz w:val="22"/>
          <w:vertAlign w:val="subscript"/>
          <w:lang w:eastAsia="en-IN"/>
        </w:rPr>
        <w:t xml:space="preserve">2.5 </w:t>
      </w:r>
      <w:r w:rsidRPr="0088056C">
        <w:rPr>
          <w:rFonts w:asciiTheme="minorHAnsi" w:hAnsiTheme="minorHAnsi"/>
          <w:sz w:val="22"/>
          <w:lang w:eastAsia="en-IN"/>
        </w:rPr>
        <w:t>emission reductions in four priority sectors – transport, agriculture, industry and construction and road dust - and setting in place a strategic framework for multisector planning and management, that can be rolled out over time across all polluting sectors. The operation will support activities across two interlinked RAs that correspond to the three RAs of the government program, to effectively reduce PM</w:t>
      </w:r>
      <w:r w:rsidRPr="0088056C">
        <w:rPr>
          <w:rFonts w:asciiTheme="minorHAnsi" w:hAnsiTheme="minorHAnsi"/>
          <w:sz w:val="22"/>
          <w:vertAlign w:val="subscript"/>
          <w:lang w:eastAsia="en-IN"/>
        </w:rPr>
        <w:t xml:space="preserve">2.5 </w:t>
      </w:r>
      <w:r w:rsidRPr="0088056C">
        <w:rPr>
          <w:rFonts w:asciiTheme="minorHAnsi" w:hAnsiTheme="minorHAnsi"/>
          <w:sz w:val="22"/>
          <w:lang w:eastAsia="en-IN"/>
        </w:rPr>
        <w:t>emissions in Haryana in the four priority sectors. RA 1 supports the first PDO outcome by financing institutional strengthening measures, stakeholder engagement, and multisector convergence, and provides the basis for strategic management of the operation through a set of tools and a monitoring and results verification framework. RA 2 supports the second PDO outcome by financing emission reduction investments in the four priority sectors.</w:t>
      </w:r>
      <w:r w:rsidRPr="0088056C">
        <w:rPr>
          <w:rFonts w:asciiTheme="minorHAnsi" w:hAnsiTheme="minorHAnsi"/>
          <w:b/>
          <w:bCs/>
          <w:sz w:val="22"/>
          <w:lang w:eastAsia="en-IN"/>
        </w:rPr>
        <w:t xml:space="preserve"> </w:t>
      </w:r>
      <w:r w:rsidRPr="0088056C">
        <w:rPr>
          <w:rFonts w:asciiTheme="minorHAnsi" w:hAnsiTheme="minorHAnsi"/>
          <w:sz w:val="22"/>
          <w:lang w:eastAsia="en-IN"/>
        </w:rPr>
        <w:t>The two RAs are designed to work optimally together as a system to achieve air quality outcomes outlined in the Theory of Change, and they embed institutional strengthening measures, fill critical policy and infrastructure gaps, and enhance the effectiveness of underlying implementation mechanisms through a systematic, step-by-step approach, as outlined in the disbursement-linked results (DLRs). The level of investment within each of the sectors was optimally selected to keep pace with the incremental development in institutional capabilities through the lifetime of the operation and to open the space for private sector participation. The operation also provides for predictable, stable, and consistent budget transfers from the state government over the duration of the project. The PforR instrument is critical in linking results with investments and will allow the government to use and strengthen systems already in place and provide the flexibility to adjust implementation timing and activities as needs arise.</w:t>
      </w:r>
    </w:p>
    <w:p w14:paraId="3E47FF36" w14:textId="77777777" w:rsidR="008146AE" w:rsidRPr="001829CA" w:rsidRDefault="008146AE" w:rsidP="001829CA">
      <w:pPr>
        <w:pStyle w:val="Heading7"/>
        <w:keepNext/>
        <w:spacing w:before="0" w:after="120" w:line="240" w:lineRule="auto"/>
        <w:rPr>
          <w:rStyle w:val="IntenseReference"/>
          <w:rFonts w:asciiTheme="minorHAnsi" w:hAnsiTheme="minorHAnsi" w:cstheme="minorHAnsi"/>
          <w:b w:val="0"/>
          <w:bCs w:val="0"/>
          <w:i w:val="0"/>
          <w:iCs w:val="0"/>
        </w:rPr>
      </w:pPr>
      <w:bookmarkStart w:id="45" w:name="_Toc65156306"/>
      <w:bookmarkStart w:id="46" w:name="_Toc65156535"/>
      <w:bookmarkStart w:id="47" w:name="_Toc92145022"/>
      <w:r w:rsidRPr="001829CA">
        <w:rPr>
          <w:rStyle w:val="IntenseReference"/>
          <w:rFonts w:asciiTheme="minorHAnsi" w:hAnsiTheme="minorHAnsi" w:cstheme="minorHAnsi"/>
          <w:b w:val="0"/>
          <w:bCs w:val="0"/>
          <w:i w:val="0"/>
          <w:iCs w:val="0"/>
        </w:rPr>
        <w:t>PROGRAM DEVELOPMENT OBJECTIVE(S)</w:t>
      </w:r>
      <w:bookmarkEnd w:id="45"/>
      <w:bookmarkEnd w:id="46"/>
      <w:bookmarkEnd w:id="47"/>
      <w:r w:rsidRPr="001829CA">
        <w:rPr>
          <w:rStyle w:val="IntenseReference"/>
          <w:rFonts w:asciiTheme="minorHAnsi" w:hAnsiTheme="minorHAnsi" w:cstheme="minorHAnsi"/>
          <w:b w:val="0"/>
          <w:bCs w:val="0"/>
          <w:i w:val="0"/>
          <w:iCs w:val="0"/>
        </w:rPr>
        <w:t xml:space="preserve"> AND RESULTS AREAS</w:t>
      </w:r>
    </w:p>
    <w:p w14:paraId="6B168B9D" w14:textId="3EEFC18E" w:rsidR="008146AE" w:rsidRPr="001829CA" w:rsidRDefault="008146AE" w:rsidP="001829CA">
      <w:pPr>
        <w:pStyle w:val="MainParanoChapter-Ch3"/>
        <w:numPr>
          <w:ilvl w:val="0"/>
          <w:numId w:val="28"/>
        </w:numPr>
        <w:tabs>
          <w:tab w:val="left" w:pos="0"/>
        </w:tabs>
        <w:spacing w:line="240" w:lineRule="auto"/>
        <w:ind w:left="0" w:firstLine="0"/>
        <w:rPr>
          <w:rStyle w:val="IntenseReference"/>
          <w:rFonts w:asciiTheme="minorHAnsi" w:hAnsiTheme="minorHAnsi"/>
          <w:b w:val="0"/>
          <w:i w:val="0"/>
          <w:iCs w:val="0"/>
          <w:color w:val="auto"/>
          <w:sz w:val="22"/>
        </w:rPr>
      </w:pPr>
      <w:bookmarkStart w:id="48" w:name="_Toc65156307"/>
      <w:bookmarkStart w:id="49" w:name="_Toc65156536"/>
      <w:bookmarkStart w:id="50" w:name="_Toc92145023"/>
      <w:r w:rsidRPr="001829CA">
        <w:rPr>
          <w:rFonts w:asciiTheme="minorHAnsi" w:hAnsiTheme="minorHAnsi"/>
          <w:bCs/>
          <w:sz w:val="22"/>
        </w:rPr>
        <w:t xml:space="preserve">The Program aims to strengthen systems for airshed management and </w:t>
      </w:r>
      <w:r w:rsidRPr="001829CA">
        <w:rPr>
          <w:rStyle w:val="IntenseReference"/>
          <w:rFonts w:asciiTheme="minorHAnsi" w:hAnsiTheme="minorHAnsi"/>
          <w:b w:val="0"/>
          <w:i w:val="0"/>
          <w:iCs w:val="0"/>
          <w:caps w:val="0"/>
          <w:color w:val="auto"/>
          <w:sz w:val="22"/>
        </w:rPr>
        <w:t>reduce emissions from priority sectors.</w:t>
      </w:r>
      <w:r w:rsidRPr="001829CA">
        <w:rPr>
          <w:rStyle w:val="IntenseReference"/>
          <w:rFonts w:asciiTheme="minorHAnsi" w:hAnsiTheme="minorHAnsi"/>
          <w:b w:val="0"/>
          <w:i w:val="0"/>
          <w:iCs w:val="0"/>
          <w:color w:val="auto"/>
          <w:sz w:val="22"/>
        </w:rPr>
        <w:t xml:space="preserve"> </w:t>
      </w:r>
      <w:bookmarkEnd w:id="48"/>
      <w:bookmarkEnd w:id="49"/>
      <w:bookmarkEnd w:id="50"/>
      <w:r w:rsidRPr="001829CA">
        <w:rPr>
          <w:rFonts w:asciiTheme="minorHAnsi" w:hAnsiTheme="minorHAnsi"/>
          <w:sz w:val="22"/>
        </w:rPr>
        <w:t xml:space="preserve">It will focus on </w:t>
      </w:r>
      <w:bookmarkStart w:id="51" w:name="_Toc102074971"/>
      <w:r w:rsidRPr="001829CA">
        <w:rPr>
          <w:rFonts w:asciiTheme="minorHAnsi" w:hAnsiTheme="minorHAnsi"/>
          <w:sz w:val="22"/>
        </w:rPr>
        <w:t xml:space="preserve">two </w:t>
      </w:r>
      <w:r w:rsidR="00A13A88" w:rsidRPr="001829CA">
        <w:rPr>
          <w:rFonts w:asciiTheme="minorHAnsi" w:hAnsiTheme="minorHAnsi"/>
          <w:sz w:val="22"/>
        </w:rPr>
        <w:t>r</w:t>
      </w:r>
      <w:r w:rsidRPr="001829CA">
        <w:rPr>
          <w:rFonts w:asciiTheme="minorHAnsi" w:hAnsiTheme="minorHAnsi"/>
          <w:sz w:val="22"/>
        </w:rPr>
        <w:t xml:space="preserve">esults </w:t>
      </w:r>
      <w:r w:rsidR="00A13A88" w:rsidRPr="001829CA">
        <w:rPr>
          <w:rFonts w:asciiTheme="minorHAnsi" w:hAnsiTheme="minorHAnsi"/>
          <w:sz w:val="22"/>
        </w:rPr>
        <w:t>a</w:t>
      </w:r>
      <w:r w:rsidRPr="001829CA">
        <w:rPr>
          <w:rFonts w:asciiTheme="minorHAnsi" w:hAnsiTheme="minorHAnsi"/>
          <w:sz w:val="22"/>
        </w:rPr>
        <w:t>reas (RA</w:t>
      </w:r>
      <w:r w:rsidR="00A13A88" w:rsidRPr="001829CA">
        <w:rPr>
          <w:rFonts w:asciiTheme="minorHAnsi" w:hAnsiTheme="minorHAnsi"/>
          <w:sz w:val="22"/>
        </w:rPr>
        <w:t>s</w:t>
      </w:r>
      <w:r w:rsidRPr="001829CA">
        <w:rPr>
          <w:rFonts w:asciiTheme="minorHAnsi" w:hAnsiTheme="minorHAnsi"/>
          <w:sz w:val="22"/>
        </w:rPr>
        <w:t>): (</w:t>
      </w:r>
      <w:r w:rsidR="00A13A88" w:rsidRPr="001829CA">
        <w:rPr>
          <w:rFonts w:asciiTheme="minorHAnsi" w:hAnsiTheme="minorHAnsi"/>
          <w:sz w:val="22"/>
        </w:rPr>
        <w:t>a</w:t>
      </w:r>
      <w:r w:rsidRPr="001829CA">
        <w:rPr>
          <w:rFonts w:asciiTheme="minorHAnsi" w:hAnsiTheme="minorHAnsi"/>
          <w:sz w:val="22"/>
        </w:rPr>
        <w:t>) Strengthening state capabilities for airshed management and (</w:t>
      </w:r>
      <w:r w:rsidR="00A13A88" w:rsidRPr="001829CA">
        <w:rPr>
          <w:rFonts w:asciiTheme="minorHAnsi" w:hAnsiTheme="minorHAnsi"/>
          <w:sz w:val="22"/>
        </w:rPr>
        <w:t>b</w:t>
      </w:r>
      <w:r w:rsidRPr="001829CA">
        <w:rPr>
          <w:rFonts w:asciiTheme="minorHAnsi" w:hAnsiTheme="minorHAnsi"/>
          <w:sz w:val="22"/>
        </w:rPr>
        <w:t>) Advancing sector interventions.</w:t>
      </w:r>
      <w:bookmarkEnd w:id="51"/>
    </w:p>
    <w:p w14:paraId="5AF6ED6F" w14:textId="77777777" w:rsidR="008146AE" w:rsidRPr="001829CA" w:rsidRDefault="008146AE" w:rsidP="001829CA">
      <w:pPr>
        <w:pStyle w:val="Heading7"/>
        <w:keepNext/>
        <w:spacing w:before="0" w:after="240" w:line="240" w:lineRule="auto"/>
        <w:rPr>
          <w:rStyle w:val="IntenseReference"/>
          <w:rFonts w:asciiTheme="minorHAnsi" w:hAnsiTheme="minorHAnsi" w:cstheme="minorHAnsi"/>
          <w:b w:val="0"/>
          <w:bCs w:val="0"/>
          <w:i w:val="0"/>
          <w:iCs w:val="0"/>
          <w:caps/>
        </w:rPr>
      </w:pPr>
      <w:r w:rsidRPr="001829CA">
        <w:rPr>
          <w:rStyle w:val="IntenseReference"/>
          <w:rFonts w:asciiTheme="minorHAnsi" w:hAnsiTheme="minorHAnsi" w:cstheme="minorHAnsi"/>
          <w:b w:val="0"/>
          <w:bCs w:val="0"/>
          <w:i w:val="0"/>
          <w:iCs w:val="0"/>
        </w:rPr>
        <w:t>DISBURSEMENT-LINKED INDICATORS</w:t>
      </w:r>
    </w:p>
    <w:p w14:paraId="4DFFAEA3" w14:textId="0EE12D32" w:rsidR="008146AE" w:rsidRPr="001829CA" w:rsidRDefault="008146AE" w:rsidP="001829CA">
      <w:pPr>
        <w:pStyle w:val="MainParanoChapter-Ch3"/>
        <w:widowControl/>
        <w:numPr>
          <w:ilvl w:val="0"/>
          <w:numId w:val="28"/>
        </w:numPr>
        <w:tabs>
          <w:tab w:val="left" w:pos="0"/>
        </w:tabs>
        <w:spacing w:before="0" w:line="240" w:lineRule="auto"/>
        <w:ind w:left="0" w:firstLine="0"/>
        <w:rPr>
          <w:rFonts w:asciiTheme="minorHAnsi" w:hAnsiTheme="minorHAnsi"/>
          <w:sz w:val="22"/>
        </w:rPr>
      </w:pPr>
      <w:r w:rsidRPr="001829CA">
        <w:rPr>
          <w:rStyle w:val="normaltextrun"/>
          <w:rFonts w:asciiTheme="minorHAnsi" w:hAnsiTheme="minorHAnsi"/>
          <w:b/>
          <w:bCs/>
          <w:sz w:val="22"/>
        </w:rPr>
        <w:t xml:space="preserve">Program resources will be disbursed based on the achievement of </w:t>
      </w:r>
      <w:r w:rsidR="00A13A88" w:rsidRPr="001829CA">
        <w:rPr>
          <w:rStyle w:val="normaltextrun"/>
          <w:rFonts w:asciiTheme="minorHAnsi" w:hAnsiTheme="minorHAnsi"/>
          <w:b/>
          <w:bCs/>
          <w:sz w:val="22"/>
        </w:rPr>
        <w:t>seven</w:t>
      </w:r>
      <w:r w:rsidRPr="001829CA">
        <w:rPr>
          <w:rStyle w:val="normaltextrun"/>
          <w:rFonts w:asciiTheme="minorHAnsi" w:hAnsiTheme="minorHAnsi"/>
          <w:b/>
          <w:bCs/>
          <w:sz w:val="22"/>
        </w:rPr>
        <w:t xml:space="preserve"> DLIs. </w:t>
      </w:r>
      <w:r w:rsidRPr="001829CA">
        <w:rPr>
          <w:rStyle w:val="normaltextrun"/>
          <w:rFonts w:asciiTheme="minorHAnsi" w:hAnsiTheme="minorHAnsi"/>
          <w:sz w:val="22"/>
        </w:rPr>
        <w:t xml:space="preserve">The achievement of all DLIs will be reviewed and confirmed by an independent verification agency (IVA). </w:t>
      </w:r>
    </w:p>
    <w:p w14:paraId="567B4FAD" w14:textId="20B679F2" w:rsidR="008146AE" w:rsidRPr="001829CA" w:rsidRDefault="00005D84" w:rsidP="001829CA">
      <w:pPr>
        <w:pStyle w:val="Caption"/>
        <w:rPr>
          <w:rFonts w:cstheme="minorHAnsi"/>
        </w:rPr>
      </w:pPr>
      <w:bookmarkStart w:id="52" w:name="_Toc180613858"/>
      <w:r w:rsidRPr="001829CA">
        <w:rPr>
          <w:rFonts w:cstheme="minorHAnsi"/>
        </w:rPr>
        <w:t xml:space="preserve">Table </w:t>
      </w:r>
      <w:r w:rsidRPr="001829CA">
        <w:rPr>
          <w:rFonts w:cstheme="minorHAnsi"/>
        </w:rPr>
        <w:fldChar w:fldCharType="begin"/>
      </w:r>
      <w:r w:rsidRPr="001829CA">
        <w:rPr>
          <w:rFonts w:cstheme="minorHAnsi"/>
        </w:rPr>
        <w:instrText xml:space="preserve"> SEQ Table \* ARABIC </w:instrText>
      </w:r>
      <w:r w:rsidRPr="001829CA">
        <w:rPr>
          <w:rFonts w:cstheme="minorHAnsi"/>
        </w:rPr>
        <w:fldChar w:fldCharType="separate"/>
      </w:r>
      <w:r w:rsidR="007A79C1" w:rsidRPr="001829CA">
        <w:rPr>
          <w:rFonts w:cstheme="minorHAnsi"/>
        </w:rPr>
        <w:t>1</w:t>
      </w:r>
      <w:r w:rsidRPr="001829CA">
        <w:rPr>
          <w:rFonts w:cstheme="minorHAnsi"/>
        </w:rPr>
        <w:fldChar w:fldCharType="end"/>
      </w:r>
      <w:r w:rsidR="008146AE" w:rsidRPr="001829CA">
        <w:rPr>
          <w:rFonts w:cstheme="minorHAnsi"/>
        </w:rPr>
        <w:t>. DLIs and Allocated Financing</w:t>
      </w:r>
      <w:bookmarkStart w:id="53" w:name="_Toc174032918"/>
      <w:bookmarkStart w:id="54" w:name="_Toc174033043"/>
      <w:bookmarkEnd w:id="52"/>
    </w:p>
    <w:tbl>
      <w:tblPr>
        <w:tblStyle w:val="GridTable4-Accent11"/>
        <w:tblW w:w="0" w:type="auto"/>
        <w:tblLook w:val="04A0" w:firstRow="1" w:lastRow="0" w:firstColumn="1" w:lastColumn="0" w:noHBand="0" w:noVBand="1"/>
      </w:tblPr>
      <w:tblGrid>
        <w:gridCol w:w="1327"/>
        <w:gridCol w:w="4368"/>
        <w:gridCol w:w="2344"/>
        <w:gridCol w:w="977"/>
      </w:tblGrid>
      <w:tr w:rsidR="00753BB6" w:rsidRPr="00753BB6" w14:paraId="5B9AF6C7" w14:textId="77777777" w:rsidTr="005A463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0F08084F" w14:textId="77777777" w:rsidR="00753BB6" w:rsidRPr="00C77AB3" w:rsidRDefault="00753BB6" w:rsidP="00876CFA">
            <w:pPr>
              <w:pStyle w:val="ListParagraph"/>
              <w:autoSpaceDE w:val="0"/>
              <w:autoSpaceDN w:val="0"/>
              <w:spacing w:line="240" w:lineRule="auto"/>
              <w:jc w:val="left"/>
              <w:rPr>
                <w:rFonts w:asciiTheme="minorHAnsi" w:hAnsiTheme="minorHAnsi" w:cstheme="minorHAnsi"/>
                <w:i/>
                <w:iCs/>
                <w:color w:val="000000" w:themeColor="text1"/>
                <w:sz w:val="18"/>
                <w:szCs w:val="18"/>
              </w:rPr>
            </w:pPr>
            <w:r w:rsidRPr="00C77AB3">
              <w:rPr>
                <w:rFonts w:asciiTheme="minorHAnsi" w:hAnsiTheme="minorHAnsi" w:cstheme="minorHAnsi"/>
                <w:i/>
                <w:iCs/>
                <w:color w:val="000000" w:themeColor="text1"/>
                <w:sz w:val="18"/>
                <w:szCs w:val="18"/>
              </w:rPr>
              <w:t>DLI </w:t>
            </w:r>
          </w:p>
        </w:tc>
        <w:tc>
          <w:tcPr>
            <w:tcW w:w="4467" w:type="dxa"/>
            <w:hideMark/>
          </w:tcPr>
          <w:p w14:paraId="423385A8" w14:textId="77777777" w:rsidR="00753BB6" w:rsidRPr="00C77AB3" w:rsidRDefault="00753BB6" w:rsidP="00876CFA">
            <w:pPr>
              <w:pStyle w:val="ListParagraph"/>
              <w:autoSpaceDE w:val="0"/>
              <w:autoSpaceDN w:val="0"/>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sz w:val="18"/>
                <w:szCs w:val="18"/>
              </w:rPr>
            </w:pPr>
            <w:r w:rsidRPr="00C77AB3">
              <w:rPr>
                <w:rFonts w:asciiTheme="minorHAnsi" w:hAnsiTheme="minorHAnsi" w:cstheme="minorHAnsi"/>
                <w:i/>
                <w:iCs/>
                <w:color w:val="000000" w:themeColor="text1"/>
                <w:sz w:val="18"/>
                <w:szCs w:val="18"/>
              </w:rPr>
              <w:t>Purpose of DLI </w:t>
            </w:r>
          </w:p>
        </w:tc>
        <w:tc>
          <w:tcPr>
            <w:tcW w:w="2387" w:type="dxa"/>
          </w:tcPr>
          <w:p w14:paraId="424EA864" w14:textId="2CBE4480" w:rsidR="00753BB6" w:rsidRPr="00753BB6" w:rsidRDefault="00753BB6" w:rsidP="00753BB6">
            <w:pPr>
              <w:autoSpaceDE w:val="0"/>
              <w:autoSpaceDN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sz w:val="18"/>
                <w:szCs w:val="18"/>
              </w:rPr>
            </w:pPr>
            <w:r w:rsidRPr="00753BB6">
              <w:rPr>
                <w:rFonts w:asciiTheme="minorHAnsi" w:hAnsiTheme="minorHAnsi" w:cstheme="minorHAnsi"/>
                <w:i/>
                <w:iCs/>
                <w:color w:val="000000" w:themeColor="text1"/>
                <w:sz w:val="18"/>
                <w:szCs w:val="18"/>
              </w:rPr>
              <w:t>Implementing Agency</w:t>
            </w:r>
          </w:p>
        </w:tc>
        <w:tc>
          <w:tcPr>
            <w:tcW w:w="831" w:type="dxa"/>
            <w:hideMark/>
          </w:tcPr>
          <w:p w14:paraId="4D9B5865" w14:textId="6F985701" w:rsidR="00753BB6" w:rsidRPr="005A463C" w:rsidRDefault="00753BB6" w:rsidP="005A463C">
            <w:pPr>
              <w:autoSpaceDE w:val="0"/>
              <w:autoSpaceDN w:val="0"/>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color w:val="000000" w:themeColor="text1"/>
                <w:sz w:val="18"/>
                <w:szCs w:val="18"/>
              </w:rPr>
            </w:pPr>
            <w:r w:rsidRPr="005A463C">
              <w:rPr>
                <w:rFonts w:asciiTheme="minorHAnsi" w:hAnsiTheme="minorHAnsi" w:cstheme="minorHAnsi"/>
                <w:i/>
                <w:iCs/>
                <w:color w:val="000000" w:themeColor="text1"/>
                <w:sz w:val="18"/>
                <w:szCs w:val="18"/>
              </w:rPr>
              <w:t>US$ mill </w:t>
            </w:r>
          </w:p>
        </w:tc>
      </w:tr>
      <w:tr w:rsidR="005A463C" w:rsidRPr="00753BB6" w14:paraId="1E11E6CD" w14:textId="77777777" w:rsidTr="005A463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62FA1332" w14:textId="77777777" w:rsidR="00753BB6" w:rsidRPr="00C77AB3" w:rsidRDefault="00753BB6" w:rsidP="00876CFA">
            <w:pPr>
              <w:pStyle w:val="ListParagraph"/>
              <w:autoSpaceDE w:val="0"/>
              <w:autoSpaceDN w:val="0"/>
              <w:spacing w:line="240" w:lineRule="auto"/>
              <w:ind w:left="0"/>
              <w:jc w:val="left"/>
              <w:rPr>
                <w:rFonts w:asciiTheme="minorHAnsi" w:hAnsiTheme="minorHAnsi" w:cstheme="minorHAnsi"/>
                <w:i/>
                <w:iCs/>
                <w:sz w:val="18"/>
                <w:szCs w:val="18"/>
              </w:rPr>
            </w:pPr>
            <w:r w:rsidRPr="00C77AB3">
              <w:rPr>
                <w:rFonts w:asciiTheme="minorHAnsi" w:hAnsiTheme="minorHAnsi" w:cstheme="minorHAnsi"/>
                <w:i/>
                <w:iCs/>
                <w:sz w:val="18"/>
                <w:szCs w:val="18"/>
              </w:rPr>
              <w:t>DLI 1: State Plan Adaptive Management Process Established </w:t>
            </w:r>
          </w:p>
        </w:tc>
        <w:tc>
          <w:tcPr>
            <w:tcW w:w="4467" w:type="dxa"/>
            <w:hideMark/>
          </w:tcPr>
          <w:p w14:paraId="2EBF5C60" w14:textId="620BAB77" w:rsidR="00753BB6" w:rsidRPr="00C77AB3" w:rsidRDefault="00753BB6" w:rsidP="00876CFA">
            <w:pPr>
              <w:pStyle w:val="ListParagraph"/>
              <w:autoSpaceDE w:val="0"/>
              <w:autoSpaceDN w:val="0"/>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 xml:space="preserve">This DLI incentivizes the establishment of a robust state air quality management planning process informed by evidence and data and backed by multi-sector set targets for emission reductions and has needed budget to support implementation. This will enable Haryana to target the right sources that will have the highest impact in reducing air pollution, while having the right accountability framework in place. A Prior action on setting up State special purpose vehicle for AQM is included in this DLI. </w:t>
            </w:r>
          </w:p>
        </w:tc>
        <w:tc>
          <w:tcPr>
            <w:tcW w:w="2387" w:type="dxa"/>
          </w:tcPr>
          <w:p w14:paraId="5553514C" w14:textId="0A9676D0" w:rsidR="00753BB6" w:rsidRPr="00753BB6" w:rsidRDefault="00753BB6" w:rsidP="00753BB6">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753BB6">
              <w:rPr>
                <w:rFonts w:asciiTheme="minorHAnsi" w:hAnsiTheme="minorHAnsi" w:cstheme="minorHAnsi"/>
                <w:i/>
                <w:iCs/>
                <w:sz w:val="18"/>
                <w:szCs w:val="18"/>
              </w:rPr>
              <w:t>SPV ‘ARJUN’, in consultation with the Haryana Pollution Control Board and Department of Environment. </w:t>
            </w:r>
          </w:p>
        </w:tc>
        <w:tc>
          <w:tcPr>
            <w:tcW w:w="831" w:type="dxa"/>
            <w:hideMark/>
          </w:tcPr>
          <w:p w14:paraId="7E47A856" w14:textId="19907132" w:rsidR="00753BB6" w:rsidRPr="005A463C" w:rsidRDefault="00753BB6" w:rsidP="005A463C">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5A463C">
              <w:rPr>
                <w:rFonts w:asciiTheme="minorHAnsi" w:hAnsiTheme="minorHAnsi" w:cstheme="minorHAnsi"/>
                <w:i/>
                <w:iCs/>
                <w:sz w:val="18"/>
                <w:szCs w:val="18"/>
              </w:rPr>
              <w:t>15   </w:t>
            </w:r>
          </w:p>
        </w:tc>
      </w:tr>
      <w:tr w:rsidR="005A463C" w:rsidRPr="00753BB6" w14:paraId="4E7F1F73" w14:textId="77777777" w:rsidTr="005A463C">
        <w:trPr>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2FD00E2E" w14:textId="77777777" w:rsidR="00753BB6" w:rsidRPr="00C77AB3" w:rsidRDefault="00753BB6" w:rsidP="00876CFA">
            <w:pPr>
              <w:pStyle w:val="ListParagraph"/>
              <w:autoSpaceDE w:val="0"/>
              <w:autoSpaceDN w:val="0"/>
              <w:spacing w:line="240" w:lineRule="auto"/>
              <w:ind w:left="0"/>
              <w:jc w:val="left"/>
              <w:rPr>
                <w:rFonts w:asciiTheme="minorHAnsi" w:hAnsiTheme="minorHAnsi" w:cstheme="minorHAnsi"/>
                <w:i/>
                <w:iCs/>
                <w:sz w:val="18"/>
                <w:szCs w:val="18"/>
              </w:rPr>
            </w:pPr>
            <w:r w:rsidRPr="00C77AB3">
              <w:rPr>
                <w:rFonts w:asciiTheme="minorHAnsi" w:hAnsiTheme="minorHAnsi" w:cstheme="minorHAnsi"/>
                <w:i/>
                <w:iCs/>
                <w:sz w:val="18"/>
                <w:szCs w:val="18"/>
              </w:rPr>
              <w:t xml:space="preserve">DLI 2: Air Quality management decision support system </w:t>
            </w:r>
            <w:r w:rsidRPr="00C77AB3">
              <w:rPr>
                <w:rFonts w:asciiTheme="minorHAnsi" w:hAnsiTheme="minorHAnsi" w:cstheme="minorHAnsi"/>
                <w:i/>
                <w:iCs/>
                <w:sz w:val="18"/>
                <w:szCs w:val="18"/>
              </w:rPr>
              <w:lastRenderedPageBreak/>
              <w:t>operational and informing strategic planning </w:t>
            </w:r>
          </w:p>
        </w:tc>
        <w:tc>
          <w:tcPr>
            <w:tcW w:w="4467" w:type="dxa"/>
            <w:hideMark/>
          </w:tcPr>
          <w:p w14:paraId="5BBCCE08" w14:textId="2FE5D614" w:rsidR="00753BB6" w:rsidRPr="00C77AB3" w:rsidRDefault="00753BB6" w:rsidP="00876CFA">
            <w:pPr>
              <w:pStyle w:val="ListParagraph"/>
              <w:autoSpaceDE w:val="0"/>
              <w:autoSpaceDN w:val="0"/>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lastRenderedPageBreak/>
              <w:t xml:space="preserve">This DLI incentivizes the establishment of a state-of-the-art AI enabled DSS for AQM that integrates real-time data and information and digital data ecosystem for the state. Once it is developed, the DSS will be used by the government to record, analyze, and report implementation performance of use the information to </w:t>
            </w:r>
            <w:r w:rsidRPr="00C77AB3">
              <w:rPr>
                <w:rFonts w:asciiTheme="minorHAnsi" w:hAnsiTheme="minorHAnsi" w:cstheme="minorHAnsi"/>
                <w:i/>
                <w:iCs/>
                <w:sz w:val="18"/>
                <w:szCs w:val="18"/>
              </w:rPr>
              <w:lastRenderedPageBreak/>
              <w:t xml:space="preserve">develop annual work plans and evaluate performance. The DSS will enable state leadership and citizens to make informed decisions on AQM and public health and will be housed in the office of the SPV. </w:t>
            </w:r>
          </w:p>
        </w:tc>
        <w:tc>
          <w:tcPr>
            <w:tcW w:w="2387" w:type="dxa"/>
          </w:tcPr>
          <w:p w14:paraId="4075A949" w14:textId="13E6EE1E" w:rsidR="00753BB6" w:rsidRPr="00753BB6" w:rsidRDefault="00753BB6" w:rsidP="00753BB6">
            <w:pPr>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753BB6">
              <w:rPr>
                <w:rFonts w:asciiTheme="minorHAnsi" w:hAnsiTheme="minorHAnsi" w:cstheme="minorHAnsi"/>
                <w:i/>
                <w:iCs/>
                <w:sz w:val="18"/>
                <w:szCs w:val="18"/>
              </w:rPr>
              <w:lastRenderedPageBreak/>
              <w:t>Haryana Pollution Control Board, and the SPV for the AI enabled DSS.  </w:t>
            </w:r>
          </w:p>
        </w:tc>
        <w:tc>
          <w:tcPr>
            <w:tcW w:w="831" w:type="dxa"/>
            <w:hideMark/>
          </w:tcPr>
          <w:p w14:paraId="7538E225" w14:textId="10239772" w:rsidR="00753BB6" w:rsidRPr="005A463C" w:rsidRDefault="00753BB6" w:rsidP="005A463C">
            <w:pPr>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5A463C">
              <w:rPr>
                <w:rFonts w:asciiTheme="minorHAnsi" w:hAnsiTheme="minorHAnsi" w:cstheme="minorHAnsi"/>
                <w:i/>
                <w:iCs/>
                <w:sz w:val="18"/>
                <w:szCs w:val="18"/>
              </w:rPr>
              <w:t>25  </w:t>
            </w:r>
          </w:p>
          <w:p w14:paraId="22488C18" w14:textId="77777777" w:rsidR="00753BB6" w:rsidRPr="00C77AB3" w:rsidRDefault="00753BB6" w:rsidP="00876CFA">
            <w:pPr>
              <w:pStyle w:val="ListParagraph"/>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 </w:t>
            </w:r>
          </w:p>
          <w:p w14:paraId="543348DD" w14:textId="77777777" w:rsidR="00753BB6" w:rsidRPr="00C77AB3" w:rsidRDefault="00753BB6" w:rsidP="00876CFA">
            <w:pPr>
              <w:pStyle w:val="ListParagraph"/>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 </w:t>
            </w:r>
          </w:p>
        </w:tc>
      </w:tr>
      <w:tr w:rsidR="005A463C" w:rsidRPr="00753BB6" w14:paraId="4ECBD879" w14:textId="77777777" w:rsidTr="005A463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7DE65E75" w14:textId="77777777" w:rsidR="00753BB6" w:rsidRPr="00C77AB3" w:rsidRDefault="00753BB6" w:rsidP="00876CFA">
            <w:pPr>
              <w:pStyle w:val="ListParagraph"/>
              <w:autoSpaceDE w:val="0"/>
              <w:autoSpaceDN w:val="0"/>
              <w:spacing w:line="240" w:lineRule="auto"/>
              <w:ind w:left="0"/>
              <w:jc w:val="left"/>
              <w:rPr>
                <w:rFonts w:asciiTheme="minorHAnsi" w:hAnsiTheme="minorHAnsi" w:cstheme="minorHAnsi"/>
                <w:i/>
                <w:iCs/>
                <w:sz w:val="18"/>
                <w:szCs w:val="18"/>
              </w:rPr>
            </w:pPr>
            <w:r w:rsidRPr="00C77AB3">
              <w:rPr>
                <w:rFonts w:asciiTheme="minorHAnsi" w:hAnsiTheme="minorHAnsi" w:cstheme="minorHAnsi"/>
                <w:i/>
                <w:iCs/>
                <w:sz w:val="18"/>
                <w:szCs w:val="18"/>
              </w:rPr>
              <w:t>DLI 3.1: Transition to Cleaner Public Transport (Electric Bus Services) </w:t>
            </w:r>
          </w:p>
        </w:tc>
        <w:tc>
          <w:tcPr>
            <w:tcW w:w="4467" w:type="dxa"/>
            <w:hideMark/>
          </w:tcPr>
          <w:p w14:paraId="09C2ACFD" w14:textId="1802340F" w:rsidR="00753BB6" w:rsidRPr="00C77AB3" w:rsidRDefault="00753BB6" w:rsidP="00876CFA">
            <w:pPr>
              <w:pStyle w:val="ListParagraph"/>
              <w:autoSpaceDE w:val="0"/>
              <w:autoSpaceDN w:val="0"/>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 xml:space="preserve">This DLI incentivizes Gurugram, Faridabad, and Sonipat to strengthen their institutions (bus service companies) and deploy bus services with supporting infrastructure and service provisions. The DLI will include preparation of a state plan for public transport for clean buses integrated with the metrorail in Gurugram and Faridabad. This will also be supplemented by the EV transition plan to set up targets and develop an action plan for EV transition in two model electric mobility cities (Gurugram &amp; Faridabad). These plans will guide all future investments in the state in public transport/bus services. The DLI will track the amount of users/ ridership of the bus services. </w:t>
            </w:r>
          </w:p>
        </w:tc>
        <w:tc>
          <w:tcPr>
            <w:tcW w:w="2387" w:type="dxa"/>
          </w:tcPr>
          <w:p w14:paraId="410F4A47" w14:textId="381A1845" w:rsidR="00753BB6" w:rsidRPr="00753BB6" w:rsidRDefault="00753BB6" w:rsidP="00753BB6">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753BB6">
              <w:rPr>
                <w:rFonts w:asciiTheme="minorHAnsi" w:hAnsiTheme="minorHAnsi" w:cstheme="minorHAnsi"/>
                <w:i/>
                <w:iCs/>
                <w:sz w:val="18"/>
                <w:szCs w:val="18"/>
              </w:rPr>
              <w:t xml:space="preserve"> Gurugram, Faridabad and Haryana City Bus Services Ltd.  </w:t>
            </w:r>
          </w:p>
        </w:tc>
        <w:tc>
          <w:tcPr>
            <w:tcW w:w="831" w:type="dxa"/>
            <w:hideMark/>
          </w:tcPr>
          <w:p w14:paraId="0C730A67" w14:textId="32E61DBA" w:rsidR="00753BB6" w:rsidRPr="005A463C" w:rsidRDefault="00753BB6" w:rsidP="005A463C">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5A463C">
              <w:rPr>
                <w:rFonts w:asciiTheme="minorHAnsi" w:hAnsiTheme="minorHAnsi" w:cstheme="minorHAnsi"/>
                <w:i/>
                <w:iCs/>
                <w:sz w:val="18"/>
                <w:szCs w:val="18"/>
              </w:rPr>
              <w:t>60  </w:t>
            </w:r>
          </w:p>
          <w:p w14:paraId="3462D681" w14:textId="77777777" w:rsidR="00753BB6" w:rsidRPr="00C77AB3" w:rsidRDefault="00753BB6" w:rsidP="00876CFA">
            <w:pPr>
              <w:pStyle w:val="ListParagraph"/>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 </w:t>
            </w:r>
          </w:p>
        </w:tc>
      </w:tr>
      <w:tr w:rsidR="005A463C" w:rsidRPr="00753BB6" w14:paraId="3ABE20CC" w14:textId="77777777" w:rsidTr="005A463C">
        <w:trPr>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7D3C69FA" w14:textId="77777777" w:rsidR="00753BB6" w:rsidRPr="00C77AB3" w:rsidRDefault="00753BB6" w:rsidP="00876CFA">
            <w:pPr>
              <w:pStyle w:val="ListParagraph"/>
              <w:autoSpaceDE w:val="0"/>
              <w:autoSpaceDN w:val="0"/>
              <w:spacing w:line="240" w:lineRule="auto"/>
              <w:ind w:left="0"/>
              <w:jc w:val="left"/>
              <w:rPr>
                <w:rFonts w:asciiTheme="minorHAnsi" w:hAnsiTheme="minorHAnsi" w:cstheme="minorHAnsi"/>
                <w:i/>
                <w:iCs/>
                <w:sz w:val="18"/>
                <w:szCs w:val="18"/>
              </w:rPr>
            </w:pPr>
            <w:r w:rsidRPr="00C77AB3">
              <w:rPr>
                <w:rFonts w:asciiTheme="minorHAnsi" w:hAnsiTheme="minorHAnsi" w:cstheme="minorHAnsi"/>
                <w:i/>
                <w:iCs/>
                <w:sz w:val="18"/>
                <w:szCs w:val="18"/>
              </w:rPr>
              <w:t>DLI 3.2: Transition to Cleaner Public Transport (Electric 3- Wheeler)   </w:t>
            </w:r>
          </w:p>
        </w:tc>
        <w:tc>
          <w:tcPr>
            <w:tcW w:w="4467" w:type="dxa"/>
            <w:hideMark/>
          </w:tcPr>
          <w:p w14:paraId="11BA9BBA" w14:textId="1D9EFC09" w:rsidR="00753BB6" w:rsidRPr="00C77AB3" w:rsidRDefault="00753BB6" w:rsidP="00876CFA">
            <w:pPr>
              <w:pStyle w:val="ListParagraph"/>
              <w:autoSpaceDE w:val="0"/>
              <w:autoSpaceDN w:val="0"/>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 xml:space="preserve">The existing fleet of 3Ws is old diesel vehicles that are critical for last-mile connectivity in the cities. This DLI incentivizes Gurugram, Faridabad and other NCR cities to transition to electric 3Ws by offering financing incentives for scrapping old vehicles and purchasing new electric 3Ws with the necessary supporting infrastructure and service provisions. This will be complemented by a government mandate for increasing the share of e-3Ws as a part of the EV transition plan and establishing charging stations. </w:t>
            </w:r>
          </w:p>
        </w:tc>
        <w:tc>
          <w:tcPr>
            <w:tcW w:w="2387" w:type="dxa"/>
          </w:tcPr>
          <w:p w14:paraId="731A3229" w14:textId="652FEA00" w:rsidR="00753BB6" w:rsidRPr="00753BB6" w:rsidRDefault="00753BB6" w:rsidP="00753BB6">
            <w:pPr>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753BB6">
              <w:rPr>
                <w:rFonts w:asciiTheme="minorHAnsi" w:hAnsiTheme="minorHAnsi" w:cstheme="minorHAnsi"/>
                <w:i/>
                <w:iCs/>
                <w:sz w:val="18"/>
                <w:szCs w:val="18"/>
              </w:rPr>
              <w:t>Department of Transport.  </w:t>
            </w:r>
          </w:p>
        </w:tc>
        <w:tc>
          <w:tcPr>
            <w:tcW w:w="831" w:type="dxa"/>
            <w:hideMark/>
          </w:tcPr>
          <w:p w14:paraId="3EF4E472" w14:textId="0A3374F3" w:rsidR="00753BB6" w:rsidRPr="005A463C" w:rsidRDefault="00753BB6" w:rsidP="005A463C">
            <w:pPr>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5A463C">
              <w:rPr>
                <w:rFonts w:asciiTheme="minorHAnsi" w:hAnsiTheme="minorHAnsi" w:cstheme="minorHAnsi"/>
                <w:i/>
                <w:iCs/>
                <w:sz w:val="18"/>
                <w:szCs w:val="18"/>
              </w:rPr>
              <w:t>15  </w:t>
            </w:r>
          </w:p>
          <w:p w14:paraId="53ECB3E4" w14:textId="77777777" w:rsidR="00753BB6" w:rsidRPr="00C77AB3" w:rsidRDefault="00753BB6" w:rsidP="00876CFA">
            <w:pPr>
              <w:pStyle w:val="ListParagraph"/>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 </w:t>
            </w:r>
          </w:p>
        </w:tc>
      </w:tr>
      <w:tr w:rsidR="005A463C" w:rsidRPr="00753BB6" w14:paraId="2C3AE05D" w14:textId="77777777" w:rsidTr="005A463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2AFD0C53" w14:textId="77777777" w:rsidR="00753BB6" w:rsidRPr="00C77AB3" w:rsidRDefault="00753BB6" w:rsidP="00876CFA">
            <w:pPr>
              <w:pStyle w:val="ListParagraph"/>
              <w:autoSpaceDE w:val="0"/>
              <w:autoSpaceDN w:val="0"/>
              <w:spacing w:line="240" w:lineRule="auto"/>
              <w:ind w:left="0"/>
              <w:jc w:val="left"/>
              <w:rPr>
                <w:rFonts w:asciiTheme="minorHAnsi" w:hAnsiTheme="minorHAnsi" w:cstheme="minorHAnsi"/>
                <w:i/>
                <w:iCs/>
                <w:sz w:val="18"/>
                <w:szCs w:val="18"/>
              </w:rPr>
            </w:pPr>
            <w:r w:rsidRPr="00C77AB3">
              <w:rPr>
                <w:rFonts w:asciiTheme="minorHAnsi" w:hAnsiTheme="minorHAnsi" w:cstheme="minorHAnsi"/>
                <w:i/>
                <w:iCs/>
                <w:sz w:val="18"/>
                <w:szCs w:val="18"/>
              </w:rPr>
              <w:t>DLI 4: Reduction in the number of active fire locations due to crop residue burning across the State  </w:t>
            </w:r>
          </w:p>
        </w:tc>
        <w:tc>
          <w:tcPr>
            <w:tcW w:w="4467" w:type="dxa"/>
            <w:hideMark/>
          </w:tcPr>
          <w:p w14:paraId="48CE9A4D" w14:textId="7439DDAE" w:rsidR="00753BB6" w:rsidRPr="00C77AB3" w:rsidRDefault="00753BB6" w:rsidP="00876CFA">
            <w:pPr>
              <w:pStyle w:val="ListParagraph"/>
              <w:autoSpaceDE w:val="0"/>
              <w:autoSpaceDN w:val="0"/>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 xml:space="preserve">Crop residue burning contributes substantially to deterioration in air quality in the winter season. This DLI incentivizes Haryana State to increase the quantities of crop residue that is collected and then utilized in situ or bailed for productive re-use such as for biochar/biogas/energy generation. The aim is to reduce the burning incidences by 90 percent as set forth in the Haryana Ex-Situ Management of Paddy Straw Policy 2023 and the State Action Plan for control of stubble burning during the paddy harvesting season, 2024. </w:t>
            </w:r>
          </w:p>
        </w:tc>
        <w:tc>
          <w:tcPr>
            <w:tcW w:w="2387" w:type="dxa"/>
          </w:tcPr>
          <w:p w14:paraId="01A92E7D" w14:textId="22434B2D" w:rsidR="00753BB6" w:rsidRPr="00753BB6" w:rsidRDefault="00753BB6" w:rsidP="00753BB6">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753BB6">
              <w:rPr>
                <w:rFonts w:asciiTheme="minorHAnsi" w:hAnsiTheme="minorHAnsi" w:cstheme="minorHAnsi"/>
                <w:i/>
                <w:iCs/>
                <w:sz w:val="18"/>
                <w:szCs w:val="18"/>
              </w:rPr>
              <w:t>Department of Agriculture. </w:t>
            </w:r>
          </w:p>
        </w:tc>
        <w:tc>
          <w:tcPr>
            <w:tcW w:w="831" w:type="dxa"/>
            <w:hideMark/>
          </w:tcPr>
          <w:p w14:paraId="3902671F" w14:textId="47D2EBB4" w:rsidR="00753BB6" w:rsidRPr="005A463C" w:rsidRDefault="00753BB6" w:rsidP="005A463C">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5A463C">
              <w:rPr>
                <w:rFonts w:asciiTheme="minorHAnsi" w:hAnsiTheme="minorHAnsi" w:cstheme="minorHAnsi"/>
                <w:i/>
                <w:iCs/>
                <w:sz w:val="18"/>
                <w:szCs w:val="18"/>
              </w:rPr>
              <w:t>30  </w:t>
            </w:r>
          </w:p>
        </w:tc>
      </w:tr>
      <w:tr w:rsidR="005A463C" w:rsidRPr="00753BB6" w14:paraId="533085F4" w14:textId="77777777" w:rsidTr="005A463C">
        <w:trPr>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69BE09ED" w14:textId="77777777" w:rsidR="00753BB6" w:rsidRPr="00C77AB3" w:rsidRDefault="00753BB6" w:rsidP="00876CFA">
            <w:pPr>
              <w:pStyle w:val="ListParagraph"/>
              <w:autoSpaceDE w:val="0"/>
              <w:autoSpaceDN w:val="0"/>
              <w:spacing w:line="240" w:lineRule="auto"/>
              <w:ind w:left="0"/>
              <w:jc w:val="left"/>
              <w:rPr>
                <w:rFonts w:asciiTheme="minorHAnsi" w:hAnsiTheme="minorHAnsi" w:cstheme="minorHAnsi"/>
                <w:i/>
                <w:iCs/>
                <w:sz w:val="18"/>
                <w:szCs w:val="18"/>
              </w:rPr>
            </w:pPr>
            <w:r w:rsidRPr="00C77AB3">
              <w:rPr>
                <w:rFonts w:asciiTheme="minorHAnsi" w:hAnsiTheme="minorHAnsi" w:cstheme="minorHAnsi"/>
                <w:i/>
                <w:iCs/>
                <w:sz w:val="18"/>
                <w:szCs w:val="18"/>
              </w:rPr>
              <w:t>DLI 5.1: Creation of a value chain for recycled C&amp;D waste in Gurugram and Faridabad </w:t>
            </w:r>
          </w:p>
        </w:tc>
        <w:tc>
          <w:tcPr>
            <w:tcW w:w="4467" w:type="dxa"/>
            <w:hideMark/>
          </w:tcPr>
          <w:p w14:paraId="3A8FC781" w14:textId="643F375A" w:rsidR="00753BB6" w:rsidRPr="00C77AB3" w:rsidRDefault="00753BB6" w:rsidP="00876CFA">
            <w:pPr>
              <w:pStyle w:val="ListParagraph"/>
              <w:autoSpaceDE w:val="0"/>
              <w:autoSpaceDN w:val="0"/>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The DLI incentivizes the implementation of policy actions, incentives, and enablers that the government will put in place for utilizing recycled C&amp;D waste products. To achieve scale and wider impact, the DLI focuses on establishing the economic value chain that will create the incentives for the public and private sectors to invest in capacity to recycle C&amp;D waste and utilize it in public works projects. This will contribute to reducing PM</w:t>
            </w:r>
            <w:r w:rsidRPr="00C77AB3">
              <w:rPr>
                <w:rFonts w:asciiTheme="minorHAnsi" w:hAnsiTheme="minorHAnsi" w:cstheme="minorHAnsi"/>
                <w:i/>
                <w:iCs/>
                <w:sz w:val="18"/>
                <w:szCs w:val="18"/>
                <w:vertAlign w:val="subscript"/>
              </w:rPr>
              <w:t xml:space="preserve">2.5 </w:t>
            </w:r>
            <w:r w:rsidRPr="00C77AB3">
              <w:rPr>
                <w:rFonts w:asciiTheme="minorHAnsi" w:hAnsiTheme="minorHAnsi" w:cstheme="minorHAnsi"/>
                <w:i/>
                <w:iCs/>
                <w:sz w:val="18"/>
                <w:szCs w:val="18"/>
              </w:rPr>
              <w:t>and PM</w:t>
            </w:r>
            <w:r w:rsidRPr="00C77AB3">
              <w:rPr>
                <w:rFonts w:asciiTheme="minorHAnsi" w:hAnsiTheme="minorHAnsi" w:cstheme="minorHAnsi"/>
                <w:i/>
                <w:iCs/>
                <w:sz w:val="18"/>
                <w:szCs w:val="18"/>
                <w:vertAlign w:val="subscript"/>
              </w:rPr>
              <w:t>10</w:t>
            </w:r>
            <w:r w:rsidRPr="00C77AB3">
              <w:rPr>
                <w:rFonts w:asciiTheme="minorHAnsi" w:hAnsiTheme="minorHAnsi" w:cstheme="minorHAnsi"/>
                <w:i/>
                <w:iCs/>
                <w:sz w:val="18"/>
                <w:szCs w:val="18"/>
              </w:rPr>
              <w:t xml:space="preserve"> from open dumping of construction waste and preparation of virgin materials. </w:t>
            </w:r>
          </w:p>
        </w:tc>
        <w:tc>
          <w:tcPr>
            <w:tcW w:w="2387" w:type="dxa"/>
          </w:tcPr>
          <w:p w14:paraId="31D9C9A1" w14:textId="434F7F45" w:rsidR="00753BB6" w:rsidRPr="00753BB6" w:rsidRDefault="00753BB6" w:rsidP="00753BB6">
            <w:pPr>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753BB6">
              <w:rPr>
                <w:rFonts w:asciiTheme="minorHAnsi" w:hAnsiTheme="minorHAnsi" w:cstheme="minorHAnsi"/>
                <w:i/>
                <w:iCs/>
                <w:sz w:val="18"/>
                <w:szCs w:val="18"/>
              </w:rPr>
              <w:t>ULBs of Gurugram and Faridabad, and Department of Urban Development and Department of Urban Local Bodies in consultation with the SPV </w:t>
            </w:r>
          </w:p>
        </w:tc>
        <w:tc>
          <w:tcPr>
            <w:tcW w:w="831" w:type="dxa"/>
            <w:hideMark/>
          </w:tcPr>
          <w:p w14:paraId="38E563C0" w14:textId="1372B015" w:rsidR="00753BB6" w:rsidRPr="005A463C" w:rsidRDefault="00753BB6" w:rsidP="005A463C">
            <w:pPr>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5A463C">
              <w:rPr>
                <w:rFonts w:asciiTheme="minorHAnsi" w:hAnsiTheme="minorHAnsi" w:cstheme="minorHAnsi"/>
                <w:i/>
                <w:iCs/>
                <w:sz w:val="18"/>
                <w:szCs w:val="18"/>
              </w:rPr>
              <w:t>25  </w:t>
            </w:r>
          </w:p>
        </w:tc>
      </w:tr>
      <w:tr w:rsidR="005A463C" w:rsidRPr="00753BB6" w14:paraId="1E7B3D0F" w14:textId="77777777" w:rsidTr="005A463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078FCD3E" w14:textId="77777777" w:rsidR="00753BB6" w:rsidRPr="00C77AB3" w:rsidRDefault="00753BB6" w:rsidP="00876CFA">
            <w:pPr>
              <w:pStyle w:val="ListParagraph"/>
              <w:autoSpaceDE w:val="0"/>
              <w:autoSpaceDN w:val="0"/>
              <w:spacing w:line="240" w:lineRule="auto"/>
              <w:ind w:left="0"/>
              <w:jc w:val="left"/>
              <w:rPr>
                <w:rFonts w:asciiTheme="minorHAnsi" w:hAnsiTheme="minorHAnsi" w:cstheme="minorHAnsi"/>
                <w:i/>
                <w:iCs/>
                <w:sz w:val="18"/>
                <w:szCs w:val="18"/>
              </w:rPr>
            </w:pPr>
            <w:r w:rsidRPr="00C77AB3">
              <w:rPr>
                <w:rFonts w:asciiTheme="minorHAnsi" w:hAnsiTheme="minorHAnsi" w:cstheme="minorHAnsi"/>
                <w:i/>
                <w:iCs/>
                <w:sz w:val="18"/>
                <w:szCs w:val="18"/>
              </w:rPr>
              <w:t>DLI 5.2: Length of urban roads undergoing dust re-suspension interventions in Gurugram and Faridabad </w:t>
            </w:r>
          </w:p>
        </w:tc>
        <w:tc>
          <w:tcPr>
            <w:tcW w:w="4467" w:type="dxa"/>
            <w:hideMark/>
          </w:tcPr>
          <w:p w14:paraId="32C170B5" w14:textId="073C91F5" w:rsidR="00753BB6" w:rsidRPr="00C77AB3" w:rsidRDefault="00753BB6" w:rsidP="00876CFA">
            <w:pPr>
              <w:pStyle w:val="ListParagraph"/>
              <w:autoSpaceDE w:val="0"/>
              <w:autoSpaceDN w:val="0"/>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This DLI incentivizes the preparation of guidelines for urban road design, and maintenance to control road dust resuspension. The DLI will also track the urban road corridor length that has been rehabilitated with practices to reduce road dust resuspension (end to end paving, greening of verges, mechanical sweeping). This will contribute to reducing the resuspension of PM</w:t>
            </w:r>
            <w:r w:rsidRPr="00C77AB3">
              <w:rPr>
                <w:rFonts w:asciiTheme="minorHAnsi" w:hAnsiTheme="minorHAnsi" w:cstheme="minorHAnsi"/>
                <w:i/>
                <w:iCs/>
                <w:sz w:val="18"/>
                <w:szCs w:val="18"/>
                <w:vertAlign w:val="subscript"/>
              </w:rPr>
              <w:t xml:space="preserve">2.5 </w:t>
            </w:r>
            <w:r w:rsidRPr="00C77AB3">
              <w:rPr>
                <w:rFonts w:asciiTheme="minorHAnsi" w:hAnsiTheme="minorHAnsi" w:cstheme="minorHAnsi"/>
                <w:i/>
                <w:iCs/>
                <w:sz w:val="18"/>
                <w:szCs w:val="18"/>
              </w:rPr>
              <w:t>and PM</w:t>
            </w:r>
            <w:r w:rsidRPr="00C77AB3">
              <w:rPr>
                <w:rFonts w:asciiTheme="minorHAnsi" w:hAnsiTheme="minorHAnsi" w:cstheme="minorHAnsi"/>
                <w:i/>
                <w:iCs/>
                <w:sz w:val="18"/>
                <w:szCs w:val="18"/>
                <w:vertAlign w:val="subscript"/>
              </w:rPr>
              <w:t>10</w:t>
            </w:r>
            <w:r w:rsidRPr="00C77AB3">
              <w:rPr>
                <w:rFonts w:asciiTheme="minorHAnsi" w:hAnsiTheme="minorHAnsi" w:cstheme="minorHAnsi"/>
                <w:i/>
                <w:iCs/>
                <w:sz w:val="18"/>
                <w:szCs w:val="18"/>
              </w:rPr>
              <w:t xml:space="preserve"> of road dust. </w:t>
            </w:r>
          </w:p>
        </w:tc>
        <w:tc>
          <w:tcPr>
            <w:tcW w:w="2387" w:type="dxa"/>
          </w:tcPr>
          <w:p w14:paraId="5A513E53" w14:textId="29534F6F" w:rsidR="00753BB6" w:rsidRPr="00753BB6" w:rsidRDefault="00753BB6" w:rsidP="00753BB6">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753BB6">
              <w:rPr>
                <w:rFonts w:asciiTheme="minorHAnsi" w:hAnsiTheme="minorHAnsi" w:cstheme="minorHAnsi"/>
                <w:i/>
                <w:iCs/>
                <w:sz w:val="18"/>
                <w:szCs w:val="18"/>
              </w:rPr>
              <w:t>ULBs of Gurugram and Faridabad.  </w:t>
            </w:r>
          </w:p>
        </w:tc>
        <w:tc>
          <w:tcPr>
            <w:tcW w:w="831" w:type="dxa"/>
            <w:hideMark/>
          </w:tcPr>
          <w:p w14:paraId="420D9789" w14:textId="10E2728D" w:rsidR="00753BB6" w:rsidRPr="005A463C" w:rsidRDefault="00753BB6" w:rsidP="005A463C">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5A463C">
              <w:rPr>
                <w:rFonts w:asciiTheme="minorHAnsi" w:hAnsiTheme="minorHAnsi" w:cstheme="minorHAnsi"/>
                <w:i/>
                <w:iCs/>
                <w:sz w:val="18"/>
                <w:szCs w:val="18"/>
              </w:rPr>
              <w:t>35  </w:t>
            </w:r>
          </w:p>
        </w:tc>
      </w:tr>
      <w:tr w:rsidR="005A463C" w:rsidRPr="00753BB6" w14:paraId="419B7A24" w14:textId="77777777" w:rsidTr="005A463C">
        <w:trPr>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78E23D91" w14:textId="77777777" w:rsidR="00753BB6" w:rsidRPr="00C77AB3" w:rsidRDefault="00753BB6" w:rsidP="00876CFA">
            <w:pPr>
              <w:pStyle w:val="ListParagraph"/>
              <w:autoSpaceDE w:val="0"/>
              <w:autoSpaceDN w:val="0"/>
              <w:spacing w:line="240" w:lineRule="auto"/>
              <w:ind w:left="0"/>
              <w:jc w:val="left"/>
              <w:rPr>
                <w:rFonts w:asciiTheme="minorHAnsi" w:hAnsiTheme="minorHAnsi" w:cstheme="minorHAnsi"/>
                <w:i/>
                <w:iCs/>
                <w:sz w:val="18"/>
                <w:szCs w:val="18"/>
              </w:rPr>
            </w:pPr>
            <w:r w:rsidRPr="00C77AB3">
              <w:rPr>
                <w:rFonts w:asciiTheme="minorHAnsi" w:hAnsiTheme="minorHAnsi" w:cstheme="minorHAnsi"/>
                <w:i/>
                <w:iCs/>
                <w:sz w:val="18"/>
                <w:szCs w:val="18"/>
              </w:rPr>
              <w:t xml:space="preserve">DLI 6: Number of industries adopting cleaner </w:t>
            </w:r>
            <w:r w:rsidRPr="00C77AB3">
              <w:rPr>
                <w:rFonts w:asciiTheme="minorHAnsi" w:hAnsiTheme="minorHAnsi" w:cstheme="minorHAnsi"/>
                <w:i/>
                <w:iCs/>
                <w:sz w:val="18"/>
                <w:szCs w:val="18"/>
              </w:rPr>
              <w:lastRenderedPageBreak/>
              <w:t>technologies in select industrial clusters in Gurugram and Faridabad </w:t>
            </w:r>
          </w:p>
        </w:tc>
        <w:tc>
          <w:tcPr>
            <w:tcW w:w="4467" w:type="dxa"/>
            <w:hideMark/>
          </w:tcPr>
          <w:p w14:paraId="1A60CAB4" w14:textId="5E480FE6" w:rsidR="00753BB6" w:rsidRPr="00C77AB3" w:rsidRDefault="00753BB6" w:rsidP="00876CFA">
            <w:pPr>
              <w:pStyle w:val="ListParagraph"/>
              <w:autoSpaceDE w:val="0"/>
              <w:autoSpaceDN w:val="0"/>
              <w:spacing w:line="240"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lastRenderedPageBreak/>
              <w:t>The DLI will incentivize the adoption of cleaner technology. This will provide small industries with cost-effective proven technologies to reduce PM</w:t>
            </w:r>
            <w:r w:rsidRPr="00C77AB3">
              <w:rPr>
                <w:rFonts w:asciiTheme="minorHAnsi" w:hAnsiTheme="minorHAnsi" w:cstheme="minorHAnsi"/>
                <w:i/>
                <w:iCs/>
                <w:sz w:val="18"/>
                <w:szCs w:val="18"/>
                <w:vertAlign w:val="subscript"/>
              </w:rPr>
              <w:t>2.5</w:t>
            </w:r>
            <w:r w:rsidRPr="00C77AB3">
              <w:rPr>
                <w:rFonts w:asciiTheme="minorHAnsi" w:hAnsiTheme="minorHAnsi" w:cstheme="minorHAnsi"/>
                <w:i/>
                <w:iCs/>
                <w:sz w:val="18"/>
                <w:szCs w:val="18"/>
              </w:rPr>
              <w:t xml:space="preserve"> to maintain competitiveness. The DLI will support reduction in PM</w:t>
            </w:r>
            <w:r w:rsidRPr="00C77AB3">
              <w:rPr>
                <w:rFonts w:asciiTheme="minorHAnsi" w:hAnsiTheme="minorHAnsi" w:cstheme="minorHAnsi"/>
                <w:i/>
                <w:iCs/>
                <w:sz w:val="18"/>
                <w:szCs w:val="18"/>
                <w:vertAlign w:val="subscript"/>
              </w:rPr>
              <w:t>2.5</w:t>
            </w:r>
            <w:r w:rsidRPr="00C77AB3">
              <w:rPr>
                <w:rFonts w:asciiTheme="minorHAnsi" w:hAnsiTheme="minorHAnsi" w:cstheme="minorHAnsi"/>
                <w:i/>
                <w:iCs/>
                <w:sz w:val="18"/>
                <w:szCs w:val="18"/>
              </w:rPr>
              <w:t xml:space="preserve"> and GHG emissions across small industry units. </w:t>
            </w:r>
            <w:r w:rsidRPr="00C77AB3">
              <w:rPr>
                <w:rFonts w:asciiTheme="minorHAnsi" w:hAnsiTheme="minorHAnsi" w:cstheme="minorHAnsi"/>
                <w:i/>
                <w:iCs/>
                <w:sz w:val="18"/>
                <w:szCs w:val="18"/>
              </w:rPr>
              <w:lastRenderedPageBreak/>
              <w:t xml:space="preserve">The reductions can be achieved partly by adopting cleaner, energy-efficient boilers (1000 units) and replacement of DG sets (1400 units). </w:t>
            </w:r>
          </w:p>
        </w:tc>
        <w:tc>
          <w:tcPr>
            <w:tcW w:w="2387" w:type="dxa"/>
          </w:tcPr>
          <w:p w14:paraId="639E4EFD" w14:textId="501B4B76" w:rsidR="00753BB6" w:rsidRPr="00753BB6" w:rsidRDefault="00753BB6" w:rsidP="00753BB6">
            <w:pPr>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753BB6">
              <w:rPr>
                <w:rFonts w:asciiTheme="minorHAnsi" w:hAnsiTheme="minorHAnsi" w:cstheme="minorHAnsi"/>
                <w:i/>
                <w:iCs/>
                <w:sz w:val="18"/>
                <w:szCs w:val="18"/>
              </w:rPr>
              <w:lastRenderedPageBreak/>
              <w:t>Department of Industry.  </w:t>
            </w:r>
          </w:p>
        </w:tc>
        <w:tc>
          <w:tcPr>
            <w:tcW w:w="831" w:type="dxa"/>
            <w:hideMark/>
          </w:tcPr>
          <w:p w14:paraId="0E4D2BF1" w14:textId="13CABC16" w:rsidR="00753BB6" w:rsidRPr="005A463C" w:rsidRDefault="00753BB6" w:rsidP="005A463C">
            <w:pPr>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5A463C">
              <w:rPr>
                <w:rFonts w:asciiTheme="minorHAnsi" w:hAnsiTheme="minorHAnsi" w:cstheme="minorHAnsi"/>
                <w:i/>
                <w:iCs/>
                <w:sz w:val="18"/>
                <w:szCs w:val="18"/>
              </w:rPr>
              <w:t>30 </w:t>
            </w:r>
          </w:p>
        </w:tc>
      </w:tr>
      <w:tr w:rsidR="005A463C" w:rsidRPr="00753BB6" w14:paraId="657F284D" w14:textId="77777777" w:rsidTr="005A463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1" w:type="dxa"/>
            <w:hideMark/>
          </w:tcPr>
          <w:p w14:paraId="04A99CC2" w14:textId="77777777" w:rsidR="00753BB6" w:rsidRPr="00C77AB3" w:rsidRDefault="00753BB6" w:rsidP="00876CFA">
            <w:pPr>
              <w:pStyle w:val="ListParagraph"/>
              <w:autoSpaceDE w:val="0"/>
              <w:autoSpaceDN w:val="0"/>
              <w:spacing w:line="240" w:lineRule="auto"/>
              <w:ind w:left="0"/>
              <w:jc w:val="left"/>
              <w:rPr>
                <w:rFonts w:asciiTheme="minorHAnsi" w:hAnsiTheme="minorHAnsi" w:cstheme="minorHAnsi"/>
                <w:i/>
                <w:iCs/>
                <w:sz w:val="18"/>
                <w:szCs w:val="18"/>
              </w:rPr>
            </w:pPr>
            <w:r w:rsidRPr="00C77AB3">
              <w:rPr>
                <w:rFonts w:asciiTheme="minorHAnsi" w:hAnsiTheme="minorHAnsi" w:cstheme="minorHAnsi"/>
                <w:i/>
                <w:iCs/>
                <w:sz w:val="18"/>
                <w:szCs w:val="18"/>
              </w:rPr>
              <w:t>DLI 7: Automated vehicle testing centers established for management of Heavy-Duty Vehicles </w:t>
            </w:r>
          </w:p>
        </w:tc>
        <w:tc>
          <w:tcPr>
            <w:tcW w:w="4467" w:type="dxa"/>
            <w:hideMark/>
          </w:tcPr>
          <w:p w14:paraId="79EF849B" w14:textId="083D13C7" w:rsidR="00753BB6" w:rsidRPr="00C77AB3" w:rsidRDefault="00753BB6" w:rsidP="00876CFA">
            <w:pPr>
              <w:pStyle w:val="ListParagraph"/>
              <w:autoSpaceDE w:val="0"/>
              <w:autoSpaceDN w:val="0"/>
              <w:spacing w:line="240"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C77AB3">
              <w:rPr>
                <w:rFonts w:asciiTheme="minorHAnsi" w:hAnsiTheme="minorHAnsi" w:cstheme="minorHAnsi"/>
                <w:i/>
                <w:iCs/>
                <w:sz w:val="18"/>
                <w:szCs w:val="18"/>
              </w:rPr>
              <w:t>Polluting vehicles are defined as vehicles which are BS III or below and have completed 15 years. Implementing ATSs will streamline the process of assessing vehicle condition, ensuring that older vehicles over eight years undergo mandatory emission and fitness testing and are phased out. To incentivize the accelerated adoption of ATSs, this DLI will provide performance-based allocations to the first 10 automated stations that are established and operational for six months. Grant financed activities will support achievement of this DLI through technical advisory services for development of a PPP model for automated vehicle testing, and supporting communications and behaviour change around this.  </w:t>
            </w:r>
          </w:p>
        </w:tc>
        <w:tc>
          <w:tcPr>
            <w:tcW w:w="2387" w:type="dxa"/>
          </w:tcPr>
          <w:p w14:paraId="4774BE02" w14:textId="4139C704" w:rsidR="00753BB6" w:rsidRPr="00753BB6" w:rsidRDefault="00753BB6" w:rsidP="00753BB6">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753BB6">
              <w:rPr>
                <w:rFonts w:asciiTheme="minorHAnsi" w:hAnsiTheme="minorHAnsi" w:cstheme="minorHAnsi"/>
                <w:i/>
                <w:iCs/>
                <w:sz w:val="18"/>
                <w:szCs w:val="18"/>
              </w:rPr>
              <w:t>Department of Transport.</w:t>
            </w:r>
          </w:p>
        </w:tc>
        <w:tc>
          <w:tcPr>
            <w:tcW w:w="831" w:type="dxa"/>
            <w:hideMark/>
          </w:tcPr>
          <w:p w14:paraId="74BF2F1C" w14:textId="62252E79" w:rsidR="00753BB6" w:rsidRPr="005A463C" w:rsidRDefault="00753BB6" w:rsidP="005A463C">
            <w:pPr>
              <w:autoSpaceDE w:val="0"/>
              <w:autoSpaceDN w:val="0"/>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szCs w:val="18"/>
              </w:rPr>
            </w:pPr>
            <w:r w:rsidRPr="005A463C">
              <w:rPr>
                <w:rFonts w:asciiTheme="minorHAnsi" w:hAnsiTheme="minorHAnsi" w:cstheme="minorHAnsi"/>
                <w:i/>
                <w:iCs/>
                <w:sz w:val="18"/>
                <w:szCs w:val="18"/>
              </w:rPr>
              <w:t>5 </w:t>
            </w:r>
          </w:p>
        </w:tc>
      </w:tr>
    </w:tbl>
    <w:p w14:paraId="1B9066EC" w14:textId="484BF8BB" w:rsidR="005F75CE" w:rsidRPr="001829CA" w:rsidRDefault="005F75CE" w:rsidP="001829CA">
      <w:pPr>
        <w:pStyle w:val="ListParagraph"/>
        <w:autoSpaceDE w:val="0"/>
        <w:autoSpaceDN w:val="0"/>
        <w:spacing w:after="240" w:line="240" w:lineRule="auto"/>
        <w:ind w:left="0"/>
        <w:contextualSpacing w:val="0"/>
        <w:rPr>
          <w:rFonts w:asciiTheme="minorHAnsi" w:hAnsiTheme="minorHAnsi" w:cstheme="minorHAnsi"/>
        </w:rPr>
      </w:pPr>
      <w:r w:rsidRPr="001829CA">
        <w:rPr>
          <w:rFonts w:asciiTheme="minorHAnsi" w:hAnsiTheme="minorHAnsi" w:cstheme="minorHAnsi"/>
          <w:i/>
          <w:iCs/>
        </w:rPr>
        <w:t>Note:</w:t>
      </w:r>
      <w:r w:rsidRPr="001829CA">
        <w:rPr>
          <w:rFonts w:asciiTheme="minorHAnsi" w:hAnsiTheme="minorHAnsi" w:cstheme="minorHAnsi"/>
        </w:rPr>
        <w:t xml:space="preserve"> </w:t>
      </w:r>
      <w:r w:rsidR="00E664D6" w:rsidRPr="001829CA">
        <w:rPr>
          <w:rFonts w:asciiTheme="minorHAnsi" w:hAnsiTheme="minorHAnsi" w:cstheme="minorHAnsi"/>
        </w:rPr>
        <w:t xml:space="preserve">DoA = </w:t>
      </w:r>
      <w:r w:rsidR="0021128A" w:rsidRPr="001829CA">
        <w:rPr>
          <w:rFonts w:asciiTheme="minorHAnsi" w:hAnsiTheme="minorHAnsi" w:cstheme="minorHAnsi"/>
        </w:rPr>
        <w:t>Department of Agriculture;</w:t>
      </w:r>
      <w:r w:rsidR="00E664D6" w:rsidRPr="001829CA">
        <w:rPr>
          <w:rFonts w:asciiTheme="minorHAnsi" w:hAnsiTheme="minorHAnsi" w:cstheme="minorHAnsi"/>
        </w:rPr>
        <w:t xml:space="preserve"> DoF = </w:t>
      </w:r>
      <w:r w:rsidR="00F61B25" w:rsidRPr="001829CA">
        <w:rPr>
          <w:rFonts w:asciiTheme="minorHAnsi" w:hAnsiTheme="minorHAnsi" w:cstheme="minorHAnsi"/>
        </w:rPr>
        <w:t>Department of Finance</w:t>
      </w:r>
      <w:r w:rsidR="00ED6F5B" w:rsidRPr="001829CA">
        <w:rPr>
          <w:rFonts w:asciiTheme="minorHAnsi" w:hAnsiTheme="minorHAnsi" w:cstheme="minorHAnsi"/>
        </w:rPr>
        <w:t xml:space="preserve">; DoI = Department of Industries; </w:t>
      </w:r>
      <w:r w:rsidRPr="001829CA">
        <w:rPr>
          <w:rFonts w:asciiTheme="minorHAnsi" w:hAnsiTheme="minorHAnsi" w:cstheme="minorHAnsi"/>
        </w:rPr>
        <w:t>DoT = Department of Transport; DoUD = Department of Urban Development</w:t>
      </w:r>
      <w:r w:rsidR="005E1E87" w:rsidRPr="001829CA">
        <w:rPr>
          <w:rFonts w:asciiTheme="minorHAnsi" w:hAnsiTheme="minorHAnsi" w:cstheme="minorHAnsi"/>
        </w:rPr>
        <w:t>.</w:t>
      </w:r>
      <w:r w:rsidRPr="001829CA">
        <w:rPr>
          <w:rFonts w:asciiTheme="minorHAnsi" w:hAnsiTheme="minorHAnsi" w:cstheme="minorHAnsi"/>
        </w:rPr>
        <w:t xml:space="preserve"> </w:t>
      </w:r>
    </w:p>
    <w:p w14:paraId="78E0C113" w14:textId="7F0C7278" w:rsidR="008146AE" w:rsidRDefault="008146AE" w:rsidP="001829CA">
      <w:pPr>
        <w:pStyle w:val="Caption"/>
        <w:widowControl/>
        <w:spacing w:before="240" w:after="240"/>
        <w:jc w:val="both"/>
        <w:rPr>
          <w:rFonts w:cstheme="minorHAnsi"/>
        </w:rPr>
      </w:pPr>
      <w:r w:rsidRPr="001829CA">
        <w:rPr>
          <w:rFonts w:cstheme="minorHAnsi"/>
        </w:rPr>
        <w:t>PROGRAM IMPLEMENTATION ARRANGEMENTS</w:t>
      </w:r>
      <w:bookmarkEnd w:id="53"/>
      <w:bookmarkEnd w:id="54"/>
    </w:p>
    <w:p w14:paraId="13E7C53B" w14:textId="77777777" w:rsidR="00DD23A3" w:rsidRDefault="005876CC" w:rsidP="005876CC">
      <w:pPr>
        <w:pStyle w:val="ListParagraph"/>
        <w:numPr>
          <w:ilvl w:val="0"/>
          <w:numId w:val="28"/>
        </w:numPr>
        <w:spacing w:line="240" w:lineRule="auto"/>
        <w:rPr>
          <w:rFonts w:asciiTheme="minorHAnsi" w:eastAsia="Calibri" w:hAnsiTheme="minorHAnsi" w:cstheme="minorHAnsi"/>
          <w:sz w:val="22"/>
          <w:szCs w:val="22"/>
        </w:rPr>
      </w:pPr>
      <w:r w:rsidRPr="00DD23A3">
        <w:rPr>
          <w:rFonts w:asciiTheme="minorHAnsi" w:eastAsia="Calibri" w:hAnsiTheme="minorHAnsi" w:cstheme="minorHAnsi"/>
          <w:sz w:val="22"/>
          <w:szCs w:val="22"/>
        </w:rPr>
        <w:t xml:space="preserve">The nodal agency for the operation is the Special Purpose Vehicle (SPV) ARJUN (AI for Resilient Jobs, Urban Air Quality &amp; Next-Gen Skills), within the Finance Department. At the apex level, ARJUN will be headed by the Chief Principal Secretary to the Chief Minister (as Chairperson) and a Board of Directors comprising of the Administrative Secretaries of Finance, Industries, Environment and Climate Change, Agriculture, Transport, Urban Local Bodies, and Rural Development. Leadership is provided by the Chief Ministers office, and Board of Directors facilitates high-level interdepartmental coordination, and provides policy and strategic directions for implementation. The Board will review and approve annual work plans and outputs linked to DLIs. A Chief Executive officer (CEO) will head the SPV, supported by a Joint- CEO deputed by GoH. The SPV was approved by the GoH cabinet on 5 May, 2025 as a Section 8 Company, and the CEO, and J-CEO have been assigned the position and responsibilities. The accountability of achievement of the various DLRs and DLIs under the operation will rest with the administrative secretaries of the various implementing agencies which are part of the company’s Governing Board. The process of Company incorporation, and formulation of management rules is under development.  </w:t>
      </w:r>
    </w:p>
    <w:p w14:paraId="5C28F3FB" w14:textId="77777777" w:rsidR="00DD23A3" w:rsidRDefault="00DD23A3" w:rsidP="00DD23A3">
      <w:pPr>
        <w:pStyle w:val="ListParagraph"/>
        <w:spacing w:line="240" w:lineRule="auto"/>
        <w:ind w:left="360"/>
        <w:rPr>
          <w:rFonts w:asciiTheme="minorHAnsi" w:eastAsia="Calibri" w:hAnsiTheme="minorHAnsi" w:cstheme="minorHAnsi"/>
          <w:sz w:val="22"/>
          <w:szCs w:val="22"/>
        </w:rPr>
      </w:pPr>
    </w:p>
    <w:p w14:paraId="645AE678" w14:textId="77777777" w:rsidR="00DD23A3" w:rsidRDefault="005876CC" w:rsidP="005876CC">
      <w:pPr>
        <w:pStyle w:val="ListParagraph"/>
        <w:numPr>
          <w:ilvl w:val="0"/>
          <w:numId w:val="28"/>
        </w:numPr>
        <w:spacing w:line="240" w:lineRule="auto"/>
        <w:rPr>
          <w:rFonts w:asciiTheme="minorHAnsi" w:eastAsia="Calibri" w:hAnsiTheme="minorHAnsi" w:cstheme="minorHAnsi"/>
          <w:sz w:val="22"/>
          <w:szCs w:val="22"/>
        </w:rPr>
      </w:pPr>
      <w:r w:rsidRPr="00DD23A3">
        <w:rPr>
          <w:rFonts w:asciiTheme="minorHAnsi" w:eastAsia="Calibri" w:hAnsiTheme="minorHAnsi" w:cstheme="minorHAnsi"/>
          <w:sz w:val="22"/>
          <w:szCs w:val="22"/>
        </w:rPr>
        <w:t xml:space="preserve">Within the ARJUN SPV, a dedicated Project management unit for this operation will carry out project management, implementation, and MRV functions. The PMU will include full-time officers hired from the market responsible project implementation. Technical, procurement, finance, environment, and social functions will be housed in the PMU and will report to the CEO. They will also be responsible, either directly or through coordination and oversight, for ensuring compliance with the relevant fiduciary and environmental and social (E&amp;S) assessment findings, Program Action Plan (PAP) requirements, grievance redressal, labor management, and procurement and financial management. At the district level, there will be program managers working with the District Administration and Metropolitan Development Authorities of Gurugram, Faridabad and Sonipat to support implementation on the ground. The project contains 13 implementing entities (including the SPV) comprising of departments, city bus companies and ULBs that will implement the activities linked to the DLIs under the PforR and activities under the IPF. As strategic choices are made by multiple decision-makers and implemented by 13 different agencies in different functional areas and geographies, the structure allows the CEO to exercise control over the direction of the operation and chart the course that enhances oeprations performance. The </w:t>
      </w:r>
      <w:r w:rsidRPr="00DD23A3">
        <w:rPr>
          <w:rFonts w:asciiTheme="minorHAnsi" w:eastAsia="Calibri" w:hAnsiTheme="minorHAnsi" w:cstheme="minorHAnsi"/>
          <w:sz w:val="22"/>
          <w:szCs w:val="22"/>
        </w:rPr>
        <w:lastRenderedPageBreak/>
        <w:t xml:space="preserve">strategic integration of AQM with the artificial intelligence program under the SPV, position the SPV to better leverage digital platforms for tracking performance. The grant financed activities will following the same institutional and implementation arrangements as the operation. A detailed overview of the implementation arrangements, including SPV structure is provided in the Technical Assessment.  </w:t>
      </w:r>
    </w:p>
    <w:p w14:paraId="0F768D50" w14:textId="77777777" w:rsidR="00DD23A3" w:rsidRDefault="00DD23A3" w:rsidP="00DD23A3">
      <w:pPr>
        <w:pStyle w:val="ListParagraph"/>
        <w:spacing w:line="240" w:lineRule="auto"/>
        <w:ind w:left="360"/>
        <w:rPr>
          <w:rFonts w:asciiTheme="minorHAnsi" w:eastAsia="Calibri" w:hAnsiTheme="minorHAnsi" w:cstheme="minorHAnsi"/>
          <w:sz w:val="22"/>
          <w:szCs w:val="22"/>
        </w:rPr>
      </w:pPr>
    </w:p>
    <w:p w14:paraId="741AC769" w14:textId="77777777" w:rsidR="00DD23A3" w:rsidRDefault="005876CC" w:rsidP="005876CC">
      <w:pPr>
        <w:pStyle w:val="ListParagraph"/>
        <w:numPr>
          <w:ilvl w:val="0"/>
          <w:numId w:val="28"/>
        </w:numPr>
        <w:spacing w:line="240" w:lineRule="auto"/>
        <w:rPr>
          <w:rFonts w:asciiTheme="minorHAnsi" w:eastAsia="Calibri" w:hAnsiTheme="minorHAnsi" w:cstheme="minorHAnsi"/>
          <w:sz w:val="22"/>
          <w:szCs w:val="22"/>
        </w:rPr>
      </w:pPr>
      <w:r w:rsidRPr="00DD23A3">
        <w:rPr>
          <w:rFonts w:asciiTheme="minorHAnsi" w:eastAsia="Calibri" w:hAnsiTheme="minorHAnsi" w:cstheme="minorHAnsi"/>
          <w:sz w:val="22"/>
          <w:szCs w:val="22"/>
        </w:rPr>
        <w:t>Results Monitoring and Evaluation, and Verification Arrangements</w:t>
      </w:r>
      <w:r w:rsidR="00DD23A3" w:rsidRPr="00DD23A3">
        <w:rPr>
          <w:rFonts w:asciiTheme="minorHAnsi" w:eastAsia="Calibri" w:hAnsiTheme="minorHAnsi" w:cstheme="minorHAnsi"/>
          <w:sz w:val="22"/>
          <w:szCs w:val="22"/>
        </w:rPr>
        <w:t xml:space="preserve">: </w:t>
      </w:r>
      <w:r w:rsidRPr="00DD23A3">
        <w:rPr>
          <w:rFonts w:asciiTheme="minorHAnsi" w:eastAsia="Calibri" w:hAnsiTheme="minorHAnsi" w:cstheme="minorHAnsi"/>
          <w:sz w:val="22"/>
          <w:szCs w:val="22"/>
        </w:rPr>
        <w:t xml:space="preserve">The monitoring of the operation will comprise standard progress monitoring, verification of DLRs and DLIs by the Independent verification agency (IVA), and operation evaluations for learning and scale-up. The PMU will be responsible for monitoring, evaluating, and reporting progress toward the achievement of the PDO across the operation using the results framework, and the IAs will be responsible for monitoring and reporting to Program Director in the PMU on their respective activities. An Operations Manual will be developed with elaboration on the operations M&amp;E framework and process to be followed by the IAs.10 The IVA, hired by ARJUN will conduct annual and biannual DLI assessments and prepare a consolidated report furnishing evidence toward achievement of DLRs with recommendations for the drawdown of funds. This report will be submitted to the PMU for review and submission to the Steering and Government Committees and, upon approval, it will be submitted to the World Bank and other financing partners for affecting disbursements. The PMU will undertake or support the following impact evaluation activities: (a) impact evaluation at midterm and end term; (b) specific sectoral (thematic) evaluations, as required; and (c) process monitoring and periodic tracking surveys and compiling of good practices emerging from the operation for knowledge sharing among stakeholders within and outside the state. </w:t>
      </w:r>
    </w:p>
    <w:p w14:paraId="1DE28469" w14:textId="77777777" w:rsidR="00DD23A3" w:rsidRDefault="00DD23A3" w:rsidP="00DD23A3">
      <w:pPr>
        <w:pStyle w:val="ListParagraph"/>
        <w:spacing w:line="240" w:lineRule="auto"/>
        <w:ind w:left="360"/>
        <w:rPr>
          <w:rFonts w:asciiTheme="minorHAnsi" w:eastAsia="Calibri" w:hAnsiTheme="minorHAnsi" w:cstheme="minorHAnsi"/>
          <w:sz w:val="22"/>
          <w:szCs w:val="22"/>
        </w:rPr>
      </w:pPr>
    </w:p>
    <w:p w14:paraId="17FED47F" w14:textId="28562751" w:rsidR="005876CC" w:rsidRPr="00DD23A3" w:rsidRDefault="005876CC" w:rsidP="007F187B">
      <w:pPr>
        <w:pStyle w:val="ListParagraph"/>
        <w:numPr>
          <w:ilvl w:val="0"/>
          <w:numId w:val="28"/>
        </w:numPr>
        <w:spacing w:line="240" w:lineRule="auto"/>
        <w:rPr>
          <w:rFonts w:asciiTheme="minorHAnsi" w:eastAsia="Calibri" w:hAnsiTheme="minorHAnsi" w:cstheme="minorHAnsi"/>
          <w:sz w:val="22"/>
          <w:szCs w:val="22"/>
        </w:rPr>
      </w:pPr>
      <w:r w:rsidRPr="00DD23A3">
        <w:rPr>
          <w:rFonts w:asciiTheme="minorHAnsi" w:eastAsia="Calibri" w:hAnsiTheme="minorHAnsi" w:cstheme="minorHAnsi"/>
          <w:sz w:val="22"/>
          <w:szCs w:val="22"/>
        </w:rPr>
        <w:t>Disbursement Arrangements</w:t>
      </w:r>
      <w:r w:rsidR="00DD23A3" w:rsidRPr="00DD23A3">
        <w:rPr>
          <w:rFonts w:asciiTheme="minorHAnsi" w:eastAsia="Calibri" w:hAnsiTheme="minorHAnsi" w:cstheme="minorHAnsi"/>
          <w:sz w:val="22"/>
          <w:szCs w:val="22"/>
        </w:rPr>
        <w:t xml:space="preserve">: </w:t>
      </w:r>
      <w:r w:rsidRPr="00DD23A3">
        <w:rPr>
          <w:rFonts w:asciiTheme="minorHAnsi" w:eastAsia="Calibri" w:hAnsiTheme="minorHAnsi" w:cstheme="minorHAnsi"/>
          <w:sz w:val="22"/>
          <w:szCs w:val="22"/>
        </w:rPr>
        <w:t xml:space="preserve">The DLI/DLR matrix and the proposed annual financial allocations are presented in Annex 1. The GoH will prefinance expenditures using budgetary resources via new budget line which has been approved in the Department of Finance. On verification and certification by the IVA, the GoH will communicate the DLR achievement to the World Bank in an agreed format. Based on the World Bank’s letter of approval, disbursement requests will be submitted by the GoH to the Office of the Controller of Aid, Accounts, and Audit (CAAA), who will, in turn, upload the same on the World Bank’s e-business platform. Many DLRs are scalable, with funds being disbursed in proportion to results achieved. Where actions are not achieved in any particular year, the allocated amount will be carried over to the subsequent year for scalable results. If targets are reached before deadlines, disbursement may be made earlier after clearance from the World Bank. Funds will be disbursed by the World Bank to the Government of India into the Special Account for IBRD Loan, maintained by the CAAA in Reserve Bank of India. These amounts will be released by the CAAA to the Finance Department of the GoH. For the IPF component, the procedure explained above will stand except that the GoH will seek reimbursement of expenditures incurred (to the extent of 70 percent) on a quarterly basis, in an agreed form, without verification by the IVA.  </w:t>
      </w:r>
    </w:p>
    <w:p w14:paraId="59948C15" w14:textId="77777777" w:rsidR="005876CC" w:rsidRPr="005876CC" w:rsidRDefault="005876CC" w:rsidP="005876CC">
      <w:pPr>
        <w:spacing w:line="240" w:lineRule="auto"/>
        <w:rPr>
          <w:rFonts w:asciiTheme="minorHAnsi" w:eastAsia="Calibri" w:hAnsiTheme="minorHAnsi" w:cstheme="minorHAnsi"/>
          <w:sz w:val="22"/>
          <w:szCs w:val="22"/>
        </w:rPr>
      </w:pPr>
    </w:p>
    <w:p w14:paraId="6EB019EF" w14:textId="353C011C" w:rsidR="008146AE" w:rsidRPr="001829CA" w:rsidRDefault="008146AE" w:rsidP="001829CA">
      <w:pPr>
        <w:pStyle w:val="Heading3"/>
        <w:keepNext/>
        <w:ind w:left="360"/>
        <w:jc w:val="left"/>
        <w:rPr>
          <w:rFonts w:asciiTheme="minorHAnsi" w:hAnsiTheme="minorHAnsi"/>
          <w:b w:val="0"/>
          <w:bCs/>
          <w:smallCaps/>
          <w:shd w:val="clear" w:color="auto" w:fill="FFFFFF"/>
        </w:rPr>
      </w:pPr>
      <w:bookmarkStart w:id="55" w:name="_Toc126835551"/>
      <w:bookmarkStart w:id="56" w:name="_Toc203147643"/>
      <w:r w:rsidRPr="001829CA">
        <w:rPr>
          <w:rFonts w:asciiTheme="minorHAnsi" w:hAnsiTheme="minorHAnsi"/>
          <w:caps w:val="0"/>
        </w:rPr>
        <w:t>IPF COMPONENT OF THE OPERATION</w:t>
      </w:r>
      <w:bookmarkEnd w:id="55"/>
      <w:bookmarkEnd w:id="56"/>
      <w:r w:rsidRPr="001829CA">
        <w:rPr>
          <w:rFonts w:asciiTheme="minorHAnsi" w:hAnsiTheme="minorHAnsi"/>
          <w:caps w:val="0"/>
        </w:rPr>
        <w:t xml:space="preserve"> </w:t>
      </w:r>
    </w:p>
    <w:p w14:paraId="20D47124" w14:textId="560A4711" w:rsidR="00F9418A" w:rsidRPr="001829CA" w:rsidRDefault="008146AE" w:rsidP="001829CA">
      <w:pPr>
        <w:pStyle w:val="ListParagraph"/>
        <w:widowControl/>
        <w:numPr>
          <w:ilvl w:val="0"/>
          <w:numId w:val="28"/>
        </w:numPr>
        <w:autoSpaceDE w:val="0"/>
        <w:autoSpaceDN w:val="0"/>
        <w:spacing w:before="240" w:after="240" w:line="240" w:lineRule="auto"/>
        <w:ind w:left="0" w:firstLine="0"/>
        <w:contextualSpacing w:val="0"/>
        <w:rPr>
          <w:rFonts w:asciiTheme="minorHAnsi" w:hAnsiTheme="minorHAnsi" w:cstheme="minorHAnsi"/>
          <w:sz w:val="22"/>
        </w:rPr>
      </w:pPr>
      <w:r w:rsidRPr="001829CA">
        <w:rPr>
          <w:rFonts w:asciiTheme="minorHAnsi" w:hAnsiTheme="minorHAnsi" w:cstheme="minorHAnsi"/>
          <w:sz w:val="22"/>
          <w:szCs w:val="22"/>
        </w:rPr>
        <w:t xml:space="preserve">The current </w:t>
      </w:r>
      <w:r w:rsidR="006B1954" w:rsidRPr="001829CA">
        <w:rPr>
          <w:rFonts w:asciiTheme="minorHAnsi" w:hAnsiTheme="minorHAnsi" w:cstheme="minorHAnsi"/>
          <w:sz w:val="22"/>
          <w:szCs w:val="22"/>
        </w:rPr>
        <w:t>o</w:t>
      </w:r>
      <w:r w:rsidRPr="001829CA">
        <w:rPr>
          <w:rFonts w:asciiTheme="minorHAnsi" w:hAnsiTheme="minorHAnsi" w:cstheme="minorHAnsi"/>
          <w:sz w:val="22"/>
          <w:szCs w:val="22"/>
        </w:rPr>
        <w:t>peration has a hybrid form that combines two financial instruments of the World Bank; (</w:t>
      </w:r>
      <w:r w:rsidR="00BC450B" w:rsidRPr="001829CA">
        <w:rPr>
          <w:rFonts w:asciiTheme="minorHAnsi" w:hAnsiTheme="minorHAnsi" w:cstheme="minorHAnsi"/>
          <w:sz w:val="22"/>
          <w:szCs w:val="22"/>
        </w:rPr>
        <w:t>a</w:t>
      </w:r>
      <w:r w:rsidRPr="001829CA">
        <w:rPr>
          <w:rFonts w:asciiTheme="minorHAnsi" w:hAnsiTheme="minorHAnsi" w:cstheme="minorHAnsi"/>
          <w:sz w:val="22"/>
          <w:szCs w:val="22"/>
        </w:rPr>
        <w:t>) a Program component (also referred to as Program-for-Results) and (</w:t>
      </w:r>
      <w:r w:rsidR="00EC40DB" w:rsidRPr="001829CA">
        <w:rPr>
          <w:rFonts w:asciiTheme="minorHAnsi" w:hAnsiTheme="minorHAnsi" w:cstheme="minorHAnsi"/>
          <w:sz w:val="22"/>
          <w:szCs w:val="22"/>
        </w:rPr>
        <w:t>b</w:t>
      </w:r>
      <w:r w:rsidRPr="001829CA">
        <w:rPr>
          <w:rFonts w:asciiTheme="minorHAnsi" w:hAnsiTheme="minorHAnsi" w:cstheme="minorHAnsi"/>
          <w:sz w:val="22"/>
          <w:szCs w:val="22"/>
        </w:rPr>
        <w:t>) a</w:t>
      </w:r>
      <w:r w:rsidR="00EC40DB" w:rsidRPr="001829CA">
        <w:rPr>
          <w:rFonts w:asciiTheme="minorHAnsi" w:hAnsiTheme="minorHAnsi" w:cstheme="minorHAnsi"/>
          <w:sz w:val="22"/>
          <w:szCs w:val="22"/>
        </w:rPr>
        <w:t>n</w:t>
      </w:r>
      <w:r w:rsidRPr="001829CA">
        <w:rPr>
          <w:rFonts w:asciiTheme="minorHAnsi" w:hAnsiTheme="minorHAnsi" w:cstheme="minorHAnsi"/>
          <w:sz w:val="22"/>
          <w:szCs w:val="22"/>
        </w:rPr>
        <w:t xml:space="preserve"> </w:t>
      </w:r>
      <w:r w:rsidR="00507FBF" w:rsidRPr="001829CA">
        <w:rPr>
          <w:rFonts w:asciiTheme="minorHAnsi" w:hAnsiTheme="minorHAnsi" w:cstheme="minorHAnsi"/>
          <w:sz w:val="22"/>
          <w:szCs w:val="22"/>
        </w:rPr>
        <w:t>Investment Pr</w:t>
      </w:r>
      <w:r w:rsidR="0038623E" w:rsidRPr="001829CA">
        <w:rPr>
          <w:rFonts w:asciiTheme="minorHAnsi" w:hAnsiTheme="minorHAnsi" w:cstheme="minorHAnsi"/>
          <w:sz w:val="22"/>
          <w:szCs w:val="22"/>
        </w:rPr>
        <w:t>oject Financing (</w:t>
      </w:r>
      <w:r w:rsidRPr="001829CA">
        <w:rPr>
          <w:rFonts w:asciiTheme="minorHAnsi" w:hAnsiTheme="minorHAnsi" w:cstheme="minorHAnsi"/>
          <w:sz w:val="22"/>
          <w:szCs w:val="22"/>
        </w:rPr>
        <w:t>IPF</w:t>
      </w:r>
      <w:r w:rsidR="0038623E" w:rsidRPr="001829CA">
        <w:rPr>
          <w:rFonts w:asciiTheme="minorHAnsi" w:hAnsiTheme="minorHAnsi" w:cstheme="minorHAnsi"/>
          <w:sz w:val="22"/>
          <w:szCs w:val="22"/>
        </w:rPr>
        <w:t>)</w:t>
      </w:r>
      <w:r w:rsidRPr="001829CA">
        <w:rPr>
          <w:rFonts w:asciiTheme="minorHAnsi" w:hAnsiTheme="minorHAnsi" w:cstheme="minorHAnsi"/>
          <w:sz w:val="22"/>
          <w:szCs w:val="22"/>
        </w:rPr>
        <w:t xml:space="preserve"> component (also referred to as the Project). The IPF component will fund </w:t>
      </w:r>
      <w:r w:rsidR="00022505" w:rsidRPr="001829CA">
        <w:rPr>
          <w:rFonts w:asciiTheme="minorHAnsi" w:hAnsiTheme="minorHAnsi" w:cstheme="minorHAnsi"/>
          <w:sz w:val="22"/>
        </w:rPr>
        <w:t>key institutional and capacity development interventions, studies</w:t>
      </w:r>
      <w:r w:rsidR="006B1954" w:rsidRPr="001829CA">
        <w:rPr>
          <w:rFonts w:asciiTheme="minorHAnsi" w:hAnsiTheme="minorHAnsi" w:cstheme="minorHAnsi"/>
          <w:sz w:val="22"/>
        </w:rPr>
        <w:t>,</w:t>
      </w:r>
      <w:r w:rsidR="00022505" w:rsidRPr="001829CA">
        <w:rPr>
          <w:rFonts w:asciiTheme="minorHAnsi" w:hAnsiTheme="minorHAnsi" w:cstheme="minorHAnsi"/>
          <w:sz w:val="22"/>
        </w:rPr>
        <w:t xml:space="preserve"> and plans</w:t>
      </w:r>
      <w:r w:rsidR="006B1954" w:rsidRPr="001829CA">
        <w:rPr>
          <w:rFonts w:asciiTheme="minorHAnsi" w:hAnsiTheme="minorHAnsi" w:cstheme="minorHAnsi"/>
          <w:sz w:val="22"/>
        </w:rPr>
        <w:t>—</w:t>
      </w:r>
      <w:r w:rsidR="00022505" w:rsidRPr="001829CA">
        <w:rPr>
          <w:rFonts w:asciiTheme="minorHAnsi" w:hAnsiTheme="minorHAnsi" w:cstheme="minorHAnsi"/>
          <w:sz w:val="22"/>
        </w:rPr>
        <w:t xml:space="preserve">which will be implemented by the </w:t>
      </w:r>
      <w:r w:rsidR="00EB573E">
        <w:rPr>
          <w:rFonts w:asciiTheme="minorHAnsi" w:hAnsiTheme="minorHAnsi" w:cstheme="minorHAnsi"/>
          <w:sz w:val="22"/>
        </w:rPr>
        <w:t>SPV (ARJUN), DoA and DoRD</w:t>
      </w:r>
      <w:r w:rsidR="00022505" w:rsidRPr="001829CA">
        <w:rPr>
          <w:rFonts w:asciiTheme="minorHAnsi" w:hAnsiTheme="minorHAnsi" w:cstheme="minorHAnsi"/>
          <w:sz w:val="22"/>
        </w:rPr>
        <w:t>. The IPF TA component will involve small-scale construction works (upgrad</w:t>
      </w:r>
      <w:r w:rsidR="00EC40DB" w:rsidRPr="001829CA">
        <w:rPr>
          <w:rFonts w:asciiTheme="minorHAnsi" w:hAnsiTheme="minorHAnsi" w:cstheme="minorHAnsi"/>
          <w:sz w:val="22"/>
        </w:rPr>
        <w:t>e</w:t>
      </w:r>
      <w:r w:rsidR="00022505" w:rsidRPr="001829CA">
        <w:rPr>
          <w:rFonts w:asciiTheme="minorHAnsi" w:hAnsiTheme="minorHAnsi" w:cstheme="minorHAnsi"/>
          <w:sz w:val="22"/>
        </w:rPr>
        <w:t xml:space="preserve"> of cattle shelters) and operation</w:t>
      </w:r>
      <w:r w:rsidRPr="001829CA">
        <w:rPr>
          <w:rFonts w:asciiTheme="minorHAnsi" w:hAnsiTheme="minorHAnsi" w:cstheme="minorHAnsi"/>
          <w:sz w:val="22"/>
          <w:szCs w:val="22"/>
        </w:rPr>
        <w:t>. The civil works may generate dust, noise</w:t>
      </w:r>
      <w:r w:rsidR="00EC40DB" w:rsidRPr="001829CA">
        <w:rPr>
          <w:rFonts w:asciiTheme="minorHAnsi" w:hAnsiTheme="minorHAnsi" w:cstheme="minorHAnsi"/>
          <w:sz w:val="22"/>
          <w:szCs w:val="22"/>
        </w:rPr>
        <w:t>,</w:t>
      </w:r>
      <w:r w:rsidRPr="001829CA">
        <w:rPr>
          <w:rFonts w:asciiTheme="minorHAnsi" w:hAnsiTheme="minorHAnsi" w:cstheme="minorHAnsi"/>
          <w:sz w:val="22"/>
          <w:szCs w:val="22"/>
        </w:rPr>
        <w:t xml:space="preserve"> and C&amp;D wastes. At the operational stage, these facilities may result in bad odor</w:t>
      </w:r>
      <w:r w:rsidR="006B1954" w:rsidRPr="001829CA">
        <w:rPr>
          <w:rFonts w:asciiTheme="minorHAnsi" w:hAnsiTheme="minorHAnsi" w:cstheme="minorHAnsi"/>
          <w:sz w:val="22"/>
          <w:szCs w:val="22"/>
        </w:rPr>
        <w:t xml:space="preserve"> and</w:t>
      </w:r>
      <w:r w:rsidRPr="001829CA">
        <w:rPr>
          <w:rFonts w:asciiTheme="minorHAnsi" w:hAnsiTheme="minorHAnsi" w:cstheme="minorHAnsi"/>
          <w:sz w:val="22"/>
          <w:szCs w:val="22"/>
        </w:rPr>
        <w:t xml:space="preserve"> breeding of mosquitoes and </w:t>
      </w:r>
      <w:r w:rsidR="00367511" w:rsidRPr="001829CA">
        <w:rPr>
          <w:rFonts w:asciiTheme="minorHAnsi" w:hAnsiTheme="minorHAnsi" w:cstheme="minorHAnsi"/>
          <w:sz w:val="22"/>
          <w:szCs w:val="22"/>
        </w:rPr>
        <w:t xml:space="preserve">may </w:t>
      </w:r>
      <w:r w:rsidRPr="001829CA">
        <w:rPr>
          <w:rFonts w:asciiTheme="minorHAnsi" w:hAnsiTheme="minorHAnsi" w:cstheme="minorHAnsi"/>
          <w:sz w:val="22"/>
          <w:szCs w:val="22"/>
        </w:rPr>
        <w:lastRenderedPageBreak/>
        <w:t xml:space="preserve">contaminate the water sources if the </w:t>
      </w:r>
      <w:r w:rsidR="00F22C7A" w:rsidRPr="001829CA">
        <w:rPr>
          <w:rFonts w:asciiTheme="minorHAnsi" w:hAnsiTheme="minorHAnsi" w:cstheme="minorHAnsi"/>
          <w:sz w:val="22"/>
          <w:szCs w:val="22"/>
        </w:rPr>
        <w:t>wastes</w:t>
      </w:r>
      <w:r w:rsidRPr="001829CA">
        <w:rPr>
          <w:rFonts w:asciiTheme="minorHAnsi" w:hAnsiTheme="minorHAnsi" w:cstheme="minorHAnsi"/>
          <w:sz w:val="22"/>
          <w:szCs w:val="22"/>
        </w:rPr>
        <w:t xml:space="preserve"> are not managed in the prescribed manner. Further</w:t>
      </w:r>
      <w:r w:rsidR="00367511" w:rsidRPr="001829CA">
        <w:rPr>
          <w:rFonts w:asciiTheme="minorHAnsi" w:hAnsiTheme="minorHAnsi" w:cstheme="minorHAnsi"/>
          <w:sz w:val="22"/>
          <w:szCs w:val="22"/>
        </w:rPr>
        <w:t>,</w:t>
      </w:r>
      <w:r w:rsidRPr="001829CA">
        <w:rPr>
          <w:rFonts w:asciiTheme="minorHAnsi" w:hAnsiTheme="minorHAnsi" w:cstheme="minorHAnsi"/>
          <w:sz w:val="22"/>
          <w:szCs w:val="22"/>
        </w:rPr>
        <w:t xml:space="preserve"> there may be risks concerning labor management and working conditions of contracted workers and consultants</w:t>
      </w:r>
      <w:r w:rsidR="00367511" w:rsidRPr="001829CA">
        <w:rPr>
          <w:rFonts w:asciiTheme="minorHAnsi" w:hAnsiTheme="minorHAnsi" w:cstheme="minorHAnsi"/>
          <w:sz w:val="22"/>
          <w:szCs w:val="22"/>
        </w:rPr>
        <w:t>.</w:t>
      </w:r>
      <w:r w:rsidRPr="001829CA">
        <w:rPr>
          <w:rFonts w:asciiTheme="minorHAnsi" w:hAnsiTheme="minorHAnsi" w:cstheme="minorHAnsi"/>
          <w:sz w:val="22"/>
          <w:szCs w:val="22"/>
        </w:rPr>
        <w:t xml:space="preserve"> Other risks include social exclusion of vulnerable/marginalized groups in other IPF/TA activities pertaining to trainings, behavior change campaigns</w:t>
      </w:r>
      <w:r w:rsidR="00367511" w:rsidRPr="001829CA">
        <w:rPr>
          <w:rFonts w:asciiTheme="minorHAnsi" w:hAnsiTheme="minorHAnsi" w:cstheme="minorHAnsi"/>
          <w:sz w:val="22"/>
          <w:szCs w:val="22"/>
        </w:rPr>
        <w:t>,</w:t>
      </w:r>
      <w:r w:rsidRPr="001829CA">
        <w:rPr>
          <w:rFonts w:asciiTheme="minorHAnsi" w:hAnsiTheme="minorHAnsi" w:cstheme="minorHAnsi"/>
          <w:sz w:val="22"/>
          <w:szCs w:val="22"/>
        </w:rPr>
        <w:t xml:space="preserve"> and access to relevant benefits/schemes</w:t>
      </w:r>
      <w:r w:rsidR="00F80106" w:rsidRPr="001829CA">
        <w:rPr>
          <w:rFonts w:asciiTheme="minorHAnsi" w:hAnsiTheme="minorHAnsi" w:cstheme="minorHAnsi"/>
          <w:sz w:val="22"/>
          <w:szCs w:val="22"/>
        </w:rPr>
        <w:t>.</w:t>
      </w:r>
      <w:r w:rsidRPr="001829CA">
        <w:rPr>
          <w:rFonts w:asciiTheme="minorHAnsi" w:hAnsiTheme="minorHAnsi" w:cstheme="minorHAnsi"/>
          <w:sz w:val="22"/>
          <w:szCs w:val="22"/>
        </w:rPr>
        <w:t xml:space="preserve"> In addition to the </w:t>
      </w:r>
      <w:r w:rsidR="00367511" w:rsidRPr="001829CA">
        <w:rPr>
          <w:rFonts w:asciiTheme="minorHAnsi" w:hAnsiTheme="minorHAnsi" w:cstheme="minorHAnsi"/>
          <w:sz w:val="22"/>
          <w:szCs w:val="22"/>
        </w:rPr>
        <w:t xml:space="preserve">E&amp;S </w:t>
      </w:r>
      <w:r w:rsidRPr="001829CA">
        <w:rPr>
          <w:rFonts w:asciiTheme="minorHAnsi" w:hAnsiTheme="minorHAnsi" w:cstheme="minorHAnsi"/>
          <w:sz w:val="22"/>
          <w:szCs w:val="22"/>
        </w:rPr>
        <w:t xml:space="preserve">measures to be included in the </w:t>
      </w:r>
      <w:r w:rsidR="005718C9" w:rsidRPr="001829CA">
        <w:rPr>
          <w:rFonts w:asciiTheme="minorHAnsi" w:hAnsiTheme="minorHAnsi" w:cstheme="minorHAnsi"/>
          <w:sz w:val="22"/>
          <w:szCs w:val="22"/>
        </w:rPr>
        <w:t>PAP</w:t>
      </w:r>
      <w:r w:rsidRPr="001829CA">
        <w:rPr>
          <w:rFonts w:asciiTheme="minorHAnsi" w:hAnsiTheme="minorHAnsi" w:cstheme="minorHAnsi"/>
          <w:sz w:val="22"/>
          <w:szCs w:val="22"/>
        </w:rPr>
        <w:t xml:space="preserve">, </w:t>
      </w:r>
      <w:r w:rsidR="006E600E" w:rsidRPr="001829CA">
        <w:rPr>
          <w:rFonts w:asciiTheme="minorHAnsi" w:hAnsiTheme="minorHAnsi" w:cstheme="minorHAnsi"/>
          <w:sz w:val="22"/>
        </w:rPr>
        <w:t>an Environmental and Social Commitment (ESCP) and Labor Management Procedure</w:t>
      </w:r>
      <w:r w:rsidR="00367511" w:rsidRPr="001829CA">
        <w:rPr>
          <w:rFonts w:asciiTheme="minorHAnsi" w:hAnsiTheme="minorHAnsi" w:cstheme="minorHAnsi"/>
          <w:sz w:val="22"/>
        </w:rPr>
        <w:t>s</w:t>
      </w:r>
      <w:r w:rsidR="006E600E" w:rsidRPr="001829CA">
        <w:rPr>
          <w:rFonts w:asciiTheme="minorHAnsi" w:hAnsiTheme="minorHAnsi" w:cstheme="minorHAnsi"/>
          <w:sz w:val="22"/>
        </w:rPr>
        <w:t xml:space="preserve"> (LMP) ha</w:t>
      </w:r>
      <w:r w:rsidR="00367511" w:rsidRPr="001829CA">
        <w:rPr>
          <w:rFonts w:asciiTheme="minorHAnsi" w:hAnsiTheme="minorHAnsi" w:cstheme="minorHAnsi"/>
          <w:sz w:val="22"/>
        </w:rPr>
        <w:t>ve</w:t>
      </w:r>
      <w:r w:rsidR="006E600E" w:rsidRPr="001829CA">
        <w:rPr>
          <w:rFonts w:asciiTheme="minorHAnsi" w:hAnsiTheme="minorHAnsi" w:cstheme="minorHAnsi"/>
          <w:sz w:val="22"/>
        </w:rPr>
        <w:t xml:space="preserve"> been prepared</w:t>
      </w:r>
      <w:r w:rsidR="004F07AA" w:rsidRPr="001829CA">
        <w:rPr>
          <w:rFonts w:asciiTheme="minorHAnsi" w:hAnsiTheme="minorHAnsi" w:cstheme="minorHAnsi"/>
          <w:sz w:val="22"/>
        </w:rPr>
        <w:t xml:space="preserve"> to meet the World Bank’</w:t>
      </w:r>
      <w:r w:rsidR="00367511" w:rsidRPr="001829CA">
        <w:rPr>
          <w:rFonts w:asciiTheme="minorHAnsi" w:hAnsiTheme="minorHAnsi" w:cstheme="minorHAnsi"/>
          <w:sz w:val="22"/>
        </w:rPr>
        <w:t>s</w:t>
      </w:r>
      <w:r w:rsidR="004F07AA" w:rsidRPr="001829CA">
        <w:rPr>
          <w:rFonts w:asciiTheme="minorHAnsi" w:hAnsiTheme="minorHAnsi" w:cstheme="minorHAnsi"/>
          <w:sz w:val="22"/>
        </w:rPr>
        <w:t xml:space="preserve"> Environmental and Social Framework (ESF) requirement</w:t>
      </w:r>
      <w:r w:rsidR="006E600E" w:rsidRPr="001829CA">
        <w:rPr>
          <w:rFonts w:asciiTheme="minorHAnsi" w:hAnsiTheme="minorHAnsi" w:cstheme="minorHAnsi"/>
          <w:sz w:val="22"/>
        </w:rPr>
        <w:t xml:space="preserve">. While a Citizen and Stakeholder Engagement Plan is embedded in the PforR program (RA 1), a simplified Stakeholder Engagement Plan (SEP) is prepared covering only the IPF/TA component activities. </w:t>
      </w:r>
      <w:r w:rsidRPr="001829CA">
        <w:rPr>
          <w:rFonts w:asciiTheme="minorHAnsi" w:hAnsiTheme="minorHAnsi" w:cstheme="minorHAnsi"/>
          <w:sz w:val="22"/>
          <w:szCs w:val="22"/>
        </w:rPr>
        <w:t xml:space="preserve"> </w:t>
      </w:r>
    </w:p>
    <w:p w14:paraId="622B00A8" w14:textId="3204B269" w:rsidR="009650AA" w:rsidRPr="001829CA" w:rsidRDefault="009650AA" w:rsidP="001829CA">
      <w:pPr>
        <w:pStyle w:val="Heading2"/>
        <w:spacing w:line="240" w:lineRule="auto"/>
        <w:jc w:val="left"/>
        <w:rPr>
          <w:rFonts w:asciiTheme="minorHAnsi" w:hAnsiTheme="minorHAnsi" w:cstheme="minorHAnsi"/>
          <w:b/>
          <w:sz w:val="22"/>
          <w:szCs w:val="22"/>
        </w:rPr>
      </w:pPr>
      <w:bookmarkStart w:id="57" w:name="_Toc102074360"/>
      <w:bookmarkStart w:id="58" w:name="_Toc174032914"/>
      <w:bookmarkStart w:id="59" w:name="_Toc174033039"/>
      <w:bookmarkStart w:id="60" w:name="_Toc203147644"/>
      <w:r w:rsidRPr="001829CA">
        <w:rPr>
          <w:rFonts w:asciiTheme="minorHAnsi" w:hAnsiTheme="minorHAnsi" w:cstheme="minorHAnsi"/>
          <w:b/>
        </w:rPr>
        <w:t xml:space="preserve">II </w:t>
      </w:r>
      <w:r w:rsidRPr="001829CA">
        <w:rPr>
          <w:rFonts w:asciiTheme="minorHAnsi" w:hAnsiTheme="minorHAnsi" w:cstheme="minorHAnsi"/>
          <w:b/>
          <w:sz w:val="22"/>
          <w:szCs w:val="22"/>
        </w:rPr>
        <w:t xml:space="preserve">DESCRIPTION </w:t>
      </w:r>
      <w:r w:rsidR="008146AE" w:rsidRPr="001829CA">
        <w:rPr>
          <w:rFonts w:asciiTheme="minorHAnsi" w:hAnsiTheme="minorHAnsi" w:cstheme="minorHAnsi"/>
          <w:b/>
          <w:sz w:val="22"/>
          <w:szCs w:val="22"/>
        </w:rPr>
        <w:t xml:space="preserve">OF </w:t>
      </w:r>
      <w:r w:rsidRPr="001829CA">
        <w:rPr>
          <w:rFonts w:asciiTheme="minorHAnsi" w:hAnsiTheme="minorHAnsi" w:cstheme="minorHAnsi"/>
          <w:b/>
          <w:sz w:val="22"/>
          <w:szCs w:val="22"/>
        </w:rPr>
        <w:t>POTENTIAL ENVIRONMENTAL AND SOCIAL EFFECTS</w:t>
      </w:r>
      <w:bookmarkEnd w:id="57"/>
      <w:bookmarkEnd w:id="58"/>
      <w:bookmarkEnd w:id="59"/>
      <w:bookmarkEnd w:id="60"/>
    </w:p>
    <w:p w14:paraId="27624857" w14:textId="5ADBF26C" w:rsidR="009650AA" w:rsidRPr="001829CA" w:rsidRDefault="009650AA" w:rsidP="001829CA">
      <w:pPr>
        <w:pStyle w:val="MainParanoChapter-Ch3"/>
        <w:widowControl/>
        <w:numPr>
          <w:ilvl w:val="0"/>
          <w:numId w:val="60"/>
        </w:numPr>
        <w:tabs>
          <w:tab w:val="left" w:pos="0"/>
        </w:tabs>
        <w:spacing w:line="240" w:lineRule="auto"/>
        <w:ind w:left="180" w:hanging="180"/>
        <w:rPr>
          <w:rFonts w:asciiTheme="minorHAnsi" w:hAnsiTheme="minorHAnsi"/>
          <w:sz w:val="22"/>
        </w:rPr>
      </w:pPr>
      <w:bookmarkStart w:id="61" w:name="_Toc480554588"/>
      <w:bookmarkStart w:id="62" w:name="_Hlk510027990"/>
      <w:bookmarkEnd w:id="1"/>
      <w:bookmarkEnd w:id="19"/>
      <w:bookmarkEnd w:id="20"/>
      <w:bookmarkEnd w:id="21"/>
      <w:r w:rsidRPr="001829CA">
        <w:rPr>
          <w:rFonts w:asciiTheme="minorHAnsi" w:hAnsiTheme="minorHAnsi"/>
          <w:sz w:val="22"/>
        </w:rPr>
        <w:t xml:space="preserve">This section describes the activities to be implemented under each of the </w:t>
      </w:r>
      <w:r w:rsidR="00220D72" w:rsidRPr="001829CA">
        <w:rPr>
          <w:rFonts w:asciiTheme="minorHAnsi" w:hAnsiTheme="minorHAnsi"/>
          <w:sz w:val="22"/>
        </w:rPr>
        <w:t>RA</w:t>
      </w:r>
      <w:r w:rsidRPr="001829CA">
        <w:rPr>
          <w:rFonts w:asciiTheme="minorHAnsi" w:hAnsiTheme="minorHAnsi"/>
          <w:sz w:val="22"/>
        </w:rPr>
        <w:t xml:space="preserve">s </w:t>
      </w:r>
      <w:r w:rsidR="00B42AD9" w:rsidRPr="001829CA">
        <w:rPr>
          <w:rFonts w:asciiTheme="minorHAnsi" w:hAnsiTheme="minorHAnsi"/>
          <w:sz w:val="22"/>
        </w:rPr>
        <w:t xml:space="preserve">with corresponding </w:t>
      </w:r>
      <w:r w:rsidRPr="001829CA">
        <w:rPr>
          <w:rFonts w:asciiTheme="minorHAnsi" w:hAnsiTheme="minorHAnsi"/>
          <w:sz w:val="22"/>
        </w:rPr>
        <w:t xml:space="preserve">potential </w:t>
      </w:r>
      <w:r w:rsidR="00DA1836" w:rsidRPr="001829CA">
        <w:rPr>
          <w:rFonts w:asciiTheme="minorHAnsi" w:hAnsiTheme="minorHAnsi"/>
          <w:sz w:val="22"/>
        </w:rPr>
        <w:t>E</w:t>
      </w:r>
      <w:r w:rsidR="00A25702" w:rsidRPr="001829CA">
        <w:rPr>
          <w:rFonts w:asciiTheme="minorHAnsi" w:hAnsiTheme="minorHAnsi"/>
          <w:sz w:val="22"/>
        </w:rPr>
        <w:t>&amp;S</w:t>
      </w:r>
      <w:r w:rsidRPr="001829CA">
        <w:rPr>
          <w:rFonts w:asciiTheme="minorHAnsi" w:hAnsiTheme="minorHAnsi"/>
          <w:sz w:val="22"/>
        </w:rPr>
        <w:t xml:space="preserve"> effects that could arise from each activity. The sections below summarize the </w:t>
      </w:r>
      <w:r w:rsidR="00D063EB" w:rsidRPr="001829CA">
        <w:rPr>
          <w:rFonts w:asciiTheme="minorHAnsi" w:hAnsiTheme="minorHAnsi"/>
          <w:sz w:val="22"/>
        </w:rPr>
        <w:t>E&amp;S</w:t>
      </w:r>
      <w:r w:rsidRPr="001829CA">
        <w:rPr>
          <w:rFonts w:asciiTheme="minorHAnsi" w:hAnsiTheme="minorHAnsi"/>
          <w:sz w:val="22"/>
        </w:rPr>
        <w:t xml:space="preserve"> risks</w:t>
      </w:r>
      <w:r w:rsidR="00316EC0" w:rsidRPr="001829CA">
        <w:rPr>
          <w:rFonts w:asciiTheme="minorHAnsi" w:hAnsiTheme="minorHAnsi"/>
          <w:sz w:val="22"/>
        </w:rPr>
        <w:t>, benefits</w:t>
      </w:r>
      <w:r w:rsidR="00A2212F" w:rsidRPr="001829CA">
        <w:rPr>
          <w:rFonts w:asciiTheme="minorHAnsi" w:hAnsiTheme="minorHAnsi"/>
          <w:sz w:val="22"/>
        </w:rPr>
        <w:t>,</w:t>
      </w:r>
      <w:r w:rsidR="00316EC0" w:rsidRPr="001829CA">
        <w:rPr>
          <w:rFonts w:asciiTheme="minorHAnsi" w:hAnsiTheme="minorHAnsi"/>
          <w:sz w:val="22"/>
        </w:rPr>
        <w:t xml:space="preserve"> and opportunities</w:t>
      </w:r>
      <w:r w:rsidRPr="001829CA">
        <w:rPr>
          <w:rFonts w:asciiTheme="minorHAnsi" w:hAnsiTheme="minorHAnsi"/>
          <w:sz w:val="22"/>
        </w:rPr>
        <w:t xml:space="preserve"> of the Program. </w:t>
      </w:r>
    </w:p>
    <w:bookmarkEnd w:id="61"/>
    <w:bookmarkEnd w:id="62"/>
    <w:p w14:paraId="505B8686" w14:textId="77777777" w:rsidR="009650AA" w:rsidRPr="001829CA" w:rsidRDefault="009650AA" w:rsidP="001829CA">
      <w:pPr>
        <w:pStyle w:val="Heading7"/>
        <w:keepNext/>
        <w:spacing w:before="120" w:after="120" w:line="240" w:lineRule="auto"/>
        <w:rPr>
          <w:rStyle w:val="IntenseReference"/>
          <w:rFonts w:asciiTheme="minorHAnsi" w:hAnsiTheme="minorHAnsi" w:cstheme="minorHAnsi"/>
          <w:b w:val="0"/>
          <w:bCs w:val="0"/>
          <w:i w:val="0"/>
          <w:iCs w:val="0"/>
          <w:color w:val="31479E"/>
        </w:rPr>
      </w:pPr>
      <w:r w:rsidRPr="001829CA">
        <w:rPr>
          <w:rStyle w:val="IntenseReference"/>
          <w:rFonts w:asciiTheme="minorHAnsi" w:hAnsiTheme="minorHAnsi" w:cstheme="minorHAnsi"/>
          <w:b w:val="0"/>
          <w:bCs w:val="0"/>
          <w:i w:val="0"/>
          <w:iCs w:val="0"/>
          <w:color w:val="31479E"/>
        </w:rPr>
        <w:t>ENVIRONMENTAL BENEFITS AND OPPORTUNITIES</w:t>
      </w:r>
    </w:p>
    <w:p w14:paraId="03AE02D7" w14:textId="3FE4A02B" w:rsidR="00BF027B" w:rsidRPr="001829CA" w:rsidRDefault="10888C30" w:rsidP="001829CA">
      <w:pPr>
        <w:pStyle w:val="MainParanoChapter-Ch3"/>
        <w:widowControl/>
        <w:numPr>
          <w:ilvl w:val="0"/>
          <w:numId w:val="60"/>
        </w:numPr>
        <w:tabs>
          <w:tab w:val="left" w:pos="0"/>
        </w:tabs>
        <w:spacing w:line="240" w:lineRule="auto"/>
        <w:ind w:left="0" w:firstLine="0"/>
        <w:rPr>
          <w:rFonts w:asciiTheme="minorHAnsi" w:hAnsiTheme="minorHAnsi"/>
          <w:sz w:val="22"/>
        </w:rPr>
      </w:pPr>
      <w:r w:rsidRPr="001829CA">
        <w:rPr>
          <w:rFonts w:asciiTheme="minorHAnsi" w:hAnsiTheme="minorHAnsi"/>
          <w:sz w:val="22"/>
        </w:rPr>
        <w:t xml:space="preserve">The Program will result in </w:t>
      </w:r>
      <w:r w:rsidR="40075CFB" w:rsidRPr="001829CA">
        <w:rPr>
          <w:rFonts w:asciiTheme="minorHAnsi" w:hAnsiTheme="minorHAnsi"/>
          <w:sz w:val="22"/>
        </w:rPr>
        <w:t>multiple</w:t>
      </w:r>
      <w:r w:rsidRPr="001829CA">
        <w:rPr>
          <w:rFonts w:asciiTheme="minorHAnsi" w:hAnsiTheme="minorHAnsi"/>
          <w:sz w:val="22"/>
        </w:rPr>
        <w:t xml:space="preserve"> benefits and opportunities for better environment, health, and safety </w:t>
      </w:r>
      <w:r w:rsidR="00867F16" w:rsidRPr="001829CA">
        <w:rPr>
          <w:rFonts w:asciiTheme="minorHAnsi" w:hAnsiTheme="minorHAnsi"/>
          <w:sz w:val="22"/>
        </w:rPr>
        <w:t xml:space="preserve">(EHS) </w:t>
      </w:r>
      <w:r w:rsidRPr="001829CA">
        <w:rPr>
          <w:rFonts w:asciiTheme="minorHAnsi" w:hAnsiTheme="minorHAnsi"/>
          <w:sz w:val="22"/>
        </w:rPr>
        <w:t>performance. Th</w:t>
      </w:r>
      <w:r w:rsidR="0E45D7B2" w:rsidRPr="001829CA">
        <w:rPr>
          <w:rFonts w:asciiTheme="minorHAnsi" w:hAnsiTheme="minorHAnsi"/>
          <w:sz w:val="22"/>
        </w:rPr>
        <w:t>ese</w:t>
      </w:r>
      <w:r w:rsidRPr="001829CA">
        <w:rPr>
          <w:rFonts w:asciiTheme="minorHAnsi" w:hAnsiTheme="minorHAnsi"/>
          <w:sz w:val="22"/>
        </w:rPr>
        <w:t xml:space="preserve"> include systemic benefits such as (</w:t>
      </w:r>
      <w:r w:rsidR="00A2212F" w:rsidRPr="001829CA">
        <w:rPr>
          <w:rFonts w:asciiTheme="minorHAnsi" w:hAnsiTheme="minorHAnsi"/>
          <w:sz w:val="22"/>
        </w:rPr>
        <w:t>a</w:t>
      </w:r>
      <w:r w:rsidRPr="001829CA">
        <w:rPr>
          <w:rFonts w:asciiTheme="minorHAnsi" w:hAnsiTheme="minorHAnsi"/>
          <w:sz w:val="22"/>
        </w:rPr>
        <w:t>) better transparency o</w:t>
      </w:r>
      <w:r w:rsidR="003D79BF" w:rsidRPr="001829CA">
        <w:rPr>
          <w:rFonts w:asciiTheme="minorHAnsi" w:hAnsiTheme="minorHAnsi"/>
          <w:sz w:val="22"/>
        </w:rPr>
        <w:t>f</w:t>
      </w:r>
      <w:r w:rsidRPr="001829CA">
        <w:rPr>
          <w:rFonts w:asciiTheme="minorHAnsi" w:hAnsiTheme="minorHAnsi"/>
          <w:sz w:val="22"/>
        </w:rPr>
        <w:t xml:space="preserve"> environmental/air quality data (ambient and industry) and implications on people based on environmental health risk</w:t>
      </w:r>
      <w:r w:rsidR="00A2212F" w:rsidRPr="001829CA">
        <w:rPr>
          <w:rFonts w:asciiTheme="minorHAnsi" w:hAnsiTheme="minorHAnsi"/>
          <w:sz w:val="22"/>
        </w:rPr>
        <w:t>;</w:t>
      </w:r>
      <w:r w:rsidRPr="001829CA">
        <w:rPr>
          <w:rFonts w:asciiTheme="minorHAnsi" w:hAnsiTheme="minorHAnsi"/>
          <w:sz w:val="22"/>
        </w:rPr>
        <w:t xml:space="preserve"> (</w:t>
      </w:r>
      <w:r w:rsidR="00A2212F" w:rsidRPr="001829CA">
        <w:rPr>
          <w:rFonts w:asciiTheme="minorHAnsi" w:hAnsiTheme="minorHAnsi"/>
          <w:sz w:val="22"/>
        </w:rPr>
        <w:t>b</w:t>
      </w:r>
      <w:r w:rsidRPr="001829CA">
        <w:rPr>
          <w:rFonts w:asciiTheme="minorHAnsi" w:hAnsiTheme="minorHAnsi"/>
          <w:sz w:val="22"/>
        </w:rPr>
        <w:t xml:space="preserve">) boosting </w:t>
      </w:r>
      <w:r w:rsidR="006B1954" w:rsidRPr="001829CA">
        <w:rPr>
          <w:rFonts w:asciiTheme="minorHAnsi" w:hAnsiTheme="minorHAnsi"/>
          <w:sz w:val="22"/>
        </w:rPr>
        <w:t xml:space="preserve">of </w:t>
      </w:r>
      <w:r w:rsidRPr="001829CA">
        <w:rPr>
          <w:rFonts w:asciiTheme="minorHAnsi" w:hAnsiTheme="minorHAnsi"/>
          <w:sz w:val="22"/>
        </w:rPr>
        <w:t>manpower</w:t>
      </w:r>
      <w:r w:rsidR="558488FD" w:rsidRPr="001829CA">
        <w:rPr>
          <w:rFonts w:asciiTheme="minorHAnsi" w:hAnsiTheme="minorHAnsi"/>
          <w:sz w:val="22"/>
        </w:rPr>
        <w:t xml:space="preserve"> and enhancing </w:t>
      </w:r>
      <w:r w:rsidR="006B1954" w:rsidRPr="001829CA">
        <w:rPr>
          <w:rFonts w:asciiTheme="minorHAnsi" w:hAnsiTheme="minorHAnsi"/>
          <w:sz w:val="22"/>
        </w:rPr>
        <w:t xml:space="preserve">of </w:t>
      </w:r>
      <w:r w:rsidR="558488FD" w:rsidRPr="001829CA">
        <w:rPr>
          <w:rFonts w:asciiTheme="minorHAnsi" w:hAnsiTheme="minorHAnsi"/>
          <w:sz w:val="22"/>
        </w:rPr>
        <w:t>capacities</w:t>
      </w:r>
      <w:r w:rsidRPr="001829CA">
        <w:rPr>
          <w:rFonts w:asciiTheme="minorHAnsi" w:hAnsiTheme="minorHAnsi"/>
          <w:sz w:val="22"/>
        </w:rPr>
        <w:t xml:space="preserve"> in </w:t>
      </w:r>
      <w:r w:rsidR="00A2212F" w:rsidRPr="001829CA">
        <w:rPr>
          <w:rFonts w:asciiTheme="minorHAnsi" w:hAnsiTheme="minorHAnsi"/>
          <w:sz w:val="22"/>
        </w:rPr>
        <w:t xml:space="preserve">the </w:t>
      </w:r>
      <w:r w:rsidR="00AA294E">
        <w:rPr>
          <w:rFonts w:asciiTheme="minorHAnsi" w:hAnsiTheme="minorHAnsi"/>
          <w:sz w:val="22"/>
        </w:rPr>
        <w:t>SPV</w:t>
      </w:r>
      <w:r w:rsidR="00B57732">
        <w:rPr>
          <w:rFonts w:asciiTheme="minorHAnsi" w:hAnsiTheme="minorHAnsi"/>
          <w:sz w:val="22"/>
        </w:rPr>
        <w:t xml:space="preserve"> - </w:t>
      </w:r>
      <w:r w:rsidR="00AA294E">
        <w:rPr>
          <w:rFonts w:asciiTheme="minorHAnsi" w:hAnsiTheme="minorHAnsi"/>
          <w:sz w:val="22"/>
        </w:rPr>
        <w:t>PMU and key implementing agencies</w:t>
      </w:r>
      <w:r w:rsidRPr="001829CA">
        <w:rPr>
          <w:rFonts w:asciiTheme="minorHAnsi" w:hAnsiTheme="minorHAnsi"/>
          <w:sz w:val="22"/>
        </w:rPr>
        <w:t xml:space="preserve"> for better management of air pollution and stakeholder engagement</w:t>
      </w:r>
      <w:r w:rsidR="00D86B30" w:rsidRPr="001829CA">
        <w:rPr>
          <w:rFonts w:asciiTheme="minorHAnsi" w:hAnsiTheme="minorHAnsi"/>
          <w:sz w:val="22"/>
        </w:rPr>
        <w:t>;</w:t>
      </w:r>
      <w:r w:rsidR="0E7182C0" w:rsidRPr="001829CA">
        <w:rPr>
          <w:rFonts w:asciiTheme="minorHAnsi" w:hAnsiTheme="minorHAnsi"/>
          <w:sz w:val="22"/>
        </w:rPr>
        <w:t xml:space="preserve"> </w:t>
      </w:r>
      <w:r w:rsidR="0D656496" w:rsidRPr="001829CA">
        <w:rPr>
          <w:rFonts w:asciiTheme="minorHAnsi" w:hAnsiTheme="minorHAnsi"/>
          <w:sz w:val="22"/>
        </w:rPr>
        <w:t>(</w:t>
      </w:r>
      <w:r w:rsidR="00A2212F" w:rsidRPr="001829CA">
        <w:rPr>
          <w:rFonts w:asciiTheme="minorHAnsi" w:hAnsiTheme="minorHAnsi"/>
          <w:sz w:val="22"/>
        </w:rPr>
        <w:t>c</w:t>
      </w:r>
      <w:r w:rsidR="0D656496" w:rsidRPr="001829CA">
        <w:rPr>
          <w:rFonts w:asciiTheme="minorHAnsi" w:hAnsiTheme="minorHAnsi"/>
          <w:sz w:val="22"/>
        </w:rPr>
        <w:t xml:space="preserve">) strengthened institutional development and multisector coordination for air quality/airshed management and a developed air quality platform </w:t>
      </w:r>
      <w:r w:rsidR="3D80BFF1" w:rsidRPr="001829CA">
        <w:rPr>
          <w:rFonts w:asciiTheme="minorHAnsi" w:hAnsiTheme="minorHAnsi"/>
          <w:sz w:val="22"/>
        </w:rPr>
        <w:t xml:space="preserve">that can be </w:t>
      </w:r>
      <w:r w:rsidR="0D656496" w:rsidRPr="001829CA">
        <w:rPr>
          <w:rFonts w:asciiTheme="minorHAnsi" w:hAnsiTheme="minorHAnsi"/>
          <w:sz w:val="22"/>
        </w:rPr>
        <w:t xml:space="preserve">used for </w:t>
      </w:r>
      <w:r w:rsidR="3D80BFF1" w:rsidRPr="001829CA">
        <w:rPr>
          <w:rFonts w:asciiTheme="minorHAnsi" w:hAnsiTheme="minorHAnsi"/>
          <w:sz w:val="22"/>
        </w:rPr>
        <w:t xml:space="preserve">informed </w:t>
      </w:r>
      <w:r w:rsidR="0D656496" w:rsidRPr="001829CA">
        <w:rPr>
          <w:rFonts w:asciiTheme="minorHAnsi" w:hAnsiTheme="minorHAnsi"/>
          <w:sz w:val="22"/>
        </w:rPr>
        <w:t>decision</w:t>
      </w:r>
      <w:r w:rsidR="00A2212F" w:rsidRPr="001829CA">
        <w:rPr>
          <w:rFonts w:asciiTheme="minorHAnsi" w:hAnsiTheme="minorHAnsi"/>
          <w:sz w:val="22"/>
        </w:rPr>
        <w:t>-</w:t>
      </w:r>
      <w:r w:rsidR="0D656496" w:rsidRPr="001829CA">
        <w:rPr>
          <w:rFonts w:asciiTheme="minorHAnsi" w:hAnsiTheme="minorHAnsi"/>
          <w:sz w:val="22"/>
        </w:rPr>
        <w:t>making and public engagement</w:t>
      </w:r>
      <w:r w:rsidR="64A8ABE4" w:rsidRPr="001829CA">
        <w:rPr>
          <w:rFonts w:asciiTheme="minorHAnsi" w:hAnsiTheme="minorHAnsi"/>
          <w:sz w:val="22"/>
        </w:rPr>
        <w:t xml:space="preserve"> </w:t>
      </w:r>
      <w:r w:rsidR="1C00022B" w:rsidRPr="001829CA">
        <w:rPr>
          <w:rFonts w:asciiTheme="minorHAnsi" w:hAnsiTheme="minorHAnsi"/>
          <w:sz w:val="22"/>
        </w:rPr>
        <w:t>(</w:t>
      </w:r>
      <w:r w:rsidR="00747138" w:rsidRPr="001829CA">
        <w:rPr>
          <w:rFonts w:asciiTheme="minorHAnsi" w:hAnsiTheme="minorHAnsi"/>
          <w:sz w:val="22"/>
        </w:rPr>
        <w:t>e</w:t>
      </w:r>
      <w:r w:rsidR="1C00022B" w:rsidRPr="001829CA">
        <w:rPr>
          <w:rFonts w:asciiTheme="minorHAnsi" w:hAnsiTheme="minorHAnsi"/>
          <w:sz w:val="22"/>
        </w:rPr>
        <w:t xml:space="preserve">) establishing </w:t>
      </w:r>
      <w:r w:rsidR="009F13AA" w:rsidRPr="001829CA">
        <w:rPr>
          <w:rFonts w:asciiTheme="minorHAnsi" w:hAnsiTheme="minorHAnsi"/>
          <w:sz w:val="22"/>
        </w:rPr>
        <w:t xml:space="preserve">of a </w:t>
      </w:r>
      <w:r w:rsidR="1C00022B" w:rsidRPr="001829CA">
        <w:rPr>
          <w:rFonts w:asciiTheme="minorHAnsi" w:hAnsiTheme="minorHAnsi"/>
          <w:sz w:val="22"/>
        </w:rPr>
        <w:t>site-level monitoring network to track evidence</w:t>
      </w:r>
      <w:r w:rsidR="00747138" w:rsidRPr="001829CA">
        <w:rPr>
          <w:rFonts w:asciiTheme="minorHAnsi" w:hAnsiTheme="minorHAnsi"/>
          <w:sz w:val="22"/>
        </w:rPr>
        <w:t>-</w:t>
      </w:r>
      <w:r w:rsidR="1C00022B" w:rsidRPr="001829CA">
        <w:rPr>
          <w:rFonts w:asciiTheme="minorHAnsi" w:hAnsiTheme="minorHAnsi"/>
          <w:sz w:val="22"/>
        </w:rPr>
        <w:t>based and improved agriculture management practices applied in fields</w:t>
      </w:r>
      <w:r w:rsidR="00747138" w:rsidRPr="001829CA">
        <w:rPr>
          <w:rFonts w:asciiTheme="minorHAnsi" w:hAnsiTheme="minorHAnsi"/>
          <w:sz w:val="22"/>
        </w:rPr>
        <w:t>;</w:t>
      </w:r>
      <w:r w:rsidR="1B0474F7" w:rsidRPr="001829CA">
        <w:rPr>
          <w:rFonts w:asciiTheme="minorHAnsi" w:hAnsiTheme="minorHAnsi"/>
          <w:sz w:val="22"/>
        </w:rPr>
        <w:t xml:space="preserve"> and</w:t>
      </w:r>
      <w:r w:rsidR="0C12CAAF" w:rsidRPr="001829CA">
        <w:rPr>
          <w:rFonts w:asciiTheme="minorHAnsi" w:hAnsiTheme="minorHAnsi"/>
          <w:sz w:val="22"/>
        </w:rPr>
        <w:t xml:space="preserve"> (</w:t>
      </w:r>
      <w:r w:rsidR="00747138" w:rsidRPr="001829CA">
        <w:rPr>
          <w:rFonts w:asciiTheme="minorHAnsi" w:hAnsiTheme="minorHAnsi"/>
          <w:sz w:val="22"/>
        </w:rPr>
        <w:t>f</w:t>
      </w:r>
      <w:r w:rsidR="0C12CAAF" w:rsidRPr="001829CA">
        <w:rPr>
          <w:rFonts w:asciiTheme="minorHAnsi" w:hAnsiTheme="minorHAnsi"/>
          <w:sz w:val="22"/>
        </w:rPr>
        <w:t xml:space="preserve">) </w:t>
      </w:r>
      <w:r w:rsidR="001463C7" w:rsidRPr="001829CA">
        <w:rPr>
          <w:rFonts w:asciiTheme="minorHAnsi" w:hAnsiTheme="minorHAnsi"/>
          <w:sz w:val="22"/>
        </w:rPr>
        <w:t>e</w:t>
      </w:r>
      <w:r w:rsidR="410DCB5A" w:rsidRPr="001829CA">
        <w:rPr>
          <w:rFonts w:asciiTheme="minorHAnsi" w:hAnsiTheme="minorHAnsi"/>
          <w:sz w:val="22"/>
        </w:rPr>
        <w:t xml:space="preserve">nhanced capacities for developing </w:t>
      </w:r>
      <w:r w:rsidR="5C7E3618" w:rsidRPr="001829CA">
        <w:rPr>
          <w:rFonts w:asciiTheme="minorHAnsi" w:hAnsiTheme="minorHAnsi"/>
          <w:sz w:val="22"/>
        </w:rPr>
        <w:t>SOPs</w:t>
      </w:r>
      <w:r w:rsidR="006B1954" w:rsidRPr="001829CA">
        <w:rPr>
          <w:rFonts w:asciiTheme="minorHAnsi" w:hAnsiTheme="minorHAnsi"/>
          <w:sz w:val="22"/>
        </w:rPr>
        <w:t xml:space="preserve"> and</w:t>
      </w:r>
      <w:r w:rsidR="410DCB5A" w:rsidRPr="001829CA">
        <w:rPr>
          <w:rFonts w:asciiTheme="minorHAnsi" w:hAnsiTheme="minorHAnsi"/>
          <w:sz w:val="22"/>
        </w:rPr>
        <w:t xml:space="preserve"> undertaking demonstrations</w:t>
      </w:r>
      <w:r w:rsidR="5C7E3618" w:rsidRPr="001829CA">
        <w:rPr>
          <w:rFonts w:asciiTheme="minorHAnsi" w:hAnsiTheme="minorHAnsi"/>
          <w:sz w:val="22"/>
        </w:rPr>
        <w:t>/pilots for managing road dust</w:t>
      </w:r>
      <w:r w:rsidR="0FEB13CF" w:rsidRPr="001829CA">
        <w:rPr>
          <w:rFonts w:asciiTheme="minorHAnsi" w:hAnsiTheme="minorHAnsi"/>
          <w:sz w:val="22"/>
        </w:rPr>
        <w:t xml:space="preserve"> and</w:t>
      </w:r>
      <w:r w:rsidR="5C7E3618" w:rsidRPr="001829CA">
        <w:rPr>
          <w:rFonts w:asciiTheme="minorHAnsi" w:hAnsiTheme="minorHAnsi"/>
          <w:sz w:val="22"/>
        </w:rPr>
        <w:t xml:space="preserve"> C&amp;D</w:t>
      </w:r>
      <w:r w:rsidR="142BF738" w:rsidRPr="001829CA">
        <w:rPr>
          <w:rFonts w:asciiTheme="minorHAnsi" w:hAnsiTheme="minorHAnsi"/>
          <w:sz w:val="22"/>
        </w:rPr>
        <w:t xml:space="preserve"> waste</w:t>
      </w:r>
      <w:r w:rsidR="64A8ABE4" w:rsidRPr="001829CA">
        <w:rPr>
          <w:rFonts w:asciiTheme="minorHAnsi" w:hAnsiTheme="minorHAnsi"/>
          <w:sz w:val="22"/>
        </w:rPr>
        <w:t xml:space="preserve">. </w:t>
      </w:r>
      <w:r w:rsidR="22F5E2D5" w:rsidRPr="001829CA">
        <w:rPr>
          <w:rFonts w:asciiTheme="minorHAnsi" w:hAnsiTheme="minorHAnsi"/>
          <w:sz w:val="22"/>
        </w:rPr>
        <w:t>In addition, t</w:t>
      </w:r>
      <w:r w:rsidR="177FFAD0" w:rsidRPr="001829CA">
        <w:rPr>
          <w:rFonts w:asciiTheme="minorHAnsi" w:hAnsiTheme="minorHAnsi"/>
          <w:sz w:val="22"/>
        </w:rPr>
        <w:t xml:space="preserve">he sectoral </w:t>
      </w:r>
      <w:r w:rsidR="2D59DCC4" w:rsidRPr="001829CA">
        <w:rPr>
          <w:rFonts w:asciiTheme="minorHAnsi" w:hAnsiTheme="minorHAnsi"/>
          <w:sz w:val="22"/>
        </w:rPr>
        <w:t xml:space="preserve">interventions </w:t>
      </w:r>
      <w:r w:rsidR="177FFAD0" w:rsidRPr="001829CA">
        <w:rPr>
          <w:rFonts w:asciiTheme="minorHAnsi" w:hAnsiTheme="minorHAnsi"/>
          <w:sz w:val="22"/>
        </w:rPr>
        <w:t xml:space="preserve">will result in </w:t>
      </w:r>
      <w:r w:rsidR="64A8ABE4" w:rsidRPr="001829CA">
        <w:rPr>
          <w:rFonts w:asciiTheme="minorHAnsi" w:hAnsiTheme="minorHAnsi"/>
          <w:sz w:val="22"/>
        </w:rPr>
        <w:t xml:space="preserve">direct </w:t>
      </w:r>
      <w:r w:rsidR="177FFAD0" w:rsidRPr="001829CA">
        <w:rPr>
          <w:rFonts w:asciiTheme="minorHAnsi" w:hAnsiTheme="minorHAnsi"/>
          <w:sz w:val="22"/>
        </w:rPr>
        <w:t xml:space="preserve">emission reductions </w:t>
      </w:r>
      <w:r w:rsidR="558488FD" w:rsidRPr="001829CA">
        <w:rPr>
          <w:rFonts w:asciiTheme="minorHAnsi" w:hAnsiTheme="minorHAnsi"/>
          <w:sz w:val="22"/>
        </w:rPr>
        <w:t>from crop residue burning, vehic</w:t>
      </w:r>
      <w:r w:rsidR="40075CFB" w:rsidRPr="001829CA">
        <w:rPr>
          <w:rFonts w:asciiTheme="minorHAnsi" w:hAnsiTheme="minorHAnsi"/>
          <w:sz w:val="22"/>
        </w:rPr>
        <w:t>ular emissions</w:t>
      </w:r>
      <w:r w:rsidR="74A0E1B8" w:rsidRPr="001829CA">
        <w:rPr>
          <w:rFonts w:asciiTheme="minorHAnsi" w:hAnsiTheme="minorHAnsi"/>
          <w:sz w:val="22"/>
        </w:rPr>
        <w:t xml:space="preserve">, </w:t>
      </w:r>
      <w:r w:rsidR="001E3B0C" w:rsidRPr="001829CA">
        <w:rPr>
          <w:rFonts w:asciiTheme="minorHAnsi" w:hAnsiTheme="minorHAnsi"/>
          <w:sz w:val="22"/>
        </w:rPr>
        <w:t xml:space="preserve">road dust, </w:t>
      </w:r>
      <w:r w:rsidR="7F57BB85" w:rsidRPr="001829CA">
        <w:rPr>
          <w:rFonts w:asciiTheme="minorHAnsi" w:hAnsiTheme="minorHAnsi"/>
          <w:sz w:val="22"/>
        </w:rPr>
        <w:t xml:space="preserve">inefficient boilers and old </w:t>
      </w:r>
      <w:r w:rsidR="00F56912" w:rsidRPr="001829CA">
        <w:rPr>
          <w:rFonts w:asciiTheme="minorHAnsi" w:hAnsiTheme="minorHAnsi"/>
          <w:sz w:val="22"/>
        </w:rPr>
        <w:t>diesel generator (</w:t>
      </w:r>
      <w:r w:rsidR="7F57BB85" w:rsidRPr="001829CA">
        <w:rPr>
          <w:rFonts w:asciiTheme="minorHAnsi" w:hAnsiTheme="minorHAnsi"/>
          <w:sz w:val="22"/>
        </w:rPr>
        <w:t>DG</w:t>
      </w:r>
      <w:r w:rsidR="00F56912" w:rsidRPr="001829CA">
        <w:rPr>
          <w:rFonts w:asciiTheme="minorHAnsi" w:hAnsiTheme="minorHAnsi"/>
          <w:sz w:val="22"/>
        </w:rPr>
        <w:t>)</w:t>
      </w:r>
      <w:r w:rsidR="7F57BB85" w:rsidRPr="001829CA">
        <w:rPr>
          <w:rFonts w:asciiTheme="minorHAnsi" w:hAnsiTheme="minorHAnsi"/>
          <w:sz w:val="22"/>
        </w:rPr>
        <w:t xml:space="preserve"> sets</w:t>
      </w:r>
      <w:r w:rsidR="0092506B" w:rsidRPr="001829CA">
        <w:rPr>
          <w:rFonts w:asciiTheme="minorHAnsi" w:hAnsiTheme="minorHAnsi"/>
          <w:sz w:val="22"/>
        </w:rPr>
        <w:t>,</w:t>
      </w:r>
      <w:r w:rsidR="282D55E0" w:rsidRPr="001829CA">
        <w:rPr>
          <w:rFonts w:asciiTheme="minorHAnsi" w:hAnsiTheme="minorHAnsi"/>
          <w:sz w:val="22"/>
        </w:rPr>
        <w:t xml:space="preserve"> </w:t>
      </w:r>
      <w:r w:rsidR="0092506B" w:rsidRPr="001829CA">
        <w:rPr>
          <w:rFonts w:asciiTheme="minorHAnsi" w:hAnsiTheme="minorHAnsi"/>
          <w:sz w:val="22"/>
        </w:rPr>
        <w:t>and so on</w:t>
      </w:r>
      <w:r w:rsidR="282D55E0" w:rsidRPr="001829CA">
        <w:rPr>
          <w:rFonts w:asciiTheme="minorHAnsi" w:hAnsiTheme="minorHAnsi"/>
          <w:sz w:val="22"/>
        </w:rPr>
        <w:t>.</w:t>
      </w:r>
      <w:r w:rsidR="5C7E3618" w:rsidRPr="001829CA">
        <w:rPr>
          <w:rFonts w:asciiTheme="minorHAnsi" w:hAnsiTheme="minorHAnsi"/>
          <w:sz w:val="22"/>
        </w:rPr>
        <w:t xml:space="preserve"> </w:t>
      </w:r>
      <w:r w:rsidR="18FEA0DA" w:rsidRPr="001829CA">
        <w:rPr>
          <w:rFonts w:asciiTheme="minorHAnsi" w:hAnsiTheme="minorHAnsi"/>
          <w:sz w:val="22"/>
        </w:rPr>
        <w:t xml:space="preserve">The </w:t>
      </w:r>
      <w:r w:rsidR="0092506B" w:rsidRPr="001829CA">
        <w:rPr>
          <w:rFonts w:asciiTheme="minorHAnsi" w:hAnsiTheme="minorHAnsi"/>
          <w:sz w:val="22"/>
        </w:rPr>
        <w:t>P</w:t>
      </w:r>
      <w:r w:rsidR="18FEA0DA" w:rsidRPr="001829CA">
        <w:rPr>
          <w:rFonts w:asciiTheme="minorHAnsi" w:hAnsiTheme="minorHAnsi"/>
          <w:sz w:val="22"/>
        </w:rPr>
        <w:t>rogram offers further opportunities</w:t>
      </w:r>
      <w:r w:rsidR="4964B838" w:rsidRPr="001829CA">
        <w:rPr>
          <w:rFonts w:asciiTheme="minorHAnsi" w:hAnsiTheme="minorHAnsi"/>
          <w:sz w:val="22"/>
        </w:rPr>
        <w:t xml:space="preserve"> </w:t>
      </w:r>
      <w:r w:rsidR="486E011C" w:rsidRPr="001829CA">
        <w:rPr>
          <w:rFonts w:asciiTheme="minorHAnsi" w:hAnsiTheme="minorHAnsi"/>
          <w:sz w:val="22"/>
        </w:rPr>
        <w:t xml:space="preserve">for </w:t>
      </w:r>
      <w:r w:rsidR="68C17427" w:rsidRPr="001829CA">
        <w:rPr>
          <w:rFonts w:asciiTheme="minorHAnsi" w:hAnsiTheme="minorHAnsi"/>
          <w:sz w:val="22"/>
        </w:rPr>
        <w:t xml:space="preserve">greening </w:t>
      </w:r>
      <w:r w:rsidR="7A9BA8E4" w:rsidRPr="001829CA">
        <w:rPr>
          <w:rFonts w:asciiTheme="minorHAnsi" w:hAnsiTheme="minorHAnsi"/>
          <w:sz w:val="22"/>
        </w:rPr>
        <w:t>the urban ar</w:t>
      </w:r>
      <w:r w:rsidR="00394206" w:rsidRPr="001829CA">
        <w:rPr>
          <w:rFonts w:asciiTheme="minorHAnsi" w:hAnsiTheme="minorHAnsi"/>
          <w:sz w:val="22"/>
        </w:rPr>
        <w:t>e</w:t>
      </w:r>
      <w:r w:rsidR="7A9BA8E4" w:rsidRPr="001829CA">
        <w:rPr>
          <w:rFonts w:asciiTheme="minorHAnsi" w:hAnsiTheme="minorHAnsi"/>
          <w:sz w:val="22"/>
        </w:rPr>
        <w:t xml:space="preserve">as </w:t>
      </w:r>
      <w:r w:rsidR="68C17427" w:rsidRPr="001829CA">
        <w:rPr>
          <w:rFonts w:asciiTheme="minorHAnsi" w:hAnsiTheme="minorHAnsi"/>
          <w:sz w:val="22"/>
        </w:rPr>
        <w:t>(avenue plantations)</w:t>
      </w:r>
      <w:r w:rsidR="518C18C7" w:rsidRPr="001829CA">
        <w:rPr>
          <w:rFonts w:asciiTheme="minorHAnsi" w:hAnsiTheme="minorHAnsi"/>
          <w:sz w:val="22"/>
        </w:rPr>
        <w:t>.</w:t>
      </w:r>
      <w:r w:rsidR="68C17427" w:rsidRPr="001829CA">
        <w:rPr>
          <w:rFonts w:asciiTheme="minorHAnsi" w:hAnsiTheme="minorHAnsi"/>
          <w:sz w:val="22"/>
        </w:rPr>
        <w:t xml:space="preserve"> </w:t>
      </w:r>
    </w:p>
    <w:p w14:paraId="4C63ED8A" w14:textId="1D87D3F1" w:rsidR="008146AE" w:rsidRPr="001829CA" w:rsidRDefault="009650AA" w:rsidP="001829CA">
      <w:pPr>
        <w:widowControl/>
        <w:spacing w:line="240" w:lineRule="auto"/>
        <w:rPr>
          <w:rStyle w:val="IntenseReference"/>
          <w:rFonts w:asciiTheme="minorHAnsi" w:hAnsiTheme="minorHAnsi" w:cstheme="minorHAnsi"/>
          <w:b w:val="0"/>
          <w:bCs w:val="0"/>
          <w:i w:val="0"/>
          <w:iCs w:val="0"/>
          <w:color w:val="31479E"/>
          <w:sz w:val="22"/>
          <w:szCs w:val="22"/>
        </w:rPr>
      </w:pPr>
      <w:bookmarkStart w:id="63" w:name="_Toc480554593"/>
      <w:r w:rsidRPr="001829CA">
        <w:rPr>
          <w:rStyle w:val="IntenseReference"/>
          <w:rFonts w:asciiTheme="minorHAnsi" w:hAnsiTheme="minorHAnsi" w:cstheme="minorHAnsi"/>
          <w:b w:val="0"/>
          <w:bCs w:val="0"/>
          <w:i w:val="0"/>
          <w:iCs w:val="0"/>
          <w:color w:val="31479E"/>
          <w:sz w:val="22"/>
          <w:szCs w:val="22"/>
        </w:rPr>
        <w:t>LIKELY ENVIRONMENTAL EFFECTS</w:t>
      </w:r>
      <w:bookmarkEnd w:id="63"/>
    </w:p>
    <w:p w14:paraId="1E182E9B" w14:textId="1A25737B" w:rsidR="005A31FB" w:rsidRPr="001829CA" w:rsidRDefault="5833245E" w:rsidP="001829CA">
      <w:pPr>
        <w:pStyle w:val="MainParanoChapter-Ch3"/>
        <w:widowControl/>
        <w:numPr>
          <w:ilvl w:val="0"/>
          <w:numId w:val="0"/>
        </w:numPr>
        <w:spacing w:line="240" w:lineRule="auto"/>
        <w:rPr>
          <w:rFonts w:asciiTheme="minorHAnsi" w:hAnsiTheme="minorHAnsi"/>
          <w:sz w:val="22"/>
        </w:rPr>
      </w:pPr>
      <w:bookmarkStart w:id="64" w:name="_Hlk145175622"/>
      <w:r w:rsidRPr="001829CA">
        <w:rPr>
          <w:rStyle w:val="normaltextrun"/>
          <w:rFonts w:asciiTheme="minorHAnsi" w:hAnsiTheme="minorHAnsi"/>
          <w:b/>
          <w:bCs/>
          <w:sz w:val="22"/>
        </w:rPr>
        <w:t xml:space="preserve">The environmental </w:t>
      </w:r>
      <w:r w:rsidR="481355FC" w:rsidRPr="001829CA">
        <w:rPr>
          <w:rStyle w:val="normaltextrun"/>
          <w:rFonts w:asciiTheme="minorHAnsi" w:hAnsiTheme="minorHAnsi"/>
          <w:b/>
          <w:bCs/>
          <w:sz w:val="22"/>
        </w:rPr>
        <w:t xml:space="preserve">effects </w:t>
      </w:r>
      <w:r w:rsidRPr="001829CA">
        <w:rPr>
          <w:rStyle w:val="normaltextrun"/>
          <w:rFonts w:asciiTheme="minorHAnsi" w:hAnsiTheme="minorHAnsi"/>
          <w:b/>
          <w:bCs/>
          <w:sz w:val="22"/>
        </w:rPr>
        <w:t xml:space="preserve">of </w:t>
      </w:r>
      <w:r w:rsidR="2E797E50" w:rsidRPr="001829CA">
        <w:rPr>
          <w:rStyle w:val="normaltextrun"/>
          <w:rFonts w:asciiTheme="minorHAnsi" w:hAnsiTheme="minorHAnsi"/>
          <w:b/>
          <w:bCs/>
          <w:sz w:val="22"/>
        </w:rPr>
        <w:t>the P</w:t>
      </w:r>
      <w:r w:rsidRPr="001829CA">
        <w:rPr>
          <w:rStyle w:val="normaltextrun"/>
          <w:rFonts w:asciiTheme="minorHAnsi" w:hAnsiTheme="minorHAnsi"/>
          <w:b/>
          <w:bCs/>
          <w:sz w:val="22"/>
        </w:rPr>
        <w:t xml:space="preserve">rogram are expected to be </w:t>
      </w:r>
      <w:r w:rsidR="00AA294E">
        <w:rPr>
          <w:rStyle w:val="normaltextrun"/>
          <w:rFonts w:asciiTheme="minorHAnsi" w:hAnsiTheme="minorHAnsi"/>
          <w:b/>
          <w:bCs/>
          <w:sz w:val="22"/>
        </w:rPr>
        <w:t>Substantial</w:t>
      </w:r>
      <w:r w:rsidRPr="001829CA">
        <w:rPr>
          <w:rStyle w:val="normaltextrun"/>
          <w:rFonts w:asciiTheme="minorHAnsi" w:hAnsiTheme="minorHAnsi"/>
          <w:b/>
          <w:bCs/>
          <w:sz w:val="22"/>
        </w:rPr>
        <w:t>.</w:t>
      </w:r>
      <w:r w:rsidRPr="001829CA">
        <w:rPr>
          <w:rStyle w:val="normaltextrun"/>
          <w:rFonts w:asciiTheme="minorHAnsi" w:hAnsiTheme="minorHAnsi"/>
          <w:sz w:val="22"/>
        </w:rPr>
        <w:t xml:space="preserve"> </w:t>
      </w:r>
      <w:r w:rsidR="481355FC" w:rsidRPr="001829CA">
        <w:rPr>
          <w:rFonts w:asciiTheme="minorHAnsi" w:hAnsiTheme="minorHAnsi"/>
          <w:sz w:val="22"/>
        </w:rPr>
        <w:t>These include (</w:t>
      </w:r>
      <w:r w:rsidR="2E797E50" w:rsidRPr="001829CA">
        <w:rPr>
          <w:rFonts w:asciiTheme="minorHAnsi" w:hAnsiTheme="minorHAnsi"/>
          <w:sz w:val="22"/>
        </w:rPr>
        <w:t>a</w:t>
      </w:r>
      <w:r w:rsidR="481355FC" w:rsidRPr="001829CA">
        <w:rPr>
          <w:rFonts w:asciiTheme="minorHAnsi" w:hAnsiTheme="minorHAnsi"/>
          <w:sz w:val="22"/>
        </w:rPr>
        <w:t>) generation of hazardous wastes from the replacement/recycling of vehicle batteries</w:t>
      </w:r>
      <w:r w:rsidR="16DEFF7A" w:rsidRPr="001829CA">
        <w:rPr>
          <w:rFonts w:asciiTheme="minorHAnsi" w:hAnsiTheme="minorHAnsi"/>
          <w:sz w:val="22"/>
        </w:rPr>
        <w:t xml:space="preserve"> and</w:t>
      </w:r>
      <w:r w:rsidR="481355FC" w:rsidRPr="001829CA">
        <w:rPr>
          <w:rFonts w:asciiTheme="minorHAnsi" w:hAnsiTheme="minorHAnsi"/>
          <w:sz w:val="22"/>
        </w:rPr>
        <w:t xml:space="preserve"> disposal of old diesel engine sets; (</w:t>
      </w:r>
      <w:r w:rsidR="16DEFF7A" w:rsidRPr="001829CA">
        <w:rPr>
          <w:rFonts w:asciiTheme="minorHAnsi" w:hAnsiTheme="minorHAnsi"/>
          <w:sz w:val="22"/>
        </w:rPr>
        <w:t>b</w:t>
      </w:r>
      <w:r w:rsidR="481355FC" w:rsidRPr="001829CA">
        <w:rPr>
          <w:rFonts w:asciiTheme="minorHAnsi" w:hAnsiTheme="minorHAnsi"/>
          <w:sz w:val="22"/>
        </w:rPr>
        <w:t xml:space="preserve">) dust and noise from minor works </w:t>
      </w:r>
      <w:r w:rsidR="16DEFF7A" w:rsidRPr="001829CA">
        <w:rPr>
          <w:rFonts w:asciiTheme="minorHAnsi" w:hAnsiTheme="minorHAnsi"/>
          <w:sz w:val="22"/>
        </w:rPr>
        <w:t xml:space="preserve">such as </w:t>
      </w:r>
      <w:r w:rsidR="2C85D38C" w:rsidRPr="001829CA">
        <w:rPr>
          <w:rFonts w:asciiTheme="minorHAnsi" w:hAnsiTheme="minorHAnsi"/>
          <w:sz w:val="22"/>
        </w:rPr>
        <w:t>upgrad</w:t>
      </w:r>
      <w:r w:rsidR="16DEFF7A" w:rsidRPr="001829CA">
        <w:rPr>
          <w:rFonts w:asciiTheme="minorHAnsi" w:hAnsiTheme="minorHAnsi"/>
          <w:sz w:val="22"/>
        </w:rPr>
        <w:t>e</w:t>
      </w:r>
      <w:r w:rsidR="2C85D38C" w:rsidRPr="001829CA">
        <w:rPr>
          <w:rFonts w:asciiTheme="minorHAnsi" w:hAnsiTheme="minorHAnsi"/>
          <w:sz w:val="22"/>
        </w:rPr>
        <w:t xml:space="preserve"> of labs, </w:t>
      </w:r>
      <w:r w:rsidR="481355FC" w:rsidRPr="001829CA">
        <w:rPr>
          <w:rFonts w:asciiTheme="minorHAnsi" w:hAnsiTheme="minorHAnsi"/>
          <w:sz w:val="22"/>
        </w:rPr>
        <w:t>road rehabilitation, transport</w:t>
      </w:r>
      <w:r w:rsidR="2C85D38C" w:rsidRPr="001829CA">
        <w:rPr>
          <w:rFonts w:asciiTheme="minorHAnsi" w:hAnsiTheme="minorHAnsi"/>
          <w:sz w:val="22"/>
        </w:rPr>
        <w:t>, charging stations,</w:t>
      </w:r>
      <w:r w:rsidR="481355FC" w:rsidRPr="001829CA">
        <w:rPr>
          <w:rFonts w:asciiTheme="minorHAnsi" w:hAnsiTheme="minorHAnsi"/>
          <w:sz w:val="22"/>
        </w:rPr>
        <w:t xml:space="preserve"> and processing of C&amp;D waste; (</w:t>
      </w:r>
      <w:r w:rsidR="69CA6050" w:rsidRPr="001829CA">
        <w:rPr>
          <w:rFonts w:asciiTheme="minorHAnsi" w:hAnsiTheme="minorHAnsi"/>
          <w:sz w:val="22"/>
        </w:rPr>
        <w:t>c</w:t>
      </w:r>
      <w:r w:rsidR="481355FC" w:rsidRPr="001829CA">
        <w:rPr>
          <w:rFonts w:asciiTheme="minorHAnsi" w:hAnsiTheme="minorHAnsi"/>
          <w:sz w:val="22"/>
        </w:rPr>
        <w:t xml:space="preserve">) </w:t>
      </w:r>
      <w:r w:rsidR="27F22231" w:rsidRPr="001829CA">
        <w:rPr>
          <w:rFonts w:asciiTheme="minorHAnsi" w:hAnsiTheme="minorHAnsi"/>
          <w:sz w:val="22"/>
        </w:rPr>
        <w:t>OHS</w:t>
      </w:r>
      <w:r w:rsidR="481355FC" w:rsidRPr="001829CA">
        <w:rPr>
          <w:rFonts w:asciiTheme="minorHAnsi" w:hAnsiTheme="minorHAnsi"/>
          <w:sz w:val="22"/>
        </w:rPr>
        <w:t xml:space="preserve"> risks involved in </w:t>
      </w:r>
      <w:r w:rsidR="73ED3E3C" w:rsidRPr="001829CA">
        <w:rPr>
          <w:rFonts w:asciiTheme="minorHAnsi" w:hAnsiTheme="minorHAnsi"/>
          <w:sz w:val="22"/>
        </w:rPr>
        <w:t xml:space="preserve">rehabilitation of roads, </w:t>
      </w:r>
      <w:r w:rsidR="481355FC" w:rsidRPr="001829CA">
        <w:rPr>
          <w:rFonts w:asciiTheme="minorHAnsi" w:hAnsiTheme="minorHAnsi"/>
          <w:sz w:val="22"/>
        </w:rPr>
        <w:t xml:space="preserve">operation of agriculture harvesting machinery, vehicle automated testing, </w:t>
      </w:r>
      <w:r w:rsidR="00A33C9C" w:rsidRPr="001829CA">
        <w:rPr>
          <w:rFonts w:asciiTheme="minorHAnsi" w:hAnsiTheme="minorHAnsi"/>
          <w:sz w:val="22"/>
        </w:rPr>
        <w:t xml:space="preserve">2 </w:t>
      </w:r>
      <w:r w:rsidR="481355FC" w:rsidRPr="001829CA">
        <w:rPr>
          <w:rFonts w:asciiTheme="minorHAnsi" w:hAnsiTheme="minorHAnsi"/>
          <w:sz w:val="22"/>
        </w:rPr>
        <w:t>bus depots</w:t>
      </w:r>
      <w:r w:rsidR="00A33C9C" w:rsidRPr="001829CA">
        <w:rPr>
          <w:rFonts w:asciiTheme="minorHAnsi" w:hAnsiTheme="minorHAnsi"/>
          <w:sz w:val="22"/>
        </w:rPr>
        <w:t xml:space="preserve"> (upgrade and new)</w:t>
      </w:r>
      <w:r w:rsidR="481355FC" w:rsidRPr="001829CA">
        <w:rPr>
          <w:rFonts w:asciiTheme="minorHAnsi" w:hAnsiTheme="minorHAnsi"/>
          <w:sz w:val="22"/>
        </w:rPr>
        <w:t>, C&amp;D waste processing plants, and small industries</w:t>
      </w:r>
      <w:r w:rsidR="16DEFF7A" w:rsidRPr="001829CA">
        <w:rPr>
          <w:rFonts w:asciiTheme="minorHAnsi" w:hAnsiTheme="minorHAnsi"/>
          <w:sz w:val="22"/>
        </w:rPr>
        <w:t>;</w:t>
      </w:r>
      <w:r w:rsidR="481355FC" w:rsidRPr="001829CA">
        <w:rPr>
          <w:rFonts w:asciiTheme="minorHAnsi" w:hAnsiTheme="minorHAnsi"/>
          <w:sz w:val="22"/>
        </w:rPr>
        <w:t xml:space="preserve"> </w:t>
      </w:r>
      <w:r w:rsidR="16DEFF7A" w:rsidRPr="001829CA">
        <w:rPr>
          <w:rFonts w:asciiTheme="minorHAnsi" w:hAnsiTheme="minorHAnsi"/>
          <w:sz w:val="22"/>
        </w:rPr>
        <w:t>and</w:t>
      </w:r>
      <w:r w:rsidR="481355FC" w:rsidRPr="001829CA">
        <w:rPr>
          <w:rFonts w:asciiTheme="minorHAnsi" w:hAnsiTheme="minorHAnsi"/>
          <w:sz w:val="22"/>
        </w:rPr>
        <w:t xml:space="preserve"> (</w:t>
      </w:r>
      <w:r w:rsidR="16DEFF7A" w:rsidRPr="001829CA">
        <w:rPr>
          <w:rFonts w:asciiTheme="minorHAnsi" w:hAnsiTheme="minorHAnsi"/>
          <w:sz w:val="22"/>
        </w:rPr>
        <w:t>d</w:t>
      </w:r>
      <w:r w:rsidR="481355FC" w:rsidRPr="001829CA">
        <w:rPr>
          <w:rFonts w:asciiTheme="minorHAnsi" w:hAnsiTheme="minorHAnsi"/>
          <w:sz w:val="22"/>
        </w:rPr>
        <w:t>) open dumping of unprocessed wastes from C&amp;D waste processing plants such as plastics, foam, fabrics</w:t>
      </w:r>
      <w:r w:rsidR="16DEFF7A" w:rsidRPr="001829CA">
        <w:rPr>
          <w:rFonts w:asciiTheme="minorHAnsi" w:hAnsiTheme="minorHAnsi"/>
          <w:sz w:val="22"/>
        </w:rPr>
        <w:t>,</w:t>
      </w:r>
      <w:r w:rsidR="0E9E5FA6" w:rsidRPr="001829CA">
        <w:rPr>
          <w:rFonts w:asciiTheme="minorHAnsi" w:hAnsiTheme="minorHAnsi"/>
          <w:sz w:val="22"/>
        </w:rPr>
        <w:t xml:space="preserve"> </w:t>
      </w:r>
      <w:r w:rsidR="16DEFF7A" w:rsidRPr="001829CA">
        <w:rPr>
          <w:rFonts w:asciiTheme="minorHAnsi" w:hAnsiTheme="minorHAnsi"/>
          <w:sz w:val="22"/>
        </w:rPr>
        <w:t>and so on</w:t>
      </w:r>
      <w:r w:rsidR="481355FC" w:rsidRPr="001829CA">
        <w:rPr>
          <w:rFonts w:asciiTheme="minorHAnsi" w:hAnsiTheme="minorHAnsi"/>
          <w:sz w:val="22"/>
        </w:rPr>
        <w:t xml:space="preserve">. These impacts are not within any </w:t>
      </w:r>
      <w:r w:rsidR="00AA294E" w:rsidRPr="001829CA">
        <w:rPr>
          <w:rFonts w:asciiTheme="minorHAnsi" w:hAnsiTheme="minorHAnsi"/>
          <w:sz w:val="22"/>
        </w:rPr>
        <w:t>eco sensitive</w:t>
      </w:r>
      <w:r w:rsidR="481355FC" w:rsidRPr="001829CA">
        <w:rPr>
          <w:rFonts w:asciiTheme="minorHAnsi" w:hAnsiTheme="minorHAnsi"/>
          <w:sz w:val="22"/>
        </w:rPr>
        <w:t xml:space="preserve"> or culturally sensitive areas. All of these can be mitigated through appropriate measures for which the current systems were found to be adequate</w:t>
      </w:r>
      <w:r w:rsidR="084CB0DC" w:rsidRPr="001829CA">
        <w:rPr>
          <w:rFonts w:asciiTheme="minorHAnsi" w:hAnsiTheme="minorHAnsi"/>
          <w:sz w:val="22"/>
        </w:rPr>
        <w:t xml:space="preserve">. </w:t>
      </w:r>
      <w:r w:rsidR="13A04A48" w:rsidRPr="001829CA">
        <w:rPr>
          <w:rFonts w:asciiTheme="minorHAnsi" w:hAnsiTheme="minorHAnsi"/>
          <w:sz w:val="22"/>
        </w:rPr>
        <w:t>However, t</w:t>
      </w:r>
      <w:r w:rsidR="2718747E" w:rsidRPr="001829CA">
        <w:rPr>
          <w:rFonts w:asciiTheme="minorHAnsi" w:hAnsiTheme="minorHAnsi"/>
          <w:sz w:val="22"/>
        </w:rPr>
        <w:t xml:space="preserve">here are </w:t>
      </w:r>
      <w:r w:rsidR="18A84440" w:rsidRPr="001829CA">
        <w:rPr>
          <w:rFonts w:asciiTheme="minorHAnsi" w:hAnsiTheme="minorHAnsi"/>
          <w:sz w:val="22"/>
        </w:rPr>
        <w:t xml:space="preserve">a </w:t>
      </w:r>
      <w:r w:rsidR="49B93283" w:rsidRPr="001829CA">
        <w:rPr>
          <w:rFonts w:asciiTheme="minorHAnsi" w:hAnsiTheme="minorHAnsi"/>
          <w:sz w:val="22"/>
        </w:rPr>
        <w:t>few</w:t>
      </w:r>
      <w:r w:rsidR="2718747E" w:rsidRPr="001829CA">
        <w:rPr>
          <w:rFonts w:asciiTheme="minorHAnsi" w:hAnsiTheme="minorHAnsi"/>
          <w:sz w:val="22"/>
        </w:rPr>
        <w:t xml:space="preserve"> </w:t>
      </w:r>
      <w:r w:rsidR="275C49A2" w:rsidRPr="001829CA">
        <w:rPr>
          <w:rFonts w:asciiTheme="minorHAnsi" w:hAnsiTheme="minorHAnsi"/>
          <w:sz w:val="22"/>
        </w:rPr>
        <w:t xml:space="preserve">capacity </w:t>
      </w:r>
      <w:r w:rsidR="2718747E" w:rsidRPr="001829CA">
        <w:rPr>
          <w:rFonts w:asciiTheme="minorHAnsi" w:hAnsiTheme="minorHAnsi"/>
          <w:sz w:val="22"/>
        </w:rPr>
        <w:t xml:space="preserve">gaps for which recommendations for strengthening systems have been made in the </w:t>
      </w:r>
      <w:r w:rsidR="1FF0D264" w:rsidRPr="001829CA">
        <w:rPr>
          <w:rFonts w:asciiTheme="minorHAnsi" w:hAnsiTheme="minorHAnsi"/>
          <w:sz w:val="22"/>
        </w:rPr>
        <w:t>PAP</w:t>
      </w:r>
      <w:r w:rsidR="2718747E" w:rsidRPr="001829CA">
        <w:rPr>
          <w:rFonts w:asciiTheme="minorHAnsi" w:hAnsiTheme="minorHAnsi"/>
          <w:sz w:val="22"/>
        </w:rPr>
        <w:t xml:space="preserve">. </w:t>
      </w:r>
    </w:p>
    <w:p w14:paraId="2A88FB32" w14:textId="78912201" w:rsidR="009650AA" w:rsidRPr="001829CA" w:rsidRDefault="009650AA" w:rsidP="001829CA">
      <w:pPr>
        <w:pStyle w:val="ListParagraph"/>
        <w:widowControl/>
        <w:numPr>
          <w:ilvl w:val="0"/>
          <w:numId w:val="60"/>
        </w:numPr>
        <w:spacing w:after="240" w:line="240" w:lineRule="auto"/>
        <w:ind w:left="0" w:firstLine="0"/>
        <w:contextualSpacing w:val="0"/>
        <w:rPr>
          <w:rFonts w:asciiTheme="minorHAnsi" w:hAnsiTheme="minorHAnsi" w:cstheme="minorHAnsi"/>
          <w:sz w:val="22"/>
          <w:szCs w:val="22"/>
        </w:rPr>
      </w:pPr>
      <w:r w:rsidRPr="001829CA">
        <w:rPr>
          <w:rFonts w:asciiTheme="minorHAnsi" w:hAnsiTheme="minorHAnsi" w:cstheme="minorHAnsi"/>
          <w:sz w:val="22"/>
          <w:szCs w:val="22"/>
        </w:rPr>
        <w:t xml:space="preserve">The Program will not create an additional environmental impact as </w:t>
      </w:r>
      <w:r w:rsidR="0004039C" w:rsidRPr="001829CA">
        <w:rPr>
          <w:rFonts w:asciiTheme="minorHAnsi" w:hAnsiTheme="minorHAnsi" w:cstheme="minorHAnsi"/>
          <w:sz w:val="22"/>
          <w:szCs w:val="22"/>
        </w:rPr>
        <w:t xml:space="preserve">it </w:t>
      </w:r>
      <w:r w:rsidRPr="001829CA">
        <w:rPr>
          <w:rFonts w:asciiTheme="minorHAnsi" w:hAnsiTheme="minorHAnsi" w:cstheme="minorHAnsi"/>
          <w:sz w:val="22"/>
          <w:szCs w:val="22"/>
        </w:rPr>
        <w:t xml:space="preserve">will </w:t>
      </w:r>
      <w:r w:rsidR="00C5697A" w:rsidRPr="001829CA">
        <w:rPr>
          <w:rFonts w:asciiTheme="minorHAnsi" w:hAnsiTheme="minorHAnsi" w:cstheme="minorHAnsi"/>
          <w:sz w:val="22"/>
          <w:szCs w:val="22"/>
        </w:rPr>
        <w:t xml:space="preserve">not </w:t>
      </w:r>
      <w:r w:rsidRPr="001829CA">
        <w:rPr>
          <w:rFonts w:asciiTheme="minorHAnsi" w:hAnsiTheme="minorHAnsi" w:cstheme="minorHAnsi"/>
          <w:sz w:val="22"/>
          <w:szCs w:val="22"/>
        </w:rPr>
        <w:t>support construction of large new infrastructure or the extraction of natural resources. It does not include any activities that may lead to heavy emissions or generation and discharge of large volumes of waste. The Program activities do not require Environmental Impact Assessments</w:t>
      </w:r>
      <w:r w:rsidR="00DA74E2" w:rsidRPr="001829CA">
        <w:rPr>
          <w:rFonts w:asciiTheme="minorHAnsi" w:hAnsiTheme="minorHAnsi" w:cstheme="minorHAnsi"/>
          <w:sz w:val="22"/>
          <w:szCs w:val="22"/>
        </w:rPr>
        <w:t xml:space="preserve"> (EIA</w:t>
      </w:r>
      <w:r w:rsidR="001615A2" w:rsidRPr="001829CA">
        <w:rPr>
          <w:rFonts w:asciiTheme="minorHAnsi" w:hAnsiTheme="minorHAnsi" w:cstheme="minorHAnsi"/>
          <w:sz w:val="22"/>
          <w:szCs w:val="22"/>
        </w:rPr>
        <w:t>s</w:t>
      </w:r>
      <w:r w:rsidR="00DA74E2" w:rsidRPr="001829CA">
        <w:rPr>
          <w:rFonts w:asciiTheme="minorHAnsi" w:hAnsiTheme="minorHAnsi" w:cstheme="minorHAnsi"/>
          <w:sz w:val="22"/>
          <w:szCs w:val="22"/>
        </w:rPr>
        <w:t>)</w:t>
      </w:r>
      <w:r w:rsidRPr="001829CA">
        <w:rPr>
          <w:rFonts w:asciiTheme="minorHAnsi" w:hAnsiTheme="minorHAnsi" w:cstheme="minorHAnsi"/>
          <w:sz w:val="22"/>
          <w:szCs w:val="22"/>
        </w:rPr>
        <w:t xml:space="preserve"> as per the regulatory system, but environmental considerations are managed through contractors getting permits and </w:t>
      </w:r>
      <w:r w:rsidRPr="001829CA">
        <w:rPr>
          <w:rFonts w:asciiTheme="minorHAnsi" w:hAnsiTheme="minorHAnsi" w:cstheme="minorHAnsi"/>
          <w:sz w:val="22"/>
          <w:szCs w:val="22"/>
        </w:rPr>
        <w:lastRenderedPageBreak/>
        <w:t xml:space="preserve">consents from the </w:t>
      </w:r>
      <w:r w:rsidR="00DA74E2" w:rsidRPr="001829CA">
        <w:rPr>
          <w:rFonts w:asciiTheme="minorHAnsi" w:hAnsiTheme="minorHAnsi" w:cstheme="minorHAnsi"/>
          <w:sz w:val="22"/>
          <w:szCs w:val="22"/>
        </w:rPr>
        <w:t>H</w:t>
      </w:r>
      <w:r w:rsidRPr="001829CA">
        <w:rPr>
          <w:rFonts w:asciiTheme="minorHAnsi" w:hAnsiTheme="minorHAnsi" w:cstheme="minorHAnsi"/>
          <w:sz w:val="22"/>
          <w:szCs w:val="22"/>
        </w:rPr>
        <w:t xml:space="preserve">SPCB. These are simple, standard, and well-established regulatory requirements. </w:t>
      </w:r>
      <w:r w:rsidR="00575FC0" w:rsidRPr="001829CA">
        <w:rPr>
          <w:rFonts w:asciiTheme="minorHAnsi" w:hAnsiTheme="minorHAnsi" w:cstheme="minorHAnsi"/>
          <w:sz w:val="22"/>
          <w:szCs w:val="22"/>
        </w:rPr>
        <w:t xml:space="preserve">The multisector PMU will help in bridging knowledge gaps between the </w:t>
      </w:r>
      <w:r w:rsidR="00AA294E">
        <w:rPr>
          <w:rFonts w:asciiTheme="minorHAnsi" w:hAnsiTheme="minorHAnsi" w:cstheme="minorHAnsi"/>
          <w:sz w:val="22"/>
          <w:szCs w:val="22"/>
        </w:rPr>
        <w:t xml:space="preserve">SPV, </w:t>
      </w:r>
      <w:r w:rsidR="00305DE6" w:rsidRPr="001829CA">
        <w:rPr>
          <w:rFonts w:asciiTheme="minorHAnsi" w:hAnsiTheme="minorHAnsi" w:cstheme="minorHAnsi"/>
          <w:sz w:val="22"/>
          <w:szCs w:val="22"/>
        </w:rPr>
        <w:t>DOEFCC</w:t>
      </w:r>
      <w:r w:rsidR="00575FC0" w:rsidRPr="001829CA">
        <w:rPr>
          <w:rFonts w:asciiTheme="minorHAnsi" w:hAnsiTheme="minorHAnsi" w:cstheme="minorHAnsi"/>
          <w:sz w:val="22"/>
          <w:szCs w:val="22"/>
        </w:rPr>
        <w:t xml:space="preserve"> and the sectors on good practices for dust suppression, waste management</w:t>
      </w:r>
      <w:r w:rsidR="00CE185F" w:rsidRPr="001829CA">
        <w:rPr>
          <w:rFonts w:asciiTheme="minorHAnsi" w:hAnsiTheme="minorHAnsi" w:cstheme="minorHAnsi"/>
          <w:sz w:val="22"/>
          <w:szCs w:val="22"/>
        </w:rPr>
        <w:t>,</w:t>
      </w:r>
      <w:r w:rsidR="00575FC0" w:rsidRPr="001829CA">
        <w:rPr>
          <w:rFonts w:asciiTheme="minorHAnsi" w:hAnsiTheme="minorHAnsi" w:cstheme="minorHAnsi"/>
          <w:sz w:val="22"/>
          <w:szCs w:val="22"/>
        </w:rPr>
        <w:t xml:space="preserve"> and noise suppression techniques. </w:t>
      </w:r>
    </w:p>
    <w:p w14:paraId="5CFA4B6D" w14:textId="72D280DD" w:rsidR="008146AE" w:rsidRPr="001829CA" w:rsidRDefault="1091F081" w:rsidP="001829CA">
      <w:pPr>
        <w:pStyle w:val="ListParagraph"/>
        <w:widowControl/>
        <w:numPr>
          <w:ilvl w:val="0"/>
          <w:numId w:val="60"/>
        </w:numPr>
        <w:spacing w:after="240" w:line="240" w:lineRule="auto"/>
        <w:ind w:left="0" w:firstLine="0"/>
        <w:rPr>
          <w:rFonts w:asciiTheme="minorHAnsi" w:hAnsiTheme="minorHAnsi" w:cstheme="minorHAnsi"/>
          <w:sz w:val="22"/>
          <w:szCs w:val="22"/>
        </w:rPr>
      </w:pPr>
      <w:r w:rsidRPr="001829CA">
        <w:rPr>
          <w:rFonts w:asciiTheme="minorHAnsi" w:hAnsiTheme="minorHAnsi" w:cstheme="minorHAnsi"/>
          <w:sz w:val="22"/>
          <w:szCs w:val="22"/>
        </w:rPr>
        <w:t>M</w:t>
      </w:r>
      <w:r w:rsidR="10888C30" w:rsidRPr="001829CA">
        <w:rPr>
          <w:rFonts w:asciiTheme="minorHAnsi" w:hAnsiTheme="minorHAnsi" w:cstheme="minorHAnsi"/>
          <w:sz w:val="22"/>
          <w:szCs w:val="22"/>
        </w:rPr>
        <w:t>ost of th</w:t>
      </w:r>
      <w:r w:rsidR="20BCF6A6" w:rsidRPr="001829CA">
        <w:rPr>
          <w:rFonts w:asciiTheme="minorHAnsi" w:hAnsiTheme="minorHAnsi" w:cstheme="minorHAnsi"/>
          <w:sz w:val="22"/>
          <w:szCs w:val="22"/>
        </w:rPr>
        <w:t>e</w:t>
      </w:r>
      <w:r w:rsidR="10888C30" w:rsidRPr="001829CA">
        <w:rPr>
          <w:rFonts w:asciiTheme="minorHAnsi" w:hAnsiTheme="minorHAnsi" w:cstheme="minorHAnsi"/>
          <w:sz w:val="22"/>
          <w:szCs w:val="22"/>
        </w:rPr>
        <w:t xml:space="preserve"> </w:t>
      </w:r>
      <w:r w:rsidR="364BD8E9" w:rsidRPr="001829CA">
        <w:rPr>
          <w:rFonts w:asciiTheme="minorHAnsi" w:hAnsiTheme="minorHAnsi" w:cstheme="minorHAnsi"/>
          <w:sz w:val="22"/>
          <w:szCs w:val="22"/>
        </w:rPr>
        <w:t xml:space="preserve">minor </w:t>
      </w:r>
      <w:r w:rsidR="10888C30" w:rsidRPr="001829CA">
        <w:rPr>
          <w:rFonts w:asciiTheme="minorHAnsi" w:hAnsiTheme="minorHAnsi" w:cstheme="minorHAnsi"/>
          <w:sz w:val="22"/>
          <w:szCs w:val="22"/>
        </w:rPr>
        <w:t>infrastructure</w:t>
      </w:r>
      <w:r w:rsidR="364BD8E9" w:rsidRPr="001829CA">
        <w:rPr>
          <w:rFonts w:asciiTheme="minorHAnsi" w:hAnsiTheme="minorHAnsi" w:cstheme="minorHAnsi"/>
          <w:sz w:val="22"/>
          <w:szCs w:val="22"/>
        </w:rPr>
        <w:t>/</w:t>
      </w:r>
      <w:r w:rsidR="456F2ABE" w:rsidRPr="001829CA">
        <w:rPr>
          <w:rFonts w:asciiTheme="minorHAnsi" w:hAnsiTheme="minorHAnsi" w:cstheme="minorHAnsi"/>
          <w:sz w:val="22"/>
          <w:szCs w:val="22"/>
        </w:rPr>
        <w:t>upgrad</w:t>
      </w:r>
      <w:r w:rsidR="00CE185F" w:rsidRPr="001829CA">
        <w:rPr>
          <w:rFonts w:asciiTheme="minorHAnsi" w:hAnsiTheme="minorHAnsi" w:cstheme="minorHAnsi"/>
          <w:sz w:val="22"/>
          <w:szCs w:val="22"/>
        </w:rPr>
        <w:t>e</w:t>
      </w:r>
      <w:r w:rsidR="456F2ABE" w:rsidRPr="001829CA">
        <w:rPr>
          <w:rFonts w:asciiTheme="minorHAnsi" w:hAnsiTheme="minorHAnsi" w:cstheme="minorHAnsi"/>
          <w:sz w:val="22"/>
          <w:szCs w:val="22"/>
        </w:rPr>
        <w:t xml:space="preserve"> works</w:t>
      </w:r>
      <w:r w:rsidR="5D6B3010" w:rsidRPr="001829CA">
        <w:rPr>
          <w:rFonts w:asciiTheme="minorHAnsi" w:hAnsiTheme="minorHAnsi" w:cstheme="minorHAnsi"/>
          <w:sz w:val="22"/>
          <w:szCs w:val="22"/>
        </w:rPr>
        <w:t xml:space="preserve"> under the program</w:t>
      </w:r>
      <w:r w:rsidR="10888C30" w:rsidRPr="001829CA">
        <w:rPr>
          <w:rFonts w:asciiTheme="minorHAnsi" w:hAnsiTheme="minorHAnsi" w:cstheme="minorHAnsi"/>
          <w:sz w:val="22"/>
          <w:szCs w:val="22"/>
        </w:rPr>
        <w:t xml:space="preserve"> (AQM monitoring stations, </w:t>
      </w:r>
      <w:r w:rsidR="00B523E1" w:rsidRPr="001829CA">
        <w:rPr>
          <w:rFonts w:asciiTheme="minorHAnsi" w:hAnsiTheme="minorHAnsi" w:cstheme="minorHAnsi"/>
          <w:sz w:val="22"/>
          <w:szCs w:val="22"/>
        </w:rPr>
        <w:t>a</w:t>
      </w:r>
      <w:r w:rsidR="40638B53" w:rsidRPr="001829CA">
        <w:rPr>
          <w:rFonts w:asciiTheme="minorHAnsi" w:hAnsiTheme="minorHAnsi" w:cstheme="minorHAnsi"/>
          <w:sz w:val="22"/>
          <w:szCs w:val="22"/>
        </w:rPr>
        <w:t xml:space="preserve">utomated </w:t>
      </w:r>
      <w:r w:rsidR="00B523E1" w:rsidRPr="001829CA">
        <w:rPr>
          <w:rFonts w:asciiTheme="minorHAnsi" w:hAnsiTheme="minorHAnsi" w:cstheme="minorHAnsi"/>
          <w:sz w:val="22"/>
          <w:szCs w:val="22"/>
        </w:rPr>
        <w:t>t</w:t>
      </w:r>
      <w:r w:rsidR="40638B53" w:rsidRPr="001829CA">
        <w:rPr>
          <w:rFonts w:asciiTheme="minorHAnsi" w:hAnsiTheme="minorHAnsi" w:cstheme="minorHAnsi"/>
          <w:sz w:val="22"/>
          <w:szCs w:val="22"/>
        </w:rPr>
        <w:t xml:space="preserve">esting </w:t>
      </w:r>
      <w:r w:rsidR="00B523E1" w:rsidRPr="001829CA">
        <w:rPr>
          <w:rFonts w:asciiTheme="minorHAnsi" w:hAnsiTheme="minorHAnsi" w:cstheme="minorHAnsi"/>
          <w:sz w:val="22"/>
          <w:szCs w:val="22"/>
        </w:rPr>
        <w:t>s</w:t>
      </w:r>
      <w:r w:rsidR="40638B53" w:rsidRPr="001829CA">
        <w:rPr>
          <w:rFonts w:asciiTheme="minorHAnsi" w:hAnsiTheme="minorHAnsi" w:cstheme="minorHAnsi"/>
          <w:sz w:val="22"/>
          <w:szCs w:val="22"/>
        </w:rPr>
        <w:t>tations</w:t>
      </w:r>
      <w:r w:rsidR="00B523E1" w:rsidRPr="001829CA">
        <w:rPr>
          <w:rFonts w:asciiTheme="minorHAnsi" w:hAnsiTheme="minorHAnsi" w:cstheme="minorHAnsi"/>
          <w:sz w:val="22"/>
          <w:szCs w:val="22"/>
        </w:rPr>
        <w:t xml:space="preserve"> (ATSs)</w:t>
      </w:r>
      <w:r w:rsidR="10888C30" w:rsidRPr="001829CA">
        <w:rPr>
          <w:rFonts w:asciiTheme="minorHAnsi" w:hAnsiTheme="minorHAnsi" w:cstheme="minorHAnsi"/>
          <w:sz w:val="22"/>
          <w:szCs w:val="22"/>
        </w:rPr>
        <w:t>, e-vehicle charging</w:t>
      </w:r>
      <w:r w:rsidR="40638B53" w:rsidRPr="001829CA">
        <w:rPr>
          <w:rFonts w:asciiTheme="minorHAnsi" w:hAnsiTheme="minorHAnsi" w:cstheme="minorHAnsi"/>
          <w:sz w:val="22"/>
          <w:szCs w:val="22"/>
        </w:rPr>
        <w:t xml:space="preserve"> facilities</w:t>
      </w:r>
      <w:r w:rsidR="08C7D5B0" w:rsidRPr="001829CA">
        <w:rPr>
          <w:rFonts w:asciiTheme="minorHAnsi" w:hAnsiTheme="minorHAnsi" w:cstheme="minorHAnsi"/>
          <w:sz w:val="22"/>
          <w:szCs w:val="22"/>
        </w:rPr>
        <w:t xml:space="preserve">, </w:t>
      </w:r>
      <w:r w:rsidR="00CE185F" w:rsidRPr="001829CA">
        <w:rPr>
          <w:rFonts w:asciiTheme="minorHAnsi" w:hAnsiTheme="minorHAnsi" w:cstheme="minorHAnsi"/>
          <w:sz w:val="22"/>
          <w:szCs w:val="22"/>
        </w:rPr>
        <w:t xml:space="preserve">and </w:t>
      </w:r>
      <w:r w:rsidR="294959C4" w:rsidRPr="00373173">
        <w:rPr>
          <w:rFonts w:asciiTheme="minorHAnsi" w:hAnsiTheme="minorHAnsi" w:cstheme="minorHAnsi"/>
          <w:sz w:val="22"/>
          <w:szCs w:val="22"/>
        </w:rPr>
        <w:t>road shoulder covers</w:t>
      </w:r>
      <w:r w:rsidR="00AA294E">
        <w:rPr>
          <w:rFonts w:asciiTheme="minorHAnsi" w:hAnsiTheme="minorHAnsi" w:cstheme="minorHAnsi"/>
          <w:sz w:val="22"/>
          <w:szCs w:val="22"/>
        </w:rPr>
        <w:t>)</w:t>
      </w:r>
      <w:r w:rsidR="10888C30" w:rsidRPr="001829CA">
        <w:rPr>
          <w:rFonts w:asciiTheme="minorHAnsi" w:hAnsiTheme="minorHAnsi" w:cstheme="minorHAnsi"/>
          <w:sz w:val="22"/>
          <w:szCs w:val="22"/>
        </w:rPr>
        <w:t xml:space="preserve"> will take place in </w:t>
      </w:r>
      <w:r w:rsidR="7C355915" w:rsidRPr="001829CA">
        <w:rPr>
          <w:rFonts w:asciiTheme="minorHAnsi" w:hAnsiTheme="minorHAnsi" w:cstheme="minorHAnsi"/>
          <w:sz w:val="22"/>
          <w:szCs w:val="22"/>
        </w:rPr>
        <w:t xml:space="preserve">the </w:t>
      </w:r>
      <w:r w:rsidR="00811900" w:rsidRPr="001829CA">
        <w:rPr>
          <w:rFonts w:asciiTheme="minorHAnsi" w:hAnsiTheme="minorHAnsi" w:cstheme="minorHAnsi"/>
          <w:sz w:val="22"/>
          <w:szCs w:val="22"/>
        </w:rPr>
        <w:t xml:space="preserve">land </w:t>
      </w:r>
      <w:r w:rsidR="00B10693" w:rsidRPr="001829CA">
        <w:rPr>
          <w:rFonts w:asciiTheme="minorHAnsi" w:hAnsiTheme="minorHAnsi" w:cstheme="minorHAnsi"/>
          <w:sz w:val="22"/>
          <w:szCs w:val="22"/>
        </w:rPr>
        <w:t xml:space="preserve">within the urban area, </w:t>
      </w:r>
      <w:r w:rsidR="00811900" w:rsidRPr="001829CA">
        <w:rPr>
          <w:rFonts w:asciiTheme="minorHAnsi" w:hAnsiTheme="minorHAnsi" w:cstheme="minorHAnsi"/>
          <w:sz w:val="22"/>
          <w:szCs w:val="22"/>
        </w:rPr>
        <w:t>allocated</w:t>
      </w:r>
      <w:r w:rsidR="004F6DFB" w:rsidRPr="001829CA">
        <w:rPr>
          <w:rFonts w:asciiTheme="minorHAnsi" w:hAnsiTheme="minorHAnsi" w:cstheme="minorHAnsi"/>
          <w:sz w:val="22"/>
          <w:szCs w:val="22"/>
        </w:rPr>
        <w:t xml:space="preserve"> by the government</w:t>
      </w:r>
      <w:r w:rsidR="001473D2" w:rsidRPr="001829CA">
        <w:rPr>
          <w:rFonts w:asciiTheme="minorHAnsi" w:hAnsiTheme="minorHAnsi" w:cstheme="minorHAnsi"/>
          <w:sz w:val="22"/>
          <w:szCs w:val="22"/>
        </w:rPr>
        <w:t>.</w:t>
      </w:r>
      <w:r w:rsidR="10888C30" w:rsidRPr="001829CA">
        <w:rPr>
          <w:rFonts w:asciiTheme="minorHAnsi" w:hAnsiTheme="minorHAnsi" w:cstheme="minorHAnsi"/>
          <w:sz w:val="22"/>
          <w:szCs w:val="22"/>
        </w:rPr>
        <w:t xml:space="preserve"> </w:t>
      </w:r>
      <w:r w:rsidR="3CB8AB3C" w:rsidRPr="001829CA">
        <w:rPr>
          <w:rFonts w:asciiTheme="minorHAnsi" w:hAnsiTheme="minorHAnsi" w:cstheme="minorHAnsi"/>
          <w:sz w:val="22"/>
          <w:szCs w:val="22"/>
        </w:rPr>
        <w:t>T</w:t>
      </w:r>
      <w:r w:rsidR="5D6B3010" w:rsidRPr="001829CA">
        <w:rPr>
          <w:rFonts w:asciiTheme="minorHAnsi" w:hAnsiTheme="minorHAnsi" w:cstheme="minorHAnsi"/>
          <w:sz w:val="22"/>
          <w:szCs w:val="22"/>
        </w:rPr>
        <w:t>hese works</w:t>
      </w:r>
      <w:r w:rsidR="10888C30" w:rsidRPr="001829CA">
        <w:rPr>
          <w:rFonts w:asciiTheme="minorHAnsi" w:hAnsiTheme="minorHAnsi" w:cstheme="minorHAnsi"/>
          <w:sz w:val="22"/>
          <w:szCs w:val="22"/>
        </w:rPr>
        <w:t xml:space="preserve"> </w:t>
      </w:r>
      <w:r w:rsidR="3D828A07" w:rsidRPr="001829CA">
        <w:rPr>
          <w:rFonts w:asciiTheme="minorHAnsi" w:hAnsiTheme="minorHAnsi" w:cstheme="minorHAnsi"/>
          <w:sz w:val="22"/>
          <w:szCs w:val="22"/>
        </w:rPr>
        <w:t xml:space="preserve">and operations </w:t>
      </w:r>
      <w:r w:rsidR="10888C30" w:rsidRPr="001829CA">
        <w:rPr>
          <w:rFonts w:asciiTheme="minorHAnsi" w:hAnsiTheme="minorHAnsi" w:cstheme="minorHAnsi"/>
          <w:sz w:val="22"/>
          <w:szCs w:val="22"/>
        </w:rPr>
        <w:t xml:space="preserve">may involve excavation and levelling, </w:t>
      </w:r>
      <w:r w:rsidR="50912C35" w:rsidRPr="001829CA">
        <w:rPr>
          <w:rFonts w:asciiTheme="minorHAnsi" w:hAnsiTheme="minorHAnsi" w:cstheme="minorHAnsi"/>
          <w:sz w:val="22"/>
          <w:szCs w:val="22"/>
        </w:rPr>
        <w:t xml:space="preserve">noise and dust pollution, </w:t>
      </w:r>
      <w:r w:rsidR="00EF3D71" w:rsidRPr="001829CA">
        <w:rPr>
          <w:rFonts w:asciiTheme="minorHAnsi" w:hAnsiTheme="minorHAnsi" w:cstheme="minorHAnsi"/>
          <w:sz w:val="22"/>
          <w:szCs w:val="22"/>
        </w:rPr>
        <w:t>OHS</w:t>
      </w:r>
      <w:r w:rsidR="26FB4B64" w:rsidRPr="001829CA">
        <w:rPr>
          <w:rFonts w:asciiTheme="minorHAnsi" w:hAnsiTheme="minorHAnsi" w:cstheme="minorHAnsi"/>
          <w:sz w:val="22"/>
          <w:szCs w:val="22"/>
        </w:rPr>
        <w:t xml:space="preserve"> </w:t>
      </w:r>
      <w:r w:rsidR="00093905" w:rsidRPr="001829CA">
        <w:rPr>
          <w:rFonts w:asciiTheme="minorHAnsi" w:hAnsiTheme="minorHAnsi" w:cstheme="minorHAnsi"/>
          <w:sz w:val="22"/>
          <w:szCs w:val="22"/>
        </w:rPr>
        <w:t xml:space="preserve">and community, health and safety </w:t>
      </w:r>
      <w:r w:rsidR="6817765D" w:rsidRPr="001829CA">
        <w:rPr>
          <w:rFonts w:asciiTheme="minorHAnsi" w:hAnsiTheme="minorHAnsi" w:cstheme="minorHAnsi"/>
          <w:sz w:val="22"/>
          <w:szCs w:val="22"/>
        </w:rPr>
        <w:t>risks</w:t>
      </w:r>
      <w:r w:rsidR="26FB4B64" w:rsidRPr="001829CA">
        <w:rPr>
          <w:rFonts w:asciiTheme="minorHAnsi" w:hAnsiTheme="minorHAnsi" w:cstheme="minorHAnsi"/>
          <w:sz w:val="22"/>
          <w:szCs w:val="22"/>
        </w:rPr>
        <w:t>,</w:t>
      </w:r>
      <w:r w:rsidR="130C4E99" w:rsidRPr="001829CA">
        <w:rPr>
          <w:rFonts w:asciiTheme="minorHAnsi" w:hAnsiTheme="minorHAnsi" w:cstheme="minorHAnsi"/>
          <w:sz w:val="22"/>
          <w:szCs w:val="22"/>
        </w:rPr>
        <w:t xml:space="preserve"> </w:t>
      </w:r>
      <w:r w:rsidR="10888C30" w:rsidRPr="001829CA">
        <w:rPr>
          <w:rFonts w:asciiTheme="minorHAnsi" w:hAnsiTheme="minorHAnsi" w:cstheme="minorHAnsi"/>
          <w:sz w:val="22"/>
          <w:szCs w:val="22"/>
        </w:rPr>
        <w:t>and generation of localized waste which need to be dealt with using appropriate contractual agreements</w:t>
      </w:r>
      <w:r w:rsidR="054ED944" w:rsidRPr="001829CA">
        <w:rPr>
          <w:rFonts w:asciiTheme="minorHAnsi" w:hAnsiTheme="minorHAnsi" w:cstheme="minorHAnsi"/>
          <w:sz w:val="22"/>
          <w:szCs w:val="22"/>
        </w:rPr>
        <w:t xml:space="preserve"> and good practices</w:t>
      </w:r>
      <w:r w:rsidR="10888C30" w:rsidRPr="001829CA">
        <w:rPr>
          <w:rFonts w:asciiTheme="minorHAnsi" w:hAnsiTheme="minorHAnsi" w:cstheme="minorHAnsi"/>
          <w:sz w:val="22"/>
          <w:szCs w:val="22"/>
        </w:rPr>
        <w:t xml:space="preserve"> on </w:t>
      </w:r>
      <w:r w:rsidR="005577CC" w:rsidRPr="001829CA">
        <w:rPr>
          <w:rFonts w:asciiTheme="minorHAnsi" w:hAnsiTheme="minorHAnsi" w:cstheme="minorHAnsi"/>
          <w:sz w:val="22"/>
          <w:szCs w:val="22"/>
        </w:rPr>
        <w:t>EHS</w:t>
      </w:r>
      <w:r w:rsidR="10888C30" w:rsidRPr="001829CA">
        <w:rPr>
          <w:rFonts w:asciiTheme="minorHAnsi" w:hAnsiTheme="minorHAnsi" w:cstheme="minorHAnsi"/>
          <w:sz w:val="22"/>
          <w:szCs w:val="22"/>
        </w:rPr>
        <w:t xml:space="preserve"> management.</w:t>
      </w:r>
      <w:r w:rsidR="769E4BB8" w:rsidRPr="001829CA">
        <w:rPr>
          <w:rFonts w:asciiTheme="minorHAnsi" w:hAnsiTheme="minorHAnsi" w:cstheme="minorHAnsi"/>
          <w:sz w:val="22"/>
          <w:szCs w:val="22"/>
        </w:rPr>
        <w:t xml:space="preserve"> </w:t>
      </w:r>
      <w:r w:rsidR="10888C30" w:rsidRPr="001829CA">
        <w:rPr>
          <w:rFonts w:asciiTheme="minorHAnsi" w:hAnsiTheme="minorHAnsi" w:cstheme="minorHAnsi"/>
          <w:sz w:val="22"/>
          <w:szCs w:val="22"/>
        </w:rPr>
        <w:t xml:space="preserve">It is also critical </w:t>
      </w:r>
      <w:r w:rsidR="74EDDAE8" w:rsidRPr="001829CA">
        <w:rPr>
          <w:rFonts w:asciiTheme="minorHAnsi" w:hAnsiTheme="minorHAnsi" w:cstheme="minorHAnsi"/>
          <w:sz w:val="22"/>
          <w:szCs w:val="22"/>
        </w:rPr>
        <w:t>to have</w:t>
      </w:r>
      <w:r w:rsidR="10888C30" w:rsidRPr="001829CA">
        <w:rPr>
          <w:rFonts w:asciiTheme="minorHAnsi" w:hAnsiTheme="minorHAnsi" w:cstheme="minorHAnsi"/>
          <w:sz w:val="22"/>
          <w:szCs w:val="22"/>
        </w:rPr>
        <w:t xml:space="preserve"> agreements for </w:t>
      </w:r>
      <w:r w:rsidR="000C4CBE" w:rsidRPr="001829CA">
        <w:rPr>
          <w:rFonts w:asciiTheme="minorHAnsi" w:hAnsiTheme="minorHAnsi" w:cstheme="minorHAnsi"/>
          <w:sz w:val="22"/>
          <w:szCs w:val="22"/>
        </w:rPr>
        <w:t>e</w:t>
      </w:r>
      <w:r w:rsidR="10888C30" w:rsidRPr="001829CA">
        <w:rPr>
          <w:rFonts w:asciiTheme="minorHAnsi" w:hAnsiTheme="minorHAnsi" w:cstheme="minorHAnsi"/>
          <w:sz w:val="22"/>
          <w:szCs w:val="22"/>
        </w:rPr>
        <w:t xml:space="preserve">xtended </w:t>
      </w:r>
      <w:r w:rsidR="000C4CBE" w:rsidRPr="001829CA">
        <w:rPr>
          <w:rFonts w:asciiTheme="minorHAnsi" w:hAnsiTheme="minorHAnsi" w:cstheme="minorHAnsi"/>
          <w:sz w:val="22"/>
          <w:szCs w:val="22"/>
        </w:rPr>
        <w:t>p</w:t>
      </w:r>
      <w:r w:rsidR="10888C30" w:rsidRPr="001829CA">
        <w:rPr>
          <w:rFonts w:asciiTheme="minorHAnsi" w:hAnsiTheme="minorHAnsi" w:cstheme="minorHAnsi"/>
          <w:sz w:val="22"/>
          <w:szCs w:val="22"/>
        </w:rPr>
        <w:t>roducer responsibility for e-waste</w:t>
      </w:r>
      <w:r w:rsidR="00093905" w:rsidRPr="001829CA">
        <w:rPr>
          <w:rFonts w:asciiTheme="minorHAnsi" w:hAnsiTheme="minorHAnsi" w:cstheme="minorHAnsi"/>
          <w:sz w:val="22"/>
          <w:szCs w:val="22"/>
        </w:rPr>
        <w:t>, batteries</w:t>
      </w:r>
      <w:r w:rsidR="377A2E52" w:rsidRPr="001829CA">
        <w:rPr>
          <w:rFonts w:asciiTheme="minorHAnsi" w:hAnsiTheme="minorHAnsi" w:cstheme="minorHAnsi"/>
          <w:sz w:val="22"/>
          <w:szCs w:val="22"/>
        </w:rPr>
        <w:t xml:space="preserve"> and hazardous waste</w:t>
      </w:r>
      <w:r w:rsidR="10888C30" w:rsidRPr="001829CA">
        <w:rPr>
          <w:rFonts w:asciiTheme="minorHAnsi" w:hAnsiTheme="minorHAnsi" w:cstheme="minorHAnsi"/>
          <w:sz w:val="22"/>
          <w:szCs w:val="22"/>
        </w:rPr>
        <w:t xml:space="preserve"> management in place to minimize environmental impacts from adopting advanced technologies and data systems.</w:t>
      </w:r>
    </w:p>
    <w:bookmarkEnd w:id="64"/>
    <w:p w14:paraId="1423E464" w14:textId="77777777" w:rsidR="009650AA" w:rsidRPr="001829CA" w:rsidRDefault="009650AA" w:rsidP="001829CA">
      <w:pPr>
        <w:pStyle w:val="Heading7"/>
        <w:keepNext/>
        <w:spacing w:before="120" w:after="120" w:line="240" w:lineRule="auto"/>
        <w:rPr>
          <w:rStyle w:val="IntenseReference"/>
          <w:rFonts w:asciiTheme="minorHAnsi" w:hAnsiTheme="minorHAnsi" w:cstheme="minorHAnsi"/>
          <w:b w:val="0"/>
          <w:bCs w:val="0"/>
          <w:i w:val="0"/>
          <w:iCs w:val="0"/>
          <w:color w:val="31479E"/>
        </w:rPr>
      </w:pPr>
      <w:r w:rsidRPr="001829CA">
        <w:rPr>
          <w:rStyle w:val="IntenseReference"/>
          <w:rFonts w:asciiTheme="minorHAnsi" w:hAnsiTheme="minorHAnsi" w:cstheme="minorHAnsi"/>
          <w:b w:val="0"/>
          <w:bCs w:val="0"/>
          <w:i w:val="0"/>
          <w:iCs w:val="0"/>
          <w:color w:val="31479E"/>
        </w:rPr>
        <w:t>SOCIAL BENEFITS AND OPPORTUNITIES</w:t>
      </w:r>
    </w:p>
    <w:p w14:paraId="4F0C8079" w14:textId="0F1E6B01" w:rsidR="004C0BEB" w:rsidRPr="001829CA" w:rsidRDefault="009650AA" w:rsidP="001829CA">
      <w:pPr>
        <w:pStyle w:val="MainParanoChapter-Ch3"/>
        <w:widowControl/>
        <w:numPr>
          <w:ilvl w:val="0"/>
          <w:numId w:val="60"/>
        </w:numPr>
        <w:spacing w:before="0" w:line="240" w:lineRule="auto"/>
        <w:ind w:left="0" w:firstLine="0"/>
        <w:rPr>
          <w:rFonts w:asciiTheme="minorHAnsi" w:hAnsiTheme="minorHAnsi"/>
          <w:b/>
          <w:caps/>
          <w:sz w:val="22"/>
        </w:rPr>
      </w:pPr>
      <w:r w:rsidRPr="001829CA">
        <w:rPr>
          <w:rStyle w:val="normaltextrun"/>
          <w:rFonts w:asciiTheme="minorHAnsi" w:hAnsiTheme="minorHAnsi"/>
          <w:sz w:val="22"/>
        </w:rPr>
        <w:t xml:space="preserve">The </w:t>
      </w:r>
      <w:r w:rsidR="00F80106" w:rsidRPr="001829CA">
        <w:rPr>
          <w:rStyle w:val="normaltextrun"/>
          <w:rFonts w:asciiTheme="minorHAnsi" w:hAnsiTheme="minorHAnsi"/>
          <w:sz w:val="22"/>
        </w:rPr>
        <w:t>operation</w:t>
      </w:r>
      <w:r w:rsidRPr="001829CA">
        <w:rPr>
          <w:rStyle w:val="normaltextrun"/>
          <w:rFonts w:asciiTheme="minorHAnsi" w:hAnsiTheme="minorHAnsi"/>
          <w:sz w:val="22"/>
        </w:rPr>
        <w:t xml:space="preserve"> is expected to result in improved air quality</w:t>
      </w:r>
      <w:r w:rsidRPr="001829CA">
        <w:rPr>
          <w:rFonts w:asciiTheme="minorHAnsi" w:hAnsiTheme="minorHAnsi"/>
          <w:sz w:val="22"/>
        </w:rPr>
        <w:t xml:space="preserve"> in select sectors and pollution hotspots</w:t>
      </w:r>
      <w:r w:rsidR="00A71ABC" w:rsidRPr="001829CA">
        <w:rPr>
          <w:rFonts w:asciiTheme="minorHAnsi" w:hAnsiTheme="minorHAnsi"/>
          <w:sz w:val="22"/>
        </w:rPr>
        <w:t>;</w:t>
      </w:r>
      <w:r w:rsidRPr="001829CA">
        <w:rPr>
          <w:rFonts w:asciiTheme="minorHAnsi" w:hAnsiTheme="minorHAnsi"/>
          <w:sz w:val="22"/>
        </w:rPr>
        <w:t xml:space="preserve"> energy efficiency and cost saving</w:t>
      </w:r>
      <w:r w:rsidR="00A71ABC" w:rsidRPr="001829CA">
        <w:rPr>
          <w:rFonts w:asciiTheme="minorHAnsi" w:hAnsiTheme="minorHAnsi"/>
          <w:sz w:val="22"/>
        </w:rPr>
        <w:t>;</w:t>
      </w:r>
      <w:r w:rsidRPr="001829CA">
        <w:rPr>
          <w:rFonts w:asciiTheme="minorHAnsi" w:hAnsiTheme="minorHAnsi"/>
          <w:sz w:val="22"/>
        </w:rPr>
        <w:t xml:space="preserve"> </w:t>
      </w:r>
      <w:r w:rsidRPr="001829CA">
        <w:rPr>
          <w:rStyle w:val="normaltextrun"/>
          <w:rFonts w:asciiTheme="minorHAnsi" w:hAnsiTheme="minorHAnsi"/>
          <w:sz w:val="22"/>
        </w:rPr>
        <w:t>reduction in emissions, dust</w:t>
      </w:r>
      <w:r w:rsidR="00A71ABC" w:rsidRPr="001829CA">
        <w:rPr>
          <w:rStyle w:val="normaltextrun"/>
          <w:rFonts w:asciiTheme="minorHAnsi" w:hAnsiTheme="minorHAnsi"/>
          <w:sz w:val="22"/>
        </w:rPr>
        <w:t>,</w:t>
      </w:r>
      <w:r w:rsidRPr="001829CA">
        <w:rPr>
          <w:rStyle w:val="normaltextrun"/>
          <w:rFonts w:asciiTheme="minorHAnsi" w:hAnsiTheme="minorHAnsi"/>
          <w:sz w:val="22"/>
        </w:rPr>
        <w:t xml:space="preserve"> and air pollution</w:t>
      </w:r>
      <w:r w:rsidR="00A71ABC" w:rsidRPr="001829CA">
        <w:rPr>
          <w:rStyle w:val="normaltextrun"/>
          <w:rFonts w:asciiTheme="minorHAnsi" w:hAnsiTheme="minorHAnsi"/>
          <w:sz w:val="22"/>
        </w:rPr>
        <w:t>;</w:t>
      </w:r>
      <w:r w:rsidRPr="001829CA">
        <w:rPr>
          <w:rStyle w:val="normaltextrun"/>
          <w:rFonts w:asciiTheme="minorHAnsi" w:hAnsiTheme="minorHAnsi"/>
          <w:sz w:val="22"/>
        </w:rPr>
        <w:t xml:space="preserve"> </w:t>
      </w:r>
      <w:r w:rsidRPr="001829CA">
        <w:rPr>
          <w:rFonts w:asciiTheme="minorHAnsi" w:hAnsiTheme="minorHAnsi"/>
          <w:sz w:val="22"/>
        </w:rPr>
        <w:t>long</w:t>
      </w:r>
      <w:r w:rsidR="000B2EDE" w:rsidRPr="001829CA">
        <w:rPr>
          <w:rFonts w:asciiTheme="minorHAnsi" w:hAnsiTheme="minorHAnsi"/>
          <w:sz w:val="22"/>
        </w:rPr>
        <w:t>-</w:t>
      </w:r>
      <w:r w:rsidRPr="001829CA">
        <w:rPr>
          <w:rFonts w:asciiTheme="minorHAnsi" w:hAnsiTheme="minorHAnsi"/>
          <w:sz w:val="22"/>
        </w:rPr>
        <w:t>term climate benefits</w:t>
      </w:r>
      <w:r w:rsidR="00A71ABC" w:rsidRPr="001829CA">
        <w:rPr>
          <w:rFonts w:asciiTheme="minorHAnsi" w:hAnsiTheme="minorHAnsi"/>
          <w:sz w:val="22"/>
        </w:rPr>
        <w:t>;</w:t>
      </w:r>
      <w:r w:rsidRPr="001829CA">
        <w:rPr>
          <w:rFonts w:asciiTheme="minorHAnsi" w:hAnsiTheme="minorHAnsi"/>
          <w:sz w:val="22"/>
        </w:rPr>
        <w:t xml:space="preserve"> </w:t>
      </w:r>
      <w:r w:rsidR="00881F0F" w:rsidRPr="001829CA">
        <w:rPr>
          <w:rFonts w:asciiTheme="minorHAnsi" w:hAnsiTheme="minorHAnsi"/>
          <w:sz w:val="22"/>
        </w:rPr>
        <w:t xml:space="preserve">and </w:t>
      </w:r>
      <w:r w:rsidRPr="001829CA">
        <w:rPr>
          <w:rFonts w:asciiTheme="minorHAnsi" w:hAnsiTheme="minorHAnsi"/>
          <w:noProof/>
          <w:sz w:val="22"/>
        </w:rPr>
        <w:t>improved health and overall well</w:t>
      </w:r>
      <w:r w:rsidR="000B2EDE" w:rsidRPr="001829CA">
        <w:rPr>
          <w:rFonts w:asciiTheme="minorHAnsi" w:hAnsiTheme="minorHAnsi"/>
          <w:noProof/>
          <w:sz w:val="22"/>
        </w:rPr>
        <w:t>-</w:t>
      </w:r>
      <w:r w:rsidRPr="001829CA">
        <w:rPr>
          <w:rFonts w:asciiTheme="minorHAnsi" w:hAnsiTheme="minorHAnsi"/>
          <w:noProof/>
          <w:sz w:val="22"/>
        </w:rPr>
        <w:t>being of the state’s residents and those living in the Indo-</w:t>
      </w:r>
      <w:r w:rsidR="00881F0F" w:rsidRPr="001829CA">
        <w:rPr>
          <w:rFonts w:asciiTheme="minorHAnsi" w:hAnsiTheme="minorHAnsi"/>
          <w:noProof/>
          <w:sz w:val="22"/>
        </w:rPr>
        <w:t>G</w:t>
      </w:r>
      <w:r w:rsidRPr="001829CA">
        <w:rPr>
          <w:rFonts w:asciiTheme="minorHAnsi" w:hAnsiTheme="minorHAnsi"/>
          <w:noProof/>
          <w:sz w:val="22"/>
        </w:rPr>
        <w:t xml:space="preserve">angetic </w:t>
      </w:r>
      <w:r w:rsidR="00881F0F" w:rsidRPr="001829CA">
        <w:rPr>
          <w:rFonts w:asciiTheme="minorHAnsi" w:hAnsiTheme="minorHAnsi"/>
          <w:noProof/>
          <w:sz w:val="22"/>
        </w:rPr>
        <w:t>P</w:t>
      </w:r>
      <w:r w:rsidRPr="001829CA">
        <w:rPr>
          <w:rFonts w:asciiTheme="minorHAnsi" w:hAnsiTheme="minorHAnsi"/>
          <w:noProof/>
          <w:sz w:val="22"/>
        </w:rPr>
        <w:t>lains</w:t>
      </w:r>
      <w:r w:rsidR="00881F0F" w:rsidRPr="001829CA">
        <w:rPr>
          <w:rFonts w:asciiTheme="minorHAnsi" w:hAnsiTheme="minorHAnsi"/>
          <w:noProof/>
          <w:sz w:val="22"/>
        </w:rPr>
        <w:t xml:space="preserve"> (IGP)</w:t>
      </w:r>
      <w:r w:rsidRPr="001829CA">
        <w:rPr>
          <w:rFonts w:asciiTheme="minorHAnsi" w:hAnsiTheme="minorHAnsi"/>
          <w:noProof/>
          <w:sz w:val="22"/>
        </w:rPr>
        <w:t xml:space="preserve">. </w:t>
      </w:r>
      <w:r w:rsidRPr="001829CA">
        <w:rPr>
          <w:rFonts w:asciiTheme="minorHAnsi" w:hAnsiTheme="minorHAnsi"/>
          <w:sz w:val="22"/>
        </w:rPr>
        <w:t xml:space="preserve">The </w:t>
      </w:r>
      <w:r w:rsidR="000B2EDE" w:rsidRPr="001829CA">
        <w:rPr>
          <w:rFonts w:asciiTheme="minorHAnsi" w:hAnsiTheme="minorHAnsi"/>
          <w:sz w:val="22"/>
        </w:rPr>
        <w:t>P</w:t>
      </w:r>
      <w:r w:rsidRPr="001829CA">
        <w:rPr>
          <w:rFonts w:asciiTheme="minorHAnsi" w:hAnsiTheme="minorHAnsi"/>
          <w:sz w:val="22"/>
        </w:rPr>
        <w:t xml:space="preserve">rogram is also expected to improve public awareness about air quality issues through </w:t>
      </w:r>
      <w:r w:rsidR="004B080A" w:rsidRPr="001829CA">
        <w:rPr>
          <w:rFonts w:asciiTheme="minorHAnsi" w:hAnsiTheme="minorHAnsi"/>
          <w:sz w:val="22"/>
        </w:rPr>
        <w:t>i</w:t>
      </w:r>
      <w:r w:rsidR="00E858CA" w:rsidRPr="001829CA">
        <w:rPr>
          <w:rFonts w:asciiTheme="minorHAnsi" w:hAnsiTheme="minorHAnsi"/>
          <w:sz w:val="22"/>
        </w:rPr>
        <w:t>nformation</w:t>
      </w:r>
      <w:r w:rsidR="004B080A" w:rsidRPr="001829CA">
        <w:rPr>
          <w:rFonts w:asciiTheme="minorHAnsi" w:hAnsiTheme="minorHAnsi"/>
          <w:sz w:val="22"/>
        </w:rPr>
        <w:t>,</w:t>
      </w:r>
      <w:r w:rsidR="00E858CA" w:rsidRPr="001829CA">
        <w:rPr>
          <w:rFonts w:asciiTheme="minorHAnsi" w:hAnsiTheme="minorHAnsi"/>
          <w:sz w:val="22"/>
        </w:rPr>
        <w:t xml:space="preserve"> </w:t>
      </w:r>
      <w:r w:rsidR="004B080A" w:rsidRPr="001829CA">
        <w:rPr>
          <w:rFonts w:asciiTheme="minorHAnsi" w:hAnsiTheme="minorHAnsi"/>
          <w:sz w:val="22"/>
        </w:rPr>
        <w:t>e</w:t>
      </w:r>
      <w:r w:rsidR="00E858CA" w:rsidRPr="001829CA">
        <w:rPr>
          <w:rFonts w:asciiTheme="minorHAnsi" w:hAnsiTheme="minorHAnsi"/>
          <w:sz w:val="22"/>
        </w:rPr>
        <w:t>ducation</w:t>
      </w:r>
      <w:r w:rsidR="004B080A" w:rsidRPr="001829CA">
        <w:rPr>
          <w:rFonts w:asciiTheme="minorHAnsi" w:hAnsiTheme="minorHAnsi"/>
          <w:sz w:val="22"/>
        </w:rPr>
        <w:t>,</w:t>
      </w:r>
      <w:r w:rsidR="00E858CA" w:rsidRPr="001829CA">
        <w:rPr>
          <w:rFonts w:asciiTheme="minorHAnsi" w:hAnsiTheme="minorHAnsi"/>
          <w:sz w:val="22"/>
        </w:rPr>
        <w:t xml:space="preserve"> and </w:t>
      </w:r>
      <w:r w:rsidR="004B080A" w:rsidRPr="001829CA">
        <w:rPr>
          <w:rFonts w:asciiTheme="minorHAnsi" w:hAnsiTheme="minorHAnsi"/>
          <w:sz w:val="22"/>
        </w:rPr>
        <w:t>c</w:t>
      </w:r>
      <w:r w:rsidR="00E858CA" w:rsidRPr="001829CA">
        <w:rPr>
          <w:rFonts w:asciiTheme="minorHAnsi" w:hAnsiTheme="minorHAnsi"/>
          <w:sz w:val="22"/>
        </w:rPr>
        <w:t>ommunication (</w:t>
      </w:r>
      <w:r w:rsidR="00F564DA" w:rsidRPr="001829CA">
        <w:rPr>
          <w:rFonts w:asciiTheme="minorHAnsi" w:hAnsiTheme="minorHAnsi"/>
          <w:sz w:val="22"/>
        </w:rPr>
        <w:t>IEC</w:t>
      </w:r>
      <w:r w:rsidR="00E858CA" w:rsidRPr="001829CA">
        <w:rPr>
          <w:rFonts w:asciiTheme="minorHAnsi" w:hAnsiTheme="minorHAnsi"/>
          <w:sz w:val="22"/>
        </w:rPr>
        <w:t>)</w:t>
      </w:r>
      <w:r w:rsidR="003E2663" w:rsidRPr="001829CA">
        <w:rPr>
          <w:rFonts w:asciiTheme="minorHAnsi" w:hAnsiTheme="minorHAnsi"/>
          <w:sz w:val="22"/>
        </w:rPr>
        <w:t>;</w:t>
      </w:r>
      <w:r w:rsidRPr="001829CA">
        <w:rPr>
          <w:rFonts w:asciiTheme="minorHAnsi" w:hAnsiTheme="minorHAnsi"/>
          <w:sz w:val="22"/>
        </w:rPr>
        <w:t xml:space="preserve"> </w:t>
      </w:r>
      <w:r w:rsidR="003E2663" w:rsidRPr="001829CA">
        <w:rPr>
          <w:rFonts w:asciiTheme="minorHAnsi" w:hAnsiTheme="minorHAnsi"/>
          <w:sz w:val="22"/>
        </w:rPr>
        <w:t>b</w:t>
      </w:r>
      <w:r w:rsidR="00B023D8" w:rsidRPr="001829CA">
        <w:rPr>
          <w:rFonts w:asciiTheme="minorHAnsi" w:hAnsiTheme="minorHAnsi"/>
          <w:sz w:val="22"/>
        </w:rPr>
        <w:t xml:space="preserve">ehavior </w:t>
      </w:r>
      <w:r w:rsidR="003E2663" w:rsidRPr="001829CA">
        <w:rPr>
          <w:rFonts w:asciiTheme="minorHAnsi" w:hAnsiTheme="minorHAnsi"/>
          <w:sz w:val="22"/>
        </w:rPr>
        <w:t>c</w:t>
      </w:r>
      <w:r w:rsidR="00B023D8" w:rsidRPr="001829CA">
        <w:rPr>
          <w:rFonts w:asciiTheme="minorHAnsi" w:hAnsiTheme="minorHAnsi"/>
          <w:sz w:val="22"/>
        </w:rPr>
        <w:t xml:space="preserve">hange </w:t>
      </w:r>
      <w:r w:rsidR="003E2663" w:rsidRPr="001829CA">
        <w:rPr>
          <w:rFonts w:asciiTheme="minorHAnsi" w:hAnsiTheme="minorHAnsi"/>
          <w:sz w:val="22"/>
        </w:rPr>
        <w:t>c</w:t>
      </w:r>
      <w:r w:rsidR="00B023D8" w:rsidRPr="001829CA">
        <w:rPr>
          <w:rFonts w:asciiTheme="minorHAnsi" w:hAnsiTheme="minorHAnsi"/>
          <w:sz w:val="22"/>
        </w:rPr>
        <w:t>ommunication (</w:t>
      </w:r>
      <w:r w:rsidR="009D34A5" w:rsidRPr="001829CA">
        <w:rPr>
          <w:rFonts w:asciiTheme="minorHAnsi" w:hAnsiTheme="minorHAnsi"/>
          <w:sz w:val="22"/>
        </w:rPr>
        <w:t>BCC</w:t>
      </w:r>
      <w:r w:rsidR="00B023D8" w:rsidRPr="001829CA">
        <w:rPr>
          <w:rFonts w:asciiTheme="minorHAnsi" w:hAnsiTheme="minorHAnsi"/>
          <w:sz w:val="22"/>
        </w:rPr>
        <w:t>)</w:t>
      </w:r>
      <w:r w:rsidR="003E2663" w:rsidRPr="001829CA">
        <w:rPr>
          <w:rFonts w:asciiTheme="minorHAnsi" w:hAnsiTheme="minorHAnsi"/>
          <w:sz w:val="22"/>
        </w:rPr>
        <w:t>;</w:t>
      </w:r>
      <w:r w:rsidR="009D34A5" w:rsidRPr="001829CA">
        <w:rPr>
          <w:rFonts w:asciiTheme="minorHAnsi" w:hAnsiTheme="minorHAnsi"/>
          <w:sz w:val="22"/>
        </w:rPr>
        <w:t xml:space="preserve"> </w:t>
      </w:r>
      <w:r w:rsidRPr="001829CA">
        <w:rPr>
          <w:rFonts w:asciiTheme="minorHAnsi" w:hAnsiTheme="minorHAnsi"/>
          <w:sz w:val="22"/>
        </w:rPr>
        <w:t>proactive public disclosure of air quality</w:t>
      </w:r>
      <w:r w:rsidR="003E2663" w:rsidRPr="001829CA">
        <w:rPr>
          <w:rFonts w:asciiTheme="minorHAnsi" w:hAnsiTheme="minorHAnsi"/>
          <w:sz w:val="22"/>
        </w:rPr>
        <w:t>-</w:t>
      </w:r>
      <w:r w:rsidRPr="001829CA">
        <w:rPr>
          <w:rFonts w:asciiTheme="minorHAnsi" w:hAnsiTheme="minorHAnsi"/>
          <w:sz w:val="22"/>
        </w:rPr>
        <w:t>related information</w:t>
      </w:r>
      <w:r w:rsidR="003E2663" w:rsidRPr="001829CA">
        <w:rPr>
          <w:rFonts w:asciiTheme="minorHAnsi" w:hAnsiTheme="minorHAnsi"/>
          <w:sz w:val="22"/>
        </w:rPr>
        <w:t>;</w:t>
      </w:r>
      <w:r w:rsidR="000458E1" w:rsidRPr="001829CA">
        <w:rPr>
          <w:rFonts w:asciiTheme="minorHAnsi" w:hAnsiTheme="minorHAnsi"/>
          <w:sz w:val="22"/>
        </w:rPr>
        <w:t xml:space="preserve"> and grievance </w:t>
      </w:r>
      <w:r w:rsidR="003A0A21" w:rsidRPr="001829CA">
        <w:rPr>
          <w:rFonts w:asciiTheme="minorHAnsi" w:hAnsiTheme="minorHAnsi"/>
          <w:sz w:val="22"/>
        </w:rPr>
        <w:t>redressal</w:t>
      </w:r>
      <w:r w:rsidRPr="001829CA">
        <w:rPr>
          <w:rFonts w:asciiTheme="minorHAnsi" w:hAnsiTheme="minorHAnsi"/>
          <w:sz w:val="22"/>
        </w:rPr>
        <w:t xml:space="preserve"> for improved transparency.</w:t>
      </w:r>
      <w:r w:rsidR="00501A5A" w:rsidRPr="001829CA">
        <w:rPr>
          <w:rFonts w:asciiTheme="minorHAnsi" w:hAnsiTheme="minorHAnsi"/>
          <w:sz w:val="22"/>
        </w:rPr>
        <w:t xml:space="preserve"> Coordinated response </w:t>
      </w:r>
      <w:r w:rsidR="003A0A21" w:rsidRPr="001829CA">
        <w:rPr>
          <w:rFonts w:asciiTheme="minorHAnsi" w:hAnsiTheme="minorHAnsi"/>
          <w:sz w:val="22"/>
        </w:rPr>
        <w:t xml:space="preserve">among </w:t>
      </w:r>
      <w:r w:rsidR="00B964AB" w:rsidRPr="001829CA">
        <w:rPr>
          <w:rFonts w:asciiTheme="minorHAnsi" w:hAnsiTheme="minorHAnsi"/>
          <w:sz w:val="22"/>
        </w:rPr>
        <w:t xml:space="preserve">relevant </w:t>
      </w:r>
      <w:r w:rsidR="003A0A21" w:rsidRPr="001829CA">
        <w:rPr>
          <w:rFonts w:asciiTheme="minorHAnsi" w:hAnsiTheme="minorHAnsi"/>
          <w:sz w:val="22"/>
        </w:rPr>
        <w:t xml:space="preserve">stakeholders </w:t>
      </w:r>
      <w:r w:rsidR="00272C62" w:rsidRPr="001829CA">
        <w:rPr>
          <w:rFonts w:asciiTheme="minorHAnsi" w:hAnsiTheme="minorHAnsi"/>
          <w:sz w:val="22"/>
        </w:rPr>
        <w:t xml:space="preserve">will result in efficiency and bring about </w:t>
      </w:r>
      <w:r w:rsidR="002D023A" w:rsidRPr="001829CA">
        <w:rPr>
          <w:rFonts w:asciiTheme="minorHAnsi" w:hAnsiTheme="minorHAnsi"/>
          <w:sz w:val="22"/>
        </w:rPr>
        <w:t>accountability.</w:t>
      </w:r>
      <w:r w:rsidRPr="001829CA">
        <w:rPr>
          <w:rFonts w:asciiTheme="minorHAnsi" w:hAnsiTheme="minorHAnsi"/>
          <w:sz w:val="22"/>
        </w:rPr>
        <w:t xml:space="preserve"> </w:t>
      </w:r>
      <w:r w:rsidR="007F0DC0" w:rsidRPr="001829CA">
        <w:rPr>
          <w:rFonts w:asciiTheme="minorHAnsi" w:hAnsiTheme="minorHAnsi"/>
          <w:sz w:val="22"/>
        </w:rPr>
        <w:t xml:space="preserve">The </w:t>
      </w:r>
      <w:r w:rsidR="0067170F" w:rsidRPr="001829CA">
        <w:rPr>
          <w:rFonts w:asciiTheme="minorHAnsi" w:hAnsiTheme="minorHAnsi"/>
          <w:sz w:val="22"/>
        </w:rPr>
        <w:t>P</w:t>
      </w:r>
      <w:r w:rsidR="007F0DC0" w:rsidRPr="001829CA">
        <w:rPr>
          <w:rFonts w:asciiTheme="minorHAnsi" w:hAnsiTheme="minorHAnsi"/>
          <w:sz w:val="22"/>
        </w:rPr>
        <w:t>rogram will focus on increasing the share of women in formal salaried employment and supporting women</w:t>
      </w:r>
      <w:r w:rsidR="0067170F" w:rsidRPr="001829CA">
        <w:rPr>
          <w:rFonts w:asciiTheme="minorHAnsi" w:hAnsiTheme="minorHAnsi"/>
          <w:sz w:val="22"/>
        </w:rPr>
        <w:t>-</w:t>
      </w:r>
      <w:r w:rsidR="007F0DC0" w:rsidRPr="001829CA">
        <w:rPr>
          <w:rFonts w:asciiTheme="minorHAnsi" w:hAnsiTheme="minorHAnsi"/>
          <w:sz w:val="22"/>
        </w:rPr>
        <w:t>led MSMEs under RA 2</w:t>
      </w:r>
      <w:r w:rsidR="00B73D74" w:rsidRPr="001829CA">
        <w:rPr>
          <w:rFonts w:asciiTheme="minorHAnsi" w:hAnsiTheme="minorHAnsi"/>
          <w:sz w:val="22"/>
        </w:rPr>
        <w:t>.</w:t>
      </w:r>
      <w:r w:rsidR="008137B6" w:rsidRPr="001829CA">
        <w:rPr>
          <w:rFonts w:asciiTheme="minorHAnsi" w:hAnsiTheme="minorHAnsi"/>
          <w:sz w:val="22"/>
        </w:rPr>
        <w:t xml:space="preserve"> </w:t>
      </w:r>
      <w:r w:rsidR="009306CB" w:rsidRPr="001829CA">
        <w:rPr>
          <w:rFonts w:asciiTheme="minorHAnsi" w:hAnsiTheme="minorHAnsi"/>
          <w:sz w:val="22"/>
        </w:rPr>
        <w:t>Further, i</w:t>
      </w:r>
      <w:r w:rsidRPr="001829CA">
        <w:rPr>
          <w:rFonts w:asciiTheme="minorHAnsi" w:hAnsiTheme="minorHAnsi"/>
          <w:sz w:val="22"/>
        </w:rPr>
        <w:t xml:space="preserve">nterventions in the agriculture sectors </w:t>
      </w:r>
      <w:r w:rsidR="00792280" w:rsidRPr="001829CA">
        <w:rPr>
          <w:rFonts w:asciiTheme="minorHAnsi" w:hAnsiTheme="minorHAnsi"/>
          <w:sz w:val="22"/>
        </w:rPr>
        <w:t>are</w:t>
      </w:r>
      <w:r w:rsidRPr="001829CA">
        <w:rPr>
          <w:rFonts w:asciiTheme="minorHAnsi" w:hAnsiTheme="minorHAnsi"/>
          <w:sz w:val="22"/>
        </w:rPr>
        <w:t xml:space="preserve"> likely to improve farm</w:t>
      </w:r>
      <w:r w:rsidR="0067170F" w:rsidRPr="001829CA">
        <w:rPr>
          <w:rFonts w:asciiTheme="minorHAnsi" w:hAnsiTheme="minorHAnsi"/>
          <w:sz w:val="22"/>
        </w:rPr>
        <w:t>-</w:t>
      </w:r>
      <w:r w:rsidRPr="001829CA">
        <w:rPr>
          <w:rFonts w:asciiTheme="minorHAnsi" w:hAnsiTheme="minorHAnsi"/>
          <w:sz w:val="22"/>
        </w:rPr>
        <w:t>level efficiencies, enhanced farm productivity</w:t>
      </w:r>
      <w:r w:rsidR="005361D2" w:rsidRPr="001829CA">
        <w:rPr>
          <w:rFonts w:asciiTheme="minorHAnsi" w:hAnsiTheme="minorHAnsi"/>
          <w:sz w:val="22"/>
        </w:rPr>
        <w:t>,</w:t>
      </w:r>
      <w:r w:rsidRPr="001829CA">
        <w:rPr>
          <w:rFonts w:asciiTheme="minorHAnsi" w:hAnsiTheme="minorHAnsi"/>
          <w:sz w:val="22"/>
        </w:rPr>
        <w:t xml:space="preserve"> and alternate uses of crop residue</w:t>
      </w:r>
      <w:r w:rsidR="005D7D18" w:rsidRPr="001829CA">
        <w:rPr>
          <w:rFonts w:asciiTheme="minorHAnsi" w:hAnsiTheme="minorHAnsi"/>
          <w:sz w:val="22"/>
        </w:rPr>
        <w:t>—</w:t>
      </w:r>
      <w:r w:rsidRPr="001829CA">
        <w:rPr>
          <w:rFonts w:asciiTheme="minorHAnsi" w:hAnsiTheme="minorHAnsi"/>
          <w:sz w:val="22"/>
        </w:rPr>
        <w:t>resulting in likely improvements in incomes</w:t>
      </w:r>
      <w:r w:rsidR="007D1CE2" w:rsidRPr="001829CA">
        <w:rPr>
          <w:rFonts w:asciiTheme="minorHAnsi" w:hAnsiTheme="minorHAnsi"/>
          <w:sz w:val="22"/>
        </w:rPr>
        <w:t xml:space="preserve"> of poor and marginalized farmers</w:t>
      </w:r>
      <w:r w:rsidRPr="001829CA">
        <w:rPr>
          <w:rFonts w:asciiTheme="minorHAnsi" w:hAnsiTheme="minorHAnsi"/>
          <w:sz w:val="22"/>
        </w:rPr>
        <w:t xml:space="preserve">. In addition, </w:t>
      </w:r>
      <w:r w:rsidR="00C138FB" w:rsidRPr="001829CA">
        <w:rPr>
          <w:rFonts w:asciiTheme="minorHAnsi" w:hAnsiTheme="minorHAnsi"/>
          <w:sz w:val="22"/>
        </w:rPr>
        <w:t>program</w:t>
      </w:r>
      <w:r w:rsidRPr="001829CA">
        <w:rPr>
          <w:rFonts w:asciiTheme="minorHAnsi" w:hAnsiTheme="minorHAnsi"/>
          <w:sz w:val="22"/>
        </w:rPr>
        <w:t xml:space="preserve"> investments in the transport sector are expected to improve public transport infrastructure</w:t>
      </w:r>
      <w:r w:rsidR="007D1CE2" w:rsidRPr="001829CA">
        <w:rPr>
          <w:rFonts w:asciiTheme="minorHAnsi" w:hAnsiTheme="minorHAnsi"/>
          <w:sz w:val="22"/>
        </w:rPr>
        <w:t xml:space="preserve"> and services</w:t>
      </w:r>
      <w:r w:rsidRPr="001829CA">
        <w:rPr>
          <w:rFonts w:asciiTheme="minorHAnsi" w:hAnsiTheme="minorHAnsi"/>
          <w:sz w:val="22"/>
        </w:rPr>
        <w:t xml:space="preserve"> leading to improved mobility for commuters</w:t>
      </w:r>
      <w:r w:rsidR="007D1CE2" w:rsidRPr="001829CA">
        <w:rPr>
          <w:rFonts w:asciiTheme="minorHAnsi" w:hAnsiTheme="minorHAnsi"/>
          <w:sz w:val="22"/>
        </w:rPr>
        <w:t>, particularly women and children.</w:t>
      </w:r>
      <w:r w:rsidR="007D1CE2" w:rsidRPr="001829CA">
        <w:rPr>
          <w:rFonts w:asciiTheme="minorHAnsi" w:hAnsiTheme="minorHAnsi"/>
        </w:rPr>
        <w:t xml:space="preserve"> </w:t>
      </w:r>
    </w:p>
    <w:p w14:paraId="065FEABF" w14:textId="5BB96EBF" w:rsidR="000C55A9" w:rsidRPr="001829CA" w:rsidRDefault="000C55A9" w:rsidP="001829CA">
      <w:pPr>
        <w:pStyle w:val="MainParanoChapter-Ch3"/>
        <w:keepNext/>
        <w:widowControl/>
        <w:numPr>
          <w:ilvl w:val="0"/>
          <w:numId w:val="0"/>
        </w:numPr>
        <w:spacing w:line="240" w:lineRule="auto"/>
        <w:rPr>
          <w:rStyle w:val="IntenseReference"/>
          <w:rFonts w:asciiTheme="minorHAnsi" w:hAnsiTheme="minorHAnsi"/>
          <w:bCs w:val="0"/>
          <w:i w:val="0"/>
          <w:iCs w:val="0"/>
          <w:color w:val="auto"/>
          <w:sz w:val="22"/>
        </w:rPr>
      </w:pPr>
      <w:r w:rsidRPr="001829CA">
        <w:rPr>
          <w:rStyle w:val="IntenseReference"/>
          <w:rFonts w:asciiTheme="minorHAnsi" w:hAnsiTheme="minorHAnsi"/>
          <w:b w:val="0"/>
          <w:bCs w:val="0"/>
          <w:i w:val="0"/>
          <w:iCs w:val="0"/>
          <w:color w:val="31479E"/>
          <w:sz w:val="22"/>
        </w:rPr>
        <w:t>LIKELY SOCIAL EFFECTS</w:t>
      </w:r>
    </w:p>
    <w:p w14:paraId="26AA644B" w14:textId="7482A79E" w:rsidR="008D7C32" w:rsidRPr="00B85A6E" w:rsidRDefault="00E97A28" w:rsidP="003D789E">
      <w:pPr>
        <w:pStyle w:val="MainParanoChapter-Ch3"/>
        <w:widowControl/>
        <w:numPr>
          <w:ilvl w:val="0"/>
          <w:numId w:val="60"/>
        </w:numPr>
        <w:spacing w:before="0" w:line="240" w:lineRule="auto"/>
        <w:ind w:left="0" w:firstLine="0"/>
        <w:rPr>
          <w:rStyle w:val="normaltextrun"/>
          <w:rFonts w:asciiTheme="minorHAnsi" w:hAnsiTheme="minorHAnsi"/>
          <w:caps/>
          <w:sz w:val="22"/>
        </w:rPr>
      </w:pPr>
      <w:r w:rsidRPr="00E12705">
        <w:rPr>
          <w:rStyle w:val="normaltextrun"/>
          <w:rFonts w:asciiTheme="minorHAnsi" w:hAnsiTheme="minorHAnsi"/>
          <w:sz w:val="22"/>
        </w:rPr>
        <w:t>The social risks</w:t>
      </w:r>
      <w:r w:rsidR="006C59EC" w:rsidRPr="00E12705">
        <w:rPr>
          <w:rStyle w:val="normaltextrun"/>
          <w:rFonts w:asciiTheme="minorHAnsi" w:hAnsiTheme="minorHAnsi"/>
          <w:sz w:val="22"/>
        </w:rPr>
        <w:t xml:space="preserve"> and impacts of </w:t>
      </w:r>
      <w:r w:rsidR="00034D98" w:rsidRPr="00E12705">
        <w:rPr>
          <w:rStyle w:val="normaltextrun"/>
          <w:rFonts w:asciiTheme="minorHAnsi" w:hAnsiTheme="minorHAnsi"/>
          <w:sz w:val="22"/>
        </w:rPr>
        <w:t>P</w:t>
      </w:r>
      <w:r w:rsidR="006C59EC" w:rsidRPr="00E12705">
        <w:rPr>
          <w:rStyle w:val="normaltextrun"/>
          <w:rFonts w:asciiTheme="minorHAnsi" w:hAnsiTheme="minorHAnsi"/>
          <w:sz w:val="22"/>
        </w:rPr>
        <w:t>rogram investments</w:t>
      </w:r>
      <w:r w:rsidRPr="00E12705">
        <w:rPr>
          <w:rStyle w:val="normaltextrun"/>
          <w:rFonts w:asciiTheme="minorHAnsi" w:hAnsiTheme="minorHAnsi"/>
          <w:sz w:val="22"/>
        </w:rPr>
        <w:t xml:space="preserve"> are expected to be </w:t>
      </w:r>
      <w:r w:rsidR="00AA294E" w:rsidRPr="00E12705">
        <w:rPr>
          <w:rStyle w:val="normaltextrun"/>
          <w:rFonts w:asciiTheme="minorHAnsi" w:hAnsiTheme="minorHAnsi"/>
          <w:sz w:val="22"/>
        </w:rPr>
        <w:t>Substantial</w:t>
      </w:r>
      <w:r w:rsidRPr="00E12705">
        <w:rPr>
          <w:rStyle w:val="normaltextrun"/>
          <w:rFonts w:asciiTheme="minorHAnsi" w:hAnsiTheme="minorHAnsi"/>
          <w:sz w:val="22"/>
        </w:rPr>
        <w:t xml:space="preserve"> </w:t>
      </w:r>
      <w:r w:rsidR="00637255" w:rsidRPr="00E12705">
        <w:rPr>
          <w:rStyle w:val="normaltextrun"/>
          <w:rFonts w:asciiTheme="minorHAnsi" w:hAnsiTheme="minorHAnsi"/>
          <w:sz w:val="22"/>
        </w:rPr>
        <w:t xml:space="preserve">and due to the novel nature of implementing </w:t>
      </w:r>
      <w:r w:rsidR="0006216E" w:rsidRPr="00E12705">
        <w:rPr>
          <w:rStyle w:val="normaltextrun"/>
          <w:rFonts w:asciiTheme="minorHAnsi" w:hAnsiTheme="minorHAnsi"/>
          <w:sz w:val="22"/>
        </w:rPr>
        <w:t xml:space="preserve">arrangements, need to be consistently reviewed through recommended </w:t>
      </w:r>
      <w:r w:rsidRPr="00E12705">
        <w:rPr>
          <w:rStyle w:val="normaltextrun"/>
          <w:rFonts w:asciiTheme="minorHAnsi" w:hAnsiTheme="minorHAnsi"/>
          <w:sz w:val="22"/>
        </w:rPr>
        <w:t xml:space="preserve">mitigated strategies built into the </w:t>
      </w:r>
      <w:r w:rsidR="0067170F" w:rsidRPr="00E12705">
        <w:rPr>
          <w:rStyle w:val="normaltextrun"/>
          <w:rFonts w:asciiTheme="minorHAnsi" w:hAnsiTheme="minorHAnsi"/>
          <w:sz w:val="22"/>
        </w:rPr>
        <w:t>P</w:t>
      </w:r>
      <w:r w:rsidRPr="00E12705">
        <w:rPr>
          <w:rStyle w:val="normaltextrun"/>
          <w:rFonts w:asciiTheme="minorHAnsi" w:hAnsiTheme="minorHAnsi"/>
          <w:sz w:val="22"/>
        </w:rPr>
        <w:t xml:space="preserve">rogram design </w:t>
      </w:r>
      <w:r w:rsidR="007D1CE2" w:rsidRPr="00E12705">
        <w:rPr>
          <w:rStyle w:val="normaltextrun"/>
          <w:rFonts w:asciiTheme="minorHAnsi" w:hAnsiTheme="minorHAnsi"/>
          <w:sz w:val="22"/>
        </w:rPr>
        <w:t>and</w:t>
      </w:r>
      <w:r w:rsidRPr="00E12705">
        <w:rPr>
          <w:rStyle w:val="normaltextrun"/>
          <w:rFonts w:asciiTheme="minorHAnsi" w:hAnsiTheme="minorHAnsi"/>
          <w:sz w:val="22"/>
        </w:rPr>
        <w:t xml:space="preserve"> additional measures. The </w:t>
      </w:r>
      <w:r w:rsidR="0067170F" w:rsidRPr="00E12705">
        <w:rPr>
          <w:rStyle w:val="normaltextrun"/>
          <w:rFonts w:asciiTheme="minorHAnsi" w:hAnsiTheme="minorHAnsi"/>
          <w:sz w:val="22"/>
        </w:rPr>
        <w:t>P</w:t>
      </w:r>
      <w:r w:rsidRPr="00E12705">
        <w:rPr>
          <w:rStyle w:val="normaltextrun"/>
          <w:rFonts w:asciiTheme="minorHAnsi" w:hAnsiTheme="minorHAnsi"/>
          <w:sz w:val="22"/>
        </w:rPr>
        <w:t>ro</w:t>
      </w:r>
      <w:r w:rsidR="00F569B0" w:rsidRPr="00E12705">
        <w:rPr>
          <w:rStyle w:val="normaltextrun"/>
          <w:rFonts w:asciiTheme="minorHAnsi" w:hAnsiTheme="minorHAnsi"/>
          <w:sz w:val="22"/>
        </w:rPr>
        <w:t>gram envisages</w:t>
      </w:r>
      <w:r w:rsidR="00391845" w:rsidRPr="00E12705">
        <w:rPr>
          <w:rStyle w:val="normaltextrun"/>
          <w:rFonts w:asciiTheme="minorHAnsi" w:hAnsiTheme="minorHAnsi"/>
          <w:sz w:val="22"/>
        </w:rPr>
        <w:t xml:space="preserve"> infrastructure</w:t>
      </w:r>
      <w:r w:rsidR="00BA04A0" w:rsidRPr="00E12705">
        <w:rPr>
          <w:rStyle w:val="normaltextrun"/>
          <w:rFonts w:asciiTheme="minorHAnsi" w:hAnsiTheme="minorHAnsi"/>
          <w:sz w:val="22"/>
        </w:rPr>
        <w:t xml:space="preserve"> development </w:t>
      </w:r>
      <w:r w:rsidR="008B618B" w:rsidRPr="00E12705">
        <w:rPr>
          <w:rStyle w:val="normaltextrun"/>
          <w:rFonts w:asciiTheme="minorHAnsi" w:hAnsiTheme="minorHAnsi"/>
          <w:sz w:val="22"/>
        </w:rPr>
        <w:t xml:space="preserve">like road pavements, </w:t>
      </w:r>
      <w:r w:rsidR="00D7014E" w:rsidRPr="00E12705">
        <w:rPr>
          <w:rStyle w:val="normaltextrun"/>
          <w:rFonts w:asciiTheme="minorHAnsi" w:hAnsiTheme="minorHAnsi"/>
          <w:sz w:val="22"/>
        </w:rPr>
        <w:t xml:space="preserve">upgradation and renovation of bus depts to accommodate fleet of electric buses with charging facilities, EV charging stations, </w:t>
      </w:r>
      <w:r w:rsidR="00BA04A0" w:rsidRPr="00E12705">
        <w:rPr>
          <w:rStyle w:val="normaltextrun"/>
          <w:rFonts w:asciiTheme="minorHAnsi" w:hAnsiTheme="minorHAnsi"/>
          <w:sz w:val="22"/>
        </w:rPr>
        <w:t>upgrad</w:t>
      </w:r>
      <w:r w:rsidR="00D7014E" w:rsidRPr="00E12705">
        <w:rPr>
          <w:rStyle w:val="normaltextrun"/>
          <w:rFonts w:asciiTheme="minorHAnsi" w:hAnsiTheme="minorHAnsi"/>
          <w:sz w:val="22"/>
        </w:rPr>
        <w:t xml:space="preserve">ation of </w:t>
      </w:r>
      <w:r w:rsidR="00391845" w:rsidRPr="00E12705">
        <w:rPr>
          <w:rStyle w:val="normaltextrun"/>
          <w:rFonts w:asciiTheme="minorHAnsi" w:hAnsiTheme="minorHAnsi"/>
          <w:sz w:val="22"/>
        </w:rPr>
        <w:t xml:space="preserve">air quality monitoring, testing laboratories, </w:t>
      </w:r>
      <w:r w:rsidR="00EC5A21" w:rsidRPr="00E12705">
        <w:rPr>
          <w:rStyle w:val="normaltextrun"/>
          <w:rFonts w:asciiTheme="minorHAnsi" w:hAnsiTheme="minorHAnsi"/>
          <w:sz w:val="22"/>
        </w:rPr>
        <w:t xml:space="preserve">and </w:t>
      </w:r>
      <w:r w:rsidR="003D6610" w:rsidRPr="00E12705">
        <w:rPr>
          <w:rStyle w:val="normaltextrun"/>
          <w:rFonts w:asciiTheme="minorHAnsi" w:hAnsiTheme="minorHAnsi"/>
          <w:sz w:val="22"/>
        </w:rPr>
        <w:t>greening initiatives</w:t>
      </w:r>
      <w:r w:rsidR="00EC5A21" w:rsidRPr="00E12705">
        <w:rPr>
          <w:rStyle w:val="normaltextrun"/>
          <w:rFonts w:asciiTheme="minorHAnsi" w:hAnsiTheme="minorHAnsi"/>
          <w:sz w:val="22"/>
        </w:rPr>
        <w:t>.</w:t>
      </w:r>
      <w:r w:rsidR="00297AA3" w:rsidRPr="00E12705">
        <w:rPr>
          <w:rStyle w:val="normaltextrun"/>
          <w:rFonts w:asciiTheme="minorHAnsi" w:hAnsiTheme="minorHAnsi"/>
          <w:sz w:val="22"/>
        </w:rPr>
        <w:t xml:space="preserve"> L</w:t>
      </w:r>
      <w:r w:rsidRPr="00E12705">
        <w:rPr>
          <w:rStyle w:val="normaltextrun"/>
          <w:rFonts w:asciiTheme="minorHAnsi" w:hAnsiTheme="minorHAnsi"/>
          <w:sz w:val="22"/>
        </w:rPr>
        <w:t>and acquisition</w:t>
      </w:r>
      <w:r w:rsidR="00297AA3" w:rsidRPr="00E12705">
        <w:rPr>
          <w:rStyle w:val="normaltextrun"/>
          <w:rFonts w:asciiTheme="minorHAnsi" w:hAnsiTheme="minorHAnsi"/>
          <w:sz w:val="22"/>
        </w:rPr>
        <w:t xml:space="preserve"> is not anticipated</w:t>
      </w:r>
      <w:r w:rsidR="00FD7A7D" w:rsidRPr="00E12705">
        <w:rPr>
          <w:rStyle w:val="normaltextrun"/>
          <w:rFonts w:asciiTheme="minorHAnsi" w:hAnsiTheme="minorHAnsi"/>
          <w:sz w:val="22"/>
        </w:rPr>
        <w:t>- encumbrance</w:t>
      </w:r>
      <w:r w:rsidR="002E5C53" w:rsidRPr="00E12705">
        <w:rPr>
          <w:rStyle w:val="normaltextrun"/>
          <w:rFonts w:asciiTheme="minorHAnsi" w:hAnsiTheme="minorHAnsi"/>
          <w:sz w:val="22"/>
        </w:rPr>
        <w:t xml:space="preserve">-free land available with government agencies will be transferred and utilized for activities under the </w:t>
      </w:r>
      <w:r w:rsidR="0067170F" w:rsidRPr="00E12705">
        <w:rPr>
          <w:rStyle w:val="normaltextrun"/>
          <w:rFonts w:asciiTheme="minorHAnsi" w:hAnsiTheme="minorHAnsi"/>
          <w:sz w:val="22"/>
        </w:rPr>
        <w:t>P</w:t>
      </w:r>
      <w:r w:rsidR="002E5C53" w:rsidRPr="00E12705">
        <w:rPr>
          <w:rStyle w:val="normaltextrun"/>
          <w:rFonts w:asciiTheme="minorHAnsi" w:hAnsiTheme="minorHAnsi"/>
          <w:sz w:val="22"/>
        </w:rPr>
        <w:t xml:space="preserve">rogram. </w:t>
      </w:r>
      <w:r w:rsidRPr="00E12705">
        <w:rPr>
          <w:rStyle w:val="normaltextrun"/>
          <w:rFonts w:asciiTheme="minorHAnsi" w:hAnsiTheme="minorHAnsi"/>
          <w:sz w:val="22"/>
        </w:rPr>
        <w:t xml:space="preserve">The scale of construction </w:t>
      </w:r>
      <w:r w:rsidR="00EC5A21" w:rsidRPr="00E12705">
        <w:rPr>
          <w:rStyle w:val="normaltextrun"/>
          <w:rFonts w:asciiTheme="minorHAnsi" w:hAnsiTheme="minorHAnsi"/>
          <w:sz w:val="22"/>
        </w:rPr>
        <w:t xml:space="preserve">likely to </w:t>
      </w:r>
      <w:r w:rsidRPr="00E12705">
        <w:rPr>
          <w:rStyle w:val="normaltextrun"/>
          <w:rFonts w:asciiTheme="minorHAnsi" w:hAnsiTheme="minorHAnsi"/>
          <w:sz w:val="22"/>
        </w:rPr>
        <w:t>deploy</w:t>
      </w:r>
      <w:r w:rsidR="00EC5A21" w:rsidRPr="00E12705">
        <w:rPr>
          <w:rStyle w:val="normaltextrun"/>
          <w:rFonts w:asciiTheme="minorHAnsi" w:hAnsiTheme="minorHAnsi"/>
          <w:sz w:val="22"/>
        </w:rPr>
        <w:t xml:space="preserve"> labor from </w:t>
      </w:r>
      <w:r w:rsidR="00FD7A7D" w:rsidRPr="00E12705">
        <w:rPr>
          <w:rStyle w:val="normaltextrun"/>
          <w:rFonts w:asciiTheme="minorHAnsi" w:hAnsiTheme="minorHAnsi"/>
          <w:sz w:val="22"/>
        </w:rPr>
        <w:t xml:space="preserve">outside leading to </w:t>
      </w:r>
      <w:r w:rsidRPr="00E12705">
        <w:rPr>
          <w:rStyle w:val="normaltextrun"/>
          <w:rFonts w:asciiTheme="minorHAnsi" w:hAnsiTheme="minorHAnsi"/>
          <w:sz w:val="22"/>
        </w:rPr>
        <w:t xml:space="preserve">labor influx </w:t>
      </w:r>
      <w:r w:rsidR="00FD7A7D" w:rsidRPr="00E12705">
        <w:rPr>
          <w:rStyle w:val="normaltextrun"/>
          <w:rFonts w:asciiTheme="minorHAnsi" w:hAnsiTheme="minorHAnsi"/>
          <w:sz w:val="22"/>
        </w:rPr>
        <w:t xml:space="preserve">related risks as well as </w:t>
      </w:r>
      <w:r w:rsidRPr="00E12705">
        <w:rPr>
          <w:rStyle w:val="normaltextrun"/>
          <w:rFonts w:asciiTheme="minorHAnsi" w:hAnsiTheme="minorHAnsi"/>
          <w:sz w:val="22"/>
        </w:rPr>
        <w:t xml:space="preserve">and related </w:t>
      </w:r>
      <w:r w:rsidR="000C6CA7" w:rsidRPr="00E12705">
        <w:rPr>
          <w:rStyle w:val="normaltextrun"/>
          <w:rFonts w:asciiTheme="minorHAnsi" w:hAnsiTheme="minorHAnsi"/>
          <w:sz w:val="22"/>
        </w:rPr>
        <w:t>sexual exploitation and abuse (</w:t>
      </w:r>
      <w:r w:rsidRPr="00E12705">
        <w:rPr>
          <w:rStyle w:val="normaltextrun"/>
          <w:rFonts w:asciiTheme="minorHAnsi" w:hAnsiTheme="minorHAnsi"/>
          <w:sz w:val="22"/>
        </w:rPr>
        <w:t>SEA</w:t>
      </w:r>
      <w:r w:rsidR="000C6CA7" w:rsidRPr="00E12705">
        <w:rPr>
          <w:rStyle w:val="normaltextrun"/>
          <w:rFonts w:asciiTheme="minorHAnsi" w:hAnsiTheme="minorHAnsi"/>
          <w:sz w:val="22"/>
        </w:rPr>
        <w:t>)</w:t>
      </w:r>
      <w:r w:rsidRPr="00E12705">
        <w:rPr>
          <w:rStyle w:val="normaltextrun"/>
          <w:rFonts w:asciiTheme="minorHAnsi" w:hAnsiTheme="minorHAnsi"/>
          <w:sz w:val="22"/>
        </w:rPr>
        <w:t>/</w:t>
      </w:r>
      <w:r w:rsidR="000C6CA7" w:rsidRPr="00E12705">
        <w:rPr>
          <w:rStyle w:val="normaltextrun"/>
          <w:rFonts w:asciiTheme="minorHAnsi" w:hAnsiTheme="minorHAnsi"/>
          <w:sz w:val="22"/>
        </w:rPr>
        <w:t>sexual harassment (</w:t>
      </w:r>
      <w:r w:rsidRPr="00E12705">
        <w:rPr>
          <w:rStyle w:val="normaltextrun"/>
          <w:rFonts w:asciiTheme="minorHAnsi" w:hAnsiTheme="minorHAnsi"/>
          <w:sz w:val="22"/>
        </w:rPr>
        <w:t>SH</w:t>
      </w:r>
      <w:r w:rsidR="000C6CA7" w:rsidRPr="00E12705">
        <w:rPr>
          <w:rStyle w:val="normaltextrun"/>
          <w:rFonts w:asciiTheme="minorHAnsi" w:hAnsiTheme="minorHAnsi"/>
          <w:sz w:val="22"/>
        </w:rPr>
        <w:t>)</w:t>
      </w:r>
      <w:r w:rsidRPr="00E12705">
        <w:rPr>
          <w:rStyle w:val="normaltextrun"/>
          <w:rFonts w:asciiTheme="minorHAnsi" w:hAnsiTheme="minorHAnsi"/>
          <w:sz w:val="22"/>
        </w:rPr>
        <w:t xml:space="preserve"> risks. </w:t>
      </w:r>
      <w:r w:rsidR="00FD7A7D" w:rsidRPr="00E12705">
        <w:rPr>
          <w:rStyle w:val="normaltextrun"/>
          <w:rFonts w:asciiTheme="minorHAnsi" w:hAnsiTheme="minorHAnsi"/>
          <w:sz w:val="22"/>
        </w:rPr>
        <w:t>In addition, t</w:t>
      </w:r>
      <w:r w:rsidR="009045F5" w:rsidRPr="00E12705">
        <w:rPr>
          <w:rStyle w:val="normaltextrun"/>
          <w:rFonts w:asciiTheme="minorHAnsi" w:hAnsiTheme="minorHAnsi"/>
          <w:sz w:val="22"/>
        </w:rPr>
        <w:t xml:space="preserve">here are risks related to community and </w:t>
      </w:r>
      <w:r w:rsidR="00EF3D71" w:rsidRPr="00E12705">
        <w:rPr>
          <w:rStyle w:val="normaltextrun"/>
          <w:rFonts w:asciiTheme="minorHAnsi" w:hAnsiTheme="minorHAnsi"/>
          <w:sz w:val="22"/>
        </w:rPr>
        <w:t>OHS</w:t>
      </w:r>
      <w:r w:rsidR="009045F5" w:rsidRPr="00E12705">
        <w:rPr>
          <w:rStyle w:val="normaltextrun"/>
          <w:rFonts w:asciiTheme="minorHAnsi" w:hAnsiTheme="minorHAnsi"/>
          <w:sz w:val="22"/>
        </w:rPr>
        <w:t xml:space="preserve"> emerging from activities related to </w:t>
      </w:r>
      <w:r w:rsidR="00792280" w:rsidRPr="00E12705">
        <w:rPr>
          <w:rStyle w:val="normaltextrun"/>
          <w:rFonts w:asciiTheme="minorHAnsi" w:hAnsiTheme="minorHAnsi"/>
          <w:sz w:val="22"/>
        </w:rPr>
        <w:t>C&amp;D</w:t>
      </w:r>
      <w:r w:rsidR="009045F5" w:rsidRPr="00E12705">
        <w:rPr>
          <w:rStyle w:val="normaltextrun"/>
          <w:rFonts w:asciiTheme="minorHAnsi" w:hAnsiTheme="minorHAnsi"/>
          <w:sz w:val="22"/>
        </w:rPr>
        <w:t xml:space="preserve"> management</w:t>
      </w:r>
      <w:r w:rsidR="00EE4920" w:rsidRPr="00E12705">
        <w:rPr>
          <w:rStyle w:val="normaltextrun"/>
          <w:rFonts w:asciiTheme="minorHAnsi" w:hAnsiTheme="minorHAnsi"/>
          <w:sz w:val="22"/>
        </w:rPr>
        <w:t xml:space="preserve"> (</w:t>
      </w:r>
      <w:r w:rsidR="001769D4" w:rsidRPr="00E12705">
        <w:rPr>
          <w:rStyle w:val="normaltextrun"/>
          <w:rFonts w:asciiTheme="minorHAnsi" w:hAnsiTheme="minorHAnsi"/>
          <w:sz w:val="22"/>
        </w:rPr>
        <w:t xml:space="preserve">such as </w:t>
      </w:r>
      <w:r w:rsidR="00EE4920" w:rsidRPr="00E12705">
        <w:rPr>
          <w:rStyle w:val="normaltextrun"/>
          <w:rFonts w:asciiTheme="minorHAnsi" w:hAnsiTheme="minorHAnsi"/>
          <w:sz w:val="22"/>
        </w:rPr>
        <w:t>rehabilitation of urban roads)</w:t>
      </w:r>
      <w:r w:rsidR="009045F5" w:rsidRPr="00E12705">
        <w:rPr>
          <w:rStyle w:val="normaltextrun"/>
          <w:rFonts w:asciiTheme="minorHAnsi" w:hAnsiTheme="minorHAnsi"/>
          <w:sz w:val="22"/>
        </w:rPr>
        <w:t>, EV charging facilities</w:t>
      </w:r>
      <w:r w:rsidR="00AF5C32" w:rsidRPr="00E12705">
        <w:rPr>
          <w:rStyle w:val="normaltextrun"/>
          <w:rFonts w:asciiTheme="minorHAnsi" w:hAnsiTheme="minorHAnsi"/>
          <w:sz w:val="22"/>
        </w:rPr>
        <w:t xml:space="preserve">, </w:t>
      </w:r>
      <w:r w:rsidR="004F230F" w:rsidRPr="00E12705">
        <w:rPr>
          <w:rStyle w:val="normaltextrun"/>
          <w:rFonts w:asciiTheme="minorHAnsi" w:hAnsiTheme="minorHAnsi"/>
          <w:sz w:val="22"/>
        </w:rPr>
        <w:t>D</w:t>
      </w:r>
      <w:r w:rsidR="009748F9" w:rsidRPr="00E12705">
        <w:rPr>
          <w:rStyle w:val="normaltextrun"/>
          <w:rFonts w:asciiTheme="minorHAnsi" w:hAnsiTheme="minorHAnsi"/>
          <w:sz w:val="22"/>
        </w:rPr>
        <w:t xml:space="preserve">epots, ATS, </w:t>
      </w:r>
      <w:r w:rsidR="00F30604" w:rsidRPr="00E12705">
        <w:rPr>
          <w:rStyle w:val="normaltextrun"/>
          <w:rFonts w:asciiTheme="minorHAnsi" w:hAnsiTheme="minorHAnsi"/>
          <w:sz w:val="22"/>
        </w:rPr>
        <w:t>heavy duty vehicles</w:t>
      </w:r>
      <w:r w:rsidR="009748F9" w:rsidRPr="00E12705">
        <w:rPr>
          <w:rStyle w:val="normaltextrun"/>
          <w:rFonts w:asciiTheme="minorHAnsi" w:hAnsiTheme="minorHAnsi"/>
          <w:sz w:val="22"/>
        </w:rPr>
        <w:t>, greening initiatives</w:t>
      </w:r>
      <w:r w:rsidR="001769D4" w:rsidRPr="00E12705">
        <w:rPr>
          <w:rStyle w:val="normaltextrun"/>
          <w:rFonts w:asciiTheme="minorHAnsi" w:hAnsiTheme="minorHAnsi"/>
          <w:sz w:val="22"/>
        </w:rPr>
        <w:t>,</w:t>
      </w:r>
      <w:r w:rsidR="0049409B" w:rsidRPr="00E12705">
        <w:rPr>
          <w:rStyle w:val="normaltextrun"/>
          <w:rFonts w:asciiTheme="minorHAnsi" w:hAnsiTheme="minorHAnsi"/>
          <w:sz w:val="22"/>
        </w:rPr>
        <w:t xml:space="preserve"> and </w:t>
      </w:r>
      <w:r w:rsidR="000F62E5" w:rsidRPr="00E12705">
        <w:rPr>
          <w:rStyle w:val="normaltextrun"/>
          <w:rFonts w:asciiTheme="minorHAnsi" w:hAnsiTheme="minorHAnsi"/>
          <w:sz w:val="22"/>
        </w:rPr>
        <w:t xml:space="preserve">conversion to cleaner </w:t>
      </w:r>
      <w:r w:rsidR="0049409B" w:rsidRPr="00E12705">
        <w:rPr>
          <w:rStyle w:val="normaltextrun"/>
          <w:rFonts w:asciiTheme="minorHAnsi" w:hAnsiTheme="minorHAnsi"/>
          <w:sz w:val="22"/>
        </w:rPr>
        <w:t>boilers</w:t>
      </w:r>
      <w:r w:rsidR="00DB069F" w:rsidRPr="00E12705">
        <w:rPr>
          <w:rStyle w:val="normaltextrun"/>
          <w:rFonts w:asciiTheme="minorHAnsi" w:hAnsiTheme="minorHAnsi"/>
          <w:sz w:val="22"/>
        </w:rPr>
        <w:t>. These may include temporary inconveniences to public, temporary shifting of street</w:t>
      </w:r>
      <w:r w:rsidR="00777B0B" w:rsidRPr="00E12705">
        <w:rPr>
          <w:rStyle w:val="normaltextrun"/>
          <w:rFonts w:asciiTheme="minorHAnsi" w:hAnsiTheme="minorHAnsi"/>
          <w:sz w:val="22"/>
        </w:rPr>
        <w:t xml:space="preserve"> </w:t>
      </w:r>
      <w:r w:rsidR="00DB069F" w:rsidRPr="00E12705">
        <w:rPr>
          <w:rStyle w:val="normaltextrun"/>
          <w:rFonts w:asciiTheme="minorHAnsi" w:hAnsiTheme="minorHAnsi"/>
          <w:sz w:val="22"/>
        </w:rPr>
        <w:t>vendors (during greening initiatives</w:t>
      </w:r>
      <w:r w:rsidR="00EE4920" w:rsidRPr="00E12705">
        <w:rPr>
          <w:rStyle w:val="normaltextrun"/>
          <w:rFonts w:asciiTheme="minorHAnsi" w:hAnsiTheme="minorHAnsi"/>
          <w:sz w:val="22"/>
        </w:rPr>
        <w:t xml:space="preserve"> and road rehabilitation</w:t>
      </w:r>
      <w:r w:rsidR="00DB069F" w:rsidRPr="00E12705">
        <w:rPr>
          <w:rStyle w:val="normaltextrun"/>
          <w:rFonts w:asciiTheme="minorHAnsi" w:hAnsiTheme="minorHAnsi"/>
          <w:sz w:val="22"/>
        </w:rPr>
        <w:t>), traffic and road safety risk, potential exposure to incidents and accidents, workers’ health and safety including their working condition.</w:t>
      </w:r>
      <w:r w:rsidRPr="00E12705">
        <w:rPr>
          <w:rStyle w:val="normaltextrun"/>
          <w:rFonts w:asciiTheme="minorHAnsi" w:hAnsiTheme="minorHAnsi"/>
          <w:sz w:val="22"/>
        </w:rPr>
        <w:t xml:space="preserve"> </w:t>
      </w:r>
      <w:r w:rsidR="00E12705" w:rsidRPr="00E12705">
        <w:rPr>
          <w:rStyle w:val="normaltextrun"/>
          <w:rFonts w:asciiTheme="minorHAnsi" w:hAnsiTheme="minorHAnsi"/>
          <w:sz w:val="22"/>
        </w:rPr>
        <w:t>T</w:t>
      </w:r>
      <w:r w:rsidR="009650AA" w:rsidRPr="00E12705">
        <w:rPr>
          <w:rStyle w:val="normaltextrun"/>
          <w:rFonts w:asciiTheme="minorHAnsi" w:hAnsiTheme="minorHAnsi"/>
          <w:sz w:val="22"/>
        </w:rPr>
        <w:t xml:space="preserve">he </w:t>
      </w:r>
      <w:r w:rsidR="00790FED" w:rsidRPr="00E12705">
        <w:rPr>
          <w:rStyle w:val="normaltextrun"/>
          <w:rFonts w:asciiTheme="minorHAnsi" w:hAnsiTheme="minorHAnsi"/>
          <w:sz w:val="22"/>
        </w:rPr>
        <w:t>P</w:t>
      </w:r>
      <w:r w:rsidR="009650AA" w:rsidRPr="00E12705">
        <w:rPr>
          <w:rStyle w:val="normaltextrun"/>
          <w:rFonts w:asciiTheme="minorHAnsi" w:hAnsiTheme="minorHAnsi"/>
          <w:sz w:val="22"/>
        </w:rPr>
        <w:t>ro</w:t>
      </w:r>
      <w:r w:rsidR="00792280" w:rsidRPr="00E12705">
        <w:rPr>
          <w:rStyle w:val="normaltextrun"/>
          <w:rFonts w:asciiTheme="minorHAnsi" w:hAnsiTheme="minorHAnsi"/>
          <w:sz w:val="22"/>
        </w:rPr>
        <w:t>gram</w:t>
      </w:r>
      <w:r w:rsidR="009650AA" w:rsidRPr="00E12705">
        <w:rPr>
          <w:rStyle w:val="normaltextrun"/>
          <w:rFonts w:asciiTheme="minorHAnsi" w:hAnsiTheme="minorHAnsi"/>
          <w:sz w:val="22"/>
        </w:rPr>
        <w:t xml:space="preserve">’s intent to mainstream stakeholder engagement will contribute to </w:t>
      </w:r>
      <w:r w:rsidR="009650AA" w:rsidRPr="00E12705">
        <w:rPr>
          <w:rStyle w:val="normaltextrun"/>
          <w:rFonts w:asciiTheme="minorHAnsi" w:hAnsiTheme="minorHAnsi"/>
          <w:sz w:val="22"/>
          <w:bdr w:val="none" w:sz="0" w:space="0" w:color="auto" w:frame="1"/>
        </w:rPr>
        <w:t xml:space="preserve">increased general awareness and positive behavior change around pollution reduction and air quality improvement, </w:t>
      </w:r>
      <w:r w:rsidR="00E12705" w:rsidRPr="00E12705">
        <w:rPr>
          <w:rStyle w:val="normaltextrun"/>
          <w:rFonts w:asciiTheme="minorHAnsi" w:hAnsiTheme="minorHAnsi"/>
          <w:sz w:val="22"/>
          <w:bdr w:val="none" w:sz="0" w:space="0" w:color="auto" w:frame="1"/>
        </w:rPr>
        <w:t xml:space="preserve">to manage risks of stakeholders’ willingness and sensitization to switch to cleaner fleet through inadequate outreach on policy changes are other potential concerns. </w:t>
      </w:r>
      <w:r w:rsidR="00E12705">
        <w:rPr>
          <w:rStyle w:val="normaltextrun"/>
          <w:rFonts w:asciiTheme="minorHAnsi" w:hAnsiTheme="minorHAnsi"/>
          <w:sz w:val="22"/>
          <w:bdr w:val="none" w:sz="0" w:space="0" w:color="auto" w:frame="1"/>
        </w:rPr>
        <w:t>T</w:t>
      </w:r>
      <w:r w:rsidR="009650AA" w:rsidRPr="00E12705">
        <w:rPr>
          <w:rStyle w:val="normaltextrun"/>
          <w:rFonts w:asciiTheme="minorHAnsi" w:hAnsiTheme="minorHAnsi"/>
          <w:sz w:val="22"/>
          <w:bdr w:val="none" w:sz="0" w:space="0" w:color="auto" w:frame="1"/>
        </w:rPr>
        <w:t xml:space="preserve">here are </w:t>
      </w:r>
      <w:r w:rsidR="00E12705">
        <w:rPr>
          <w:rStyle w:val="normaltextrun"/>
          <w:rFonts w:asciiTheme="minorHAnsi" w:hAnsiTheme="minorHAnsi"/>
          <w:sz w:val="22"/>
          <w:bdr w:val="none" w:sz="0" w:space="0" w:color="auto" w:frame="1"/>
        </w:rPr>
        <w:t xml:space="preserve">however, </w:t>
      </w:r>
      <w:r w:rsidR="009650AA" w:rsidRPr="00E12705">
        <w:rPr>
          <w:rStyle w:val="normaltextrun"/>
          <w:rFonts w:asciiTheme="minorHAnsi" w:hAnsiTheme="minorHAnsi"/>
          <w:sz w:val="22"/>
          <w:bdr w:val="none" w:sz="0" w:space="0" w:color="auto" w:frame="1"/>
        </w:rPr>
        <w:t xml:space="preserve">risks of </w:t>
      </w:r>
      <w:r w:rsidR="0062295F" w:rsidRPr="00E12705">
        <w:rPr>
          <w:rStyle w:val="normaltextrun"/>
          <w:rFonts w:asciiTheme="minorHAnsi" w:hAnsiTheme="minorHAnsi"/>
          <w:sz w:val="22"/>
          <w:bdr w:val="none" w:sz="0" w:space="0" w:color="auto" w:frame="1"/>
        </w:rPr>
        <w:t xml:space="preserve">vulnerable beneficiaries such </w:t>
      </w:r>
      <w:r w:rsidR="0062295F" w:rsidRPr="00B85A6E">
        <w:rPr>
          <w:rStyle w:val="normaltextrun"/>
          <w:rFonts w:asciiTheme="minorHAnsi" w:hAnsiTheme="minorHAnsi"/>
          <w:sz w:val="22"/>
          <w:bdr w:val="none" w:sz="0" w:space="0" w:color="auto" w:frame="1"/>
        </w:rPr>
        <w:lastRenderedPageBreak/>
        <w:t xml:space="preserve">as </w:t>
      </w:r>
      <w:r w:rsidR="009650AA" w:rsidRPr="00B85A6E">
        <w:rPr>
          <w:rStyle w:val="normaltextrun"/>
          <w:rFonts w:asciiTheme="minorHAnsi" w:hAnsiTheme="minorHAnsi"/>
          <w:sz w:val="22"/>
          <w:bdr w:val="none" w:sz="0" w:space="0" w:color="auto" w:frame="1"/>
        </w:rPr>
        <w:t xml:space="preserve">women, </w:t>
      </w:r>
      <w:r w:rsidR="009045F5" w:rsidRPr="00B85A6E">
        <w:rPr>
          <w:rStyle w:val="normaltextrun"/>
          <w:rFonts w:asciiTheme="minorHAnsi" w:hAnsiTheme="minorHAnsi"/>
          <w:sz w:val="22"/>
          <w:bdr w:val="none" w:sz="0" w:space="0" w:color="auto" w:frame="1"/>
        </w:rPr>
        <w:t xml:space="preserve">marginalized and </w:t>
      </w:r>
      <w:r w:rsidR="009650AA" w:rsidRPr="00B85A6E">
        <w:rPr>
          <w:rStyle w:val="normaltextrun"/>
          <w:rFonts w:asciiTheme="minorHAnsi" w:hAnsiTheme="minorHAnsi"/>
          <w:sz w:val="22"/>
          <w:bdr w:val="none" w:sz="0" w:space="0" w:color="auto" w:frame="1"/>
        </w:rPr>
        <w:t>small</w:t>
      </w:r>
      <w:r w:rsidR="009045F5" w:rsidRPr="00B85A6E">
        <w:rPr>
          <w:rStyle w:val="normaltextrun"/>
          <w:rFonts w:asciiTheme="minorHAnsi" w:hAnsiTheme="minorHAnsi"/>
          <w:sz w:val="22"/>
          <w:bdr w:val="none" w:sz="0" w:space="0" w:color="auto" w:frame="1"/>
        </w:rPr>
        <w:t>-</w:t>
      </w:r>
      <w:r w:rsidR="009650AA" w:rsidRPr="00B85A6E">
        <w:rPr>
          <w:rStyle w:val="normaltextrun"/>
          <w:rFonts w:asciiTheme="minorHAnsi" w:hAnsiTheme="minorHAnsi"/>
          <w:sz w:val="22"/>
          <w:bdr w:val="none" w:sz="0" w:space="0" w:color="auto" w:frame="1"/>
        </w:rPr>
        <w:t>holder</w:t>
      </w:r>
      <w:r w:rsidR="009045F5" w:rsidRPr="00B85A6E">
        <w:rPr>
          <w:rStyle w:val="normaltextrun"/>
          <w:rFonts w:asciiTheme="minorHAnsi" w:hAnsiTheme="minorHAnsi"/>
          <w:sz w:val="22"/>
          <w:bdr w:val="none" w:sz="0" w:space="0" w:color="auto" w:frame="1"/>
        </w:rPr>
        <w:t xml:space="preserve"> farmers</w:t>
      </w:r>
      <w:r w:rsidR="009650AA" w:rsidRPr="00B85A6E">
        <w:rPr>
          <w:rStyle w:val="normaltextrun"/>
          <w:rFonts w:asciiTheme="minorHAnsi" w:hAnsiTheme="minorHAnsi"/>
          <w:sz w:val="22"/>
          <w:bdr w:val="none" w:sz="0" w:space="0" w:color="auto" w:frame="1"/>
        </w:rPr>
        <w:t xml:space="preserve">, </w:t>
      </w:r>
      <w:r w:rsidR="009045F5" w:rsidRPr="00B85A6E">
        <w:rPr>
          <w:rStyle w:val="normaltextrun"/>
          <w:rFonts w:asciiTheme="minorHAnsi" w:hAnsiTheme="minorHAnsi"/>
          <w:sz w:val="22"/>
          <w:bdr w:val="none" w:sz="0" w:space="0" w:color="auto" w:frame="1"/>
        </w:rPr>
        <w:t xml:space="preserve">and </w:t>
      </w:r>
      <w:r w:rsidR="009650AA" w:rsidRPr="00B85A6E">
        <w:rPr>
          <w:rStyle w:val="normaltextrun"/>
          <w:rFonts w:asciiTheme="minorHAnsi" w:hAnsiTheme="minorHAnsi"/>
          <w:sz w:val="22"/>
          <w:bdr w:val="none" w:sz="0" w:space="0" w:color="auto" w:frame="1"/>
        </w:rPr>
        <w:t xml:space="preserve">members of poor households from getting excluded from receiving benefits of investments proposed under </w:t>
      </w:r>
      <w:r w:rsidR="007D5997" w:rsidRPr="00B85A6E">
        <w:rPr>
          <w:rStyle w:val="normaltextrun"/>
          <w:rFonts w:asciiTheme="minorHAnsi" w:hAnsiTheme="minorHAnsi"/>
          <w:sz w:val="22"/>
          <w:bdr w:val="none" w:sz="0" w:space="0" w:color="auto" w:frame="1"/>
        </w:rPr>
        <w:t>R</w:t>
      </w:r>
      <w:r w:rsidR="00693776" w:rsidRPr="00B85A6E">
        <w:rPr>
          <w:rStyle w:val="normaltextrun"/>
          <w:rFonts w:asciiTheme="minorHAnsi" w:hAnsiTheme="minorHAnsi"/>
          <w:sz w:val="22"/>
          <w:bdr w:val="none" w:sz="0" w:space="0" w:color="auto" w:frame="1"/>
        </w:rPr>
        <w:t>A</w:t>
      </w:r>
      <w:r w:rsidR="009650AA" w:rsidRPr="00B85A6E">
        <w:rPr>
          <w:rStyle w:val="normaltextrun"/>
          <w:rFonts w:asciiTheme="minorHAnsi" w:hAnsiTheme="minorHAnsi"/>
          <w:sz w:val="22"/>
          <w:bdr w:val="none" w:sz="0" w:space="0" w:color="auto" w:frame="1"/>
        </w:rPr>
        <w:t xml:space="preserve"> 2. </w:t>
      </w:r>
    </w:p>
    <w:p w14:paraId="7C06C3E2" w14:textId="4F864FD5" w:rsidR="009650AA" w:rsidRPr="00B85A6E" w:rsidRDefault="00EE4920" w:rsidP="001829CA">
      <w:pPr>
        <w:pStyle w:val="MainParanoChapter-Ch3"/>
        <w:widowControl/>
        <w:numPr>
          <w:ilvl w:val="0"/>
          <w:numId w:val="60"/>
        </w:numPr>
        <w:spacing w:before="0" w:line="240" w:lineRule="auto"/>
        <w:ind w:left="0" w:firstLine="0"/>
        <w:rPr>
          <w:rStyle w:val="normaltextrun"/>
          <w:rFonts w:asciiTheme="minorHAnsi" w:hAnsiTheme="minorHAnsi"/>
          <w:caps/>
          <w:sz w:val="22"/>
        </w:rPr>
      </w:pPr>
      <w:r w:rsidRPr="00B85A6E">
        <w:rPr>
          <w:rStyle w:val="normaltextrun"/>
          <w:rFonts w:asciiTheme="minorHAnsi" w:hAnsiTheme="minorHAnsi"/>
          <w:sz w:val="22"/>
          <w:bdr w:val="none" w:sz="0" w:space="0" w:color="auto" w:frame="1"/>
        </w:rPr>
        <w:t xml:space="preserve">For further details </w:t>
      </w:r>
      <w:r w:rsidR="001769D4" w:rsidRPr="00B85A6E">
        <w:rPr>
          <w:rStyle w:val="normaltextrun"/>
          <w:rFonts w:asciiTheme="minorHAnsi" w:hAnsiTheme="minorHAnsi"/>
          <w:sz w:val="22"/>
          <w:bdr w:val="none" w:sz="0" w:space="0" w:color="auto" w:frame="1"/>
        </w:rPr>
        <w:t xml:space="preserve">related to </w:t>
      </w:r>
      <w:r w:rsidR="00D92EDF" w:rsidRPr="00B85A6E">
        <w:rPr>
          <w:rStyle w:val="normaltextrun"/>
          <w:rFonts w:asciiTheme="minorHAnsi" w:hAnsiTheme="minorHAnsi"/>
          <w:sz w:val="22"/>
          <w:bdr w:val="none" w:sz="0" w:space="0" w:color="auto" w:frame="1"/>
        </w:rPr>
        <w:t xml:space="preserve">potential </w:t>
      </w:r>
      <w:r w:rsidR="00CE4B8B" w:rsidRPr="00B85A6E">
        <w:rPr>
          <w:rStyle w:val="normaltextrun"/>
          <w:rFonts w:asciiTheme="minorHAnsi" w:hAnsiTheme="minorHAnsi"/>
          <w:sz w:val="22"/>
          <w:bdr w:val="none" w:sz="0" w:space="0" w:color="auto" w:frame="1"/>
        </w:rPr>
        <w:t>environmental, social, health, and safety (</w:t>
      </w:r>
      <w:r w:rsidR="00A82430" w:rsidRPr="00B85A6E">
        <w:rPr>
          <w:rStyle w:val="normaltextrun"/>
          <w:rFonts w:asciiTheme="minorHAnsi" w:hAnsiTheme="minorHAnsi"/>
          <w:sz w:val="22"/>
          <w:bdr w:val="none" w:sz="0" w:space="0" w:color="auto" w:frame="1"/>
        </w:rPr>
        <w:t>ESHS</w:t>
      </w:r>
      <w:r w:rsidR="00CE4B8B" w:rsidRPr="00B85A6E">
        <w:rPr>
          <w:rStyle w:val="normaltextrun"/>
          <w:rFonts w:asciiTheme="minorHAnsi" w:hAnsiTheme="minorHAnsi"/>
          <w:sz w:val="22"/>
          <w:bdr w:val="none" w:sz="0" w:space="0" w:color="auto" w:frame="1"/>
        </w:rPr>
        <w:t>)</w:t>
      </w:r>
      <w:r w:rsidR="001769D4" w:rsidRPr="00B85A6E">
        <w:rPr>
          <w:rStyle w:val="normaltextrun"/>
          <w:rFonts w:asciiTheme="minorHAnsi" w:hAnsiTheme="minorHAnsi"/>
          <w:sz w:val="22"/>
          <w:bdr w:val="none" w:sz="0" w:space="0" w:color="auto" w:frame="1"/>
        </w:rPr>
        <w:t xml:space="preserve"> risks and opportunities </w:t>
      </w:r>
      <w:r w:rsidRPr="00B85A6E">
        <w:rPr>
          <w:rStyle w:val="normaltextrun"/>
          <w:rFonts w:asciiTheme="minorHAnsi" w:hAnsiTheme="minorHAnsi"/>
          <w:sz w:val="22"/>
          <w:bdr w:val="none" w:sz="0" w:space="0" w:color="auto" w:frame="1"/>
        </w:rPr>
        <w:t xml:space="preserve">refer to Annex- </w:t>
      </w:r>
      <w:r w:rsidR="00D92EDF" w:rsidRPr="00B85A6E">
        <w:rPr>
          <w:rStyle w:val="normaltextrun"/>
          <w:rFonts w:asciiTheme="minorHAnsi" w:hAnsiTheme="minorHAnsi"/>
          <w:sz w:val="22"/>
          <w:bdr w:val="none" w:sz="0" w:space="0" w:color="auto" w:frame="1"/>
        </w:rPr>
        <w:t>4.</w:t>
      </w:r>
    </w:p>
    <w:p w14:paraId="6AB88BF3" w14:textId="5CD39AB1" w:rsidR="00E50446" w:rsidRPr="00B85A6E" w:rsidRDefault="00E50446" w:rsidP="001829CA">
      <w:pPr>
        <w:pStyle w:val="MainParanoChapter-Ch3"/>
        <w:widowControl/>
        <w:numPr>
          <w:ilvl w:val="0"/>
          <w:numId w:val="60"/>
        </w:numPr>
        <w:spacing w:before="0" w:line="240" w:lineRule="auto"/>
        <w:ind w:left="0" w:firstLine="0"/>
        <w:rPr>
          <w:rStyle w:val="normaltextrun"/>
          <w:rFonts w:asciiTheme="minorHAnsi" w:hAnsiTheme="minorHAnsi"/>
          <w:caps/>
          <w:sz w:val="22"/>
        </w:rPr>
      </w:pPr>
      <w:r w:rsidRPr="00B85A6E">
        <w:rPr>
          <w:rStyle w:val="normaltextrun"/>
          <w:rFonts w:asciiTheme="minorHAnsi" w:hAnsiTheme="minorHAnsi"/>
          <w:sz w:val="22"/>
          <w:bdr w:val="none" w:sz="0" w:space="0" w:color="auto" w:frame="1"/>
        </w:rPr>
        <w:t xml:space="preserve">The SPV will have a full time Environmental and a Social Specialist to ensure management of risks, </w:t>
      </w:r>
      <w:r w:rsidR="00B85A6E" w:rsidRPr="00B85A6E">
        <w:rPr>
          <w:rStyle w:val="normaltextrun"/>
          <w:rFonts w:asciiTheme="minorHAnsi" w:hAnsiTheme="minorHAnsi"/>
          <w:sz w:val="22"/>
          <w:bdr w:val="none" w:sz="0" w:space="0" w:color="auto" w:frame="1"/>
        </w:rPr>
        <w:t>reporting on mitigation measures and PAPs.</w:t>
      </w:r>
    </w:p>
    <w:p w14:paraId="74660B2A" w14:textId="77777777" w:rsidR="009650AA" w:rsidRPr="001829CA" w:rsidRDefault="009650AA" w:rsidP="001829CA">
      <w:pPr>
        <w:pStyle w:val="Caption"/>
        <w:jc w:val="both"/>
        <w:rPr>
          <w:rFonts w:cstheme="minorHAnsi"/>
        </w:rPr>
      </w:pPr>
    </w:p>
    <w:p w14:paraId="3E4F594E" w14:textId="29F155A5" w:rsidR="009650AA" w:rsidRPr="001829CA" w:rsidRDefault="009650AA" w:rsidP="001829CA">
      <w:pPr>
        <w:pStyle w:val="Heading2"/>
        <w:spacing w:line="240" w:lineRule="auto"/>
        <w:jc w:val="left"/>
        <w:rPr>
          <w:rFonts w:asciiTheme="minorHAnsi" w:hAnsiTheme="minorHAnsi" w:cstheme="minorHAnsi"/>
          <w:b/>
          <w:sz w:val="22"/>
          <w:szCs w:val="22"/>
        </w:rPr>
      </w:pPr>
      <w:bookmarkStart w:id="65" w:name="_Toc65156353"/>
      <w:bookmarkStart w:id="66" w:name="_Toc65156582"/>
      <w:bookmarkStart w:id="67" w:name="_Toc92145064"/>
      <w:bookmarkStart w:id="68" w:name="_Toc102074361"/>
      <w:bookmarkStart w:id="69" w:name="_Toc174032920"/>
      <w:bookmarkStart w:id="70" w:name="_Toc174033045"/>
      <w:bookmarkStart w:id="71" w:name="_Toc203147645"/>
      <w:bookmarkStart w:id="72" w:name="_Ref514787791"/>
      <w:bookmarkStart w:id="73" w:name="_Ref514788417"/>
      <w:bookmarkStart w:id="74" w:name="_Ref514788686"/>
      <w:bookmarkStart w:id="75" w:name="_Ref514789101"/>
      <w:bookmarkStart w:id="76" w:name="_Toc18848738"/>
      <w:r w:rsidRPr="001829CA">
        <w:rPr>
          <w:rFonts w:asciiTheme="minorHAnsi" w:hAnsiTheme="minorHAnsi" w:cstheme="minorHAnsi"/>
          <w:b/>
          <w:sz w:val="22"/>
          <w:szCs w:val="22"/>
        </w:rPr>
        <w:t xml:space="preserve">III ASSESSMENT OF </w:t>
      </w:r>
      <w:r w:rsidR="006C2F71" w:rsidRPr="001829CA">
        <w:rPr>
          <w:rFonts w:asciiTheme="minorHAnsi" w:hAnsiTheme="minorHAnsi" w:cstheme="minorHAnsi"/>
          <w:b/>
          <w:sz w:val="22"/>
          <w:szCs w:val="22"/>
        </w:rPr>
        <w:t xml:space="preserve">BORROWER’S </w:t>
      </w:r>
      <w:r w:rsidRPr="001829CA">
        <w:rPr>
          <w:rFonts w:asciiTheme="minorHAnsi" w:hAnsiTheme="minorHAnsi" w:cstheme="minorHAnsi"/>
          <w:b/>
          <w:sz w:val="22"/>
          <w:szCs w:val="22"/>
        </w:rPr>
        <w:t xml:space="preserve">ENVIRONMENTAL AND SOCIAL MANAGEMENT SYSTEMS </w:t>
      </w:r>
      <w:bookmarkEnd w:id="65"/>
      <w:bookmarkEnd w:id="66"/>
      <w:bookmarkEnd w:id="67"/>
      <w:bookmarkEnd w:id="68"/>
      <w:bookmarkEnd w:id="69"/>
      <w:bookmarkEnd w:id="70"/>
      <w:r w:rsidR="006C2F71" w:rsidRPr="001829CA">
        <w:rPr>
          <w:rFonts w:asciiTheme="minorHAnsi" w:hAnsiTheme="minorHAnsi" w:cstheme="minorHAnsi"/>
          <w:b/>
          <w:sz w:val="22"/>
          <w:szCs w:val="22"/>
        </w:rPr>
        <w:t>RELEVANT TO THE PROGRAM</w:t>
      </w:r>
      <w:bookmarkEnd w:id="71"/>
      <w:r w:rsidRPr="001829CA">
        <w:rPr>
          <w:rFonts w:asciiTheme="minorHAnsi" w:hAnsiTheme="minorHAnsi" w:cstheme="minorHAnsi"/>
          <w:b/>
          <w:sz w:val="22"/>
          <w:szCs w:val="22"/>
        </w:rPr>
        <w:t xml:space="preserve"> </w:t>
      </w:r>
      <w:bookmarkStart w:id="77" w:name="_Toc509504530"/>
      <w:bookmarkStart w:id="78" w:name="_Toc509504885"/>
      <w:bookmarkStart w:id="79" w:name="_Toc509819945"/>
      <w:bookmarkStart w:id="80" w:name="_Toc509820195"/>
      <w:bookmarkStart w:id="81" w:name="_Toc509820446"/>
      <w:bookmarkStart w:id="82" w:name="_Toc509820682"/>
      <w:bookmarkStart w:id="83" w:name="_Toc510053101"/>
      <w:bookmarkStart w:id="84" w:name="_Toc510053425"/>
      <w:bookmarkStart w:id="85" w:name="_Toc510053487"/>
      <w:bookmarkStart w:id="86" w:name="_Toc510586093"/>
      <w:bookmarkStart w:id="87" w:name="_Toc510586432"/>
      <w:bookmarkStart w:id="88" w:name="_Toc510587792"/>
      <w:bookmarkStart w:id="89" w:name="_Toc510587903"/>
      <w:bookmarkStart w:id="90" w:name="_Toc511671091"/>
      <w:bookmarkStart w:id="91" w:name="_Toc511673645"/>
      <w:bookmarkStart w:id="92" w:name="_Toc512375674"/>
      <w:bookmarkStart w:id="93" w:name="_Toc512375755"/>
      <w:bookmarkStart w:id="94" w:name="_Toc511671092"/>
      <w:bookmarkStart w:id="95" w:name="_Toc511673646"/>
      <w:bookmarkStart w:id="96" w:name="_Toc512375675"/>
      <w:bookmarkStart w:id="97" w:name="_Toc512375756"/>
      <w:bookmarkStart w:id="98" w:name="_Toc511671093"/>
      <w:bookmarkStart w:id="99" w:name="_Toc511673647"/>
      <w:bookmarkStart w:id="100" w:name="_Toc512375676"/>
      <w:bookmarkStart w:id="101" w:name="_Toc51237575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521C986" w14:textId="77777777" w:rsidR="009650AA" w:rsidRPr="001829CA" w:rsidRDefault="009650AA" w:rsidP="001829CA">
      <w:pPr>
        <w:pStyle w:val="Heading3"/>
        <w:numPr>
          <w:ilvl w:val="0"/>
          <w:numId w:val="30"/>
        </w:numPr>
        <w:ind w:left="360"/>
        <w:jc w:val="left"/>
        <w:rPr>
          <w:rFonts w:asciiTheme="minorHAnsi" w:hAnsiTheme="minorHAnsi"/>
          <w:caps w:val="0"/>
          <w:noProof/>
        </w:rPr>
      </w:pPr>
      <w:bookmarkStart w:id="102" w:name="_Toc174032921"/>
      <w:bookmarkStart w:id="103" w:name="_Toc174033046"/>
      <w:bookmarkStart w:id="104" w:name="_Toc203147646"/>
      <w:bookmarkStart w:id="105" w:name="_Toc65156354"/>
      <w:bookmarkStart w:id="106" w:name="_Toc65156583"/>
      <w:bookmarkStart w:id="107" w:name="_Toc92145065"/>
      <w:r w:rsidRPr="001829CA">
        <w:rPr>
          <w:rFonts w:asciiTheme="minorHAnsi" w:hAnsiTheme="minorHAnsi"/>
          <w:caps w:val="0"/>
          <w:noProof/>
        </w:rPr>
        <w:t>INTRODUCTION</w:t>
      </w:r>
      <w:bookmarkEnd w:id="102"/>
      <w:bookmarkEnd w:id="103"/>
      <w:bookmarkEnd w:id="104"/>
    </w:p>
    <w:p w14:paraId="11C3D8C3" w14:textId="7E96F135" w:rsidR="00B23562" w:rsidRPr="001829CA" w:rsidRDefault="009650AA" w:rsidP="001829CA">
      <w:pPr>
        <w:pStyle w:val="MainParanoChapter-Ch3"/>
        <w:numPr>
          <w:ilvl w:val="0"/>
          <w:numId w:val="60"/>
        </w:numPr>
        <w:tabs>
          <w:tab w:val="left" w:pos="0"/>
        </w:tabs>
        <w:spacing w:line="240" w:lineRule="auto"/>
        <w:ind w:left="0" w:firstLine="0"/>
        <w:rPr>
          <w:rFonts w:asciiTheme="minorHAnsi" w:hAnsiTheme="minorHAnsi"/>
          <w:sz w:val="22"/>
        </w:rPr>
      </w:pPr>
      <w:r w:rsidRPr="001829CA">
        <w:rPr>
          <w:rFonts w:asciiTheme="minorHAnsi" w:hAnsiTheme="minorHAnsi"/>
          <w:sz w:val="22"/>
        </w:rPr>
        <w:t xml:space="preserve">This </w:t>
      </w:r>
      <w:r w:rsidR="00F963A3" w:rsidRPr="001829CA">
        <w:rPr>
          <w:rFonts w:asciiTheme="minorHAnsi" w:hAnsiTheme="minorHAnsi"/>
          <w:sz w:val="22"/>
        </w:rPr>
        <w:t>c</w:t>
      </w:r>
      <w:r w:rsidR="00DD0ABE" w:rsidRPr="001829CA">
        <w:rPr>
          <w:rFonts w:asciiTheme="minorHAnsi" w:hAnsiTheme="minorHAnsi"/>
          <w:sz w:val="22"/>
        </w:rPr>
        <w:t>hapter</w:t>
      </w:r>
      <w:r w:rsidRPr="001829CA">
        <w:rPr>
          <w:rFonts w:asciiTheme="minorHAnsi" w:hAnsiTheme="minorHAnsi"/>
          <w:sz w:val="22"/>
        </w:rPr>
        <w:t xml:space="preserve"> assesses whether the Program’s </w:t>
      </w:r>
      <w:r w:rsidR="00AE2BA2" w:rsidRPr="001829CA">
        <w:rPr>
          <w:rFonts w:asciiTheme="minorHAnsi" w:hAnsiTheme="minorHAnsi"/>
          <w:sz w:val="22"/>
        </w:rPr>
        <w:t>E&amp;S</w:t>
      </w:r>
      <w:r w:rsidRPr="001829CA">
        <w:rPr>
          <w:rFonts w:asciiTheme="minorHAnsi" w:hAnsiTheme="minorHAnsi"/>
          <w:sz w:val="22"/>
        </w:rPr>
        <w:t xml:space="preserve"> management systems are consistent with the </w:t>
      </w:r>
      <w:r w:rsidR="00AE2BA2" w:rsidRPr="001829CA">
        <w:rPr>
          <w:rFonts w:asciiTheme="minorHAnsi" w:hAnsiTheme="minorHAnsi"/>
          <w:sz w:val="22"/>
        </w:rPr>
        <w:t>c</w:t>
      </w:r>
      <w:r w:rsidRPr="001829CA">
        <w:rPr>
          <w:rFonts w:asciiTheme="minorHAnsi" w:hAnsiTheme="minorHAnsi"/>
          <w:sz w:val="22"/>
        </w:rPr>
        <w:t xml:space="preserve">ore </w:t>
      </w:r>
      <w:r w:rsidR="00AE2BA2" w:rsidRPr="001829CA">
        <w:rPr>
          <w:rFonts w:asciiTheme="minorHAnsi" w:hAnsiTheme="minorHAnsi"/>
          <w:sz w:val="22"/>
        </w:rPr>
        <w:t>p</w:t>
      </w:r>
      <w:r w:rsidRPr="001829CA">
        <w:rPr>
          <w:rFonts w:asciiTheme="minorHAnsi" w:hAnsiTheme="minorHAnsi"/>
          <w:sz w:val="22"/>
        </w:rPr>
        <w:t xml:space="preserve">rinciples and </w:t>
      </w:r>
      <w:r w:rsidR="00AE2BA2" w:rsidRPr="001829CA">
        <w:rPr>
          <w:rFonts w:asciiTheme="minorHAnsi" w:hAnsiTheme="minorHAnsi"/>
          <w:sz w:val="22"/>
        </w:rPr>
        <w:t>k</w:t>
      </w:r>
      <w:r w:rsidRPr="001829CA">
        <w:rPr>
          <w:rFonts w:asciiTheme="minorHAnsi" w:hAnsiTheme="minorHAnsi"/>
          <w:sz w:val="22"/>
        </w:rPr>
        <w:t xml:space="preserve">ey </w:t>
      </w:r>
      <w:r w:rsidR="00AE2BA2" w:rsidRPr="001829CA">
        <w:rPr>
          <w:rFonts w:asciiTheme="minorHAnsi" w:hAnsiTheme="minorHAnsi"/>
          <w:sz w:val="22"/>
        </w:rPr>
        <w:t>p</w:t>
      </w:r>
      <w:r w:rsidRPr="001829CA">
        <w:rPr>
          <w:rFonts w:asciiTheme="minorHAnsi" w:hAnsiTheme="minorHAnsi"/>
          <w:sz w:val="22"/>
        </w:rPr>
        <w:t xml:space="preserve">lanning </w:t>
      </w:r>
      <w:r w:rsidR="00AE2BA2" w:rsidRPr="001829CA">
        <w:rPr>
          <w:rFonts w:asciiTheme="minorHAnsi" w:hAnsiTheme="minorHAnsi"/>
          <w:sz w:val="22"/>
        </w:rPr>
        <w:t>e</w:t>
      </w:r>
      <w:r w:rsidRPr="001829CA">
        <w:rPr>
          <w:rFonts w:asciiTheme="minorHAnsi" w:hAnsiTheme="minorHAnsi"/>
          <w:sz w:val="22"/>
        </w:rPr>
        <w:t>lements contained in the PforR Policy and whether the involved institutions have the requisite capacity to implement these systems’ requirements. Both elements (for example, Program systems and capacity) are necessary to ensur</w:t>
      </w:r>
      <w:r w:rsidR="00AE2BA2" w:rsidRPr="001829CA">
        <w:rPr>
          <w:rFonts w:asciiTheme="minorHAnsi" w:hAnsiTheme="minorHAnsi"/>
          <w:sz w:val="22"/>
        </w:rPr>
        <w:t>e</w:t>
      </w:r>
      <w:r w:rsidRPr="001829CA">
        <w:rPr>
          <w:rFonts w:asciiTheme="minorHAnsi" w:hAnsiTheme="minorHAnsi"/>
          <w:sz w:val="22"/>
        </w:rPr>
        <w:t xml:space="preserve"> that the </w:t>
      </w:r>
      <w:r w:rsidR="00AE2BA2" w:rsidRPr="001829CA">
        <w:rPr>
          <w:rFonts w:asciiTheme="minorHAnsi" w:hAnsiTheme="minorHAnsi"/>
          <w:sz w:val="22"/>
        </w:rPr>
        <w:t>E&amp;S</w:t>
      </w:r>
      <w:r w:rsidRPr="001829CA">
        <w:rPr>
          <w:rFonts w:asciiTheme="minorHAnsi" w:hAnsiTheme="minorHAnsi"/>
          <w:sz w:val="22"/>
        </w:rPr>
        <w:t xml:space="preserve"> effects identified in Chapter II are effectively managed.</w:t>
      </w:r>
      <w:r w:rsidR="00674158" w:rsidRPr="001829CA">
        <w:rPr>
          <w:rStyle w:val="FootnoteReference"/>
          <w:rFonts w:asciiTheme="minorHAnsi" w:hAnsiTheme="minorHAnsi"/>
          <w:vertAlign w:val="superscript"/>
        </w:rPr>
        <w:footnoteReference w:id="5"/>
      </w:r>
      <w:r w:rsidRPr="001829CA">
        <w:rPr>
          <w:rFonts w:asciiTheme="minorHAnsi" w:hAnsiTheme="minorHAnsi"/>
          <w:sz w:val="22"/>
        </w:rPr>
        <w:t xml:space="preserve"> Through </w:t>
      </w:r>
      <w:r w:rsidR="0022288C" w:rsidRPr="001829CA">
        <w:rPr>
          <w:rFonts w:asciiTheme="minorHAnsi" w:hAnsiTheme="minorHAnsi"/>
          <w:sz w:val="22"/>
        </w:rPr>
        <w:t>the</w:t>
      </w:r>
      <w:r w:rsidRPr="001829CA">
        <w:rPr>
          <w:rFonts w:asciiTheme="minorHAnsi" w:hAnsiTheme="minorHAnsi"/>
          <w:sz w:val="22"/>
        </w:rPr>
        <w:t xml:space="preserve"> analyses, the ESSA team has identified gaps in both areas, which are addressed in Inputs to the PAP and Supplemental actions</w:t>
      </w:r>
      <w:r w:rsidR="00A66EB7" w:rsidRPr="001829CA">
        <w:rPr>
          <w:rFonts w:asciiTheme="minorHAnsi" w:hAnsiTheme="minorHAnsi"/>
          <w:sz w:val="22"/>
        </w:rPr>
        <w:t xml:space="preserve"> (Chapter </w:t>
      </w:r>
      <w:r w:rsidR="003B72DA" w:rsidRPr="001829CA">
        <w:rPr>
          <w:rFonts w:asciiTheme="minorHAnsi" w:hAnsiTheme="minorHAnsi"/>
          <w:sz w:val="22"/>
        </w:rPr>
        <w:t>V</w:t>
      </w:r>
      <w:r w:rsidR="00A66EB7" w:rsidRPr="001829CA">
        <w:rPr>
          <w:rFonts w:asciiTheme="minorHAnsi" w:hAnsiTheme="minorHAnsi"/>
          <w:sz w:val="22"/>
        </w:rPr>
        <w:t>)</w:t>
      </w:r>
      <w:r w:rsidRPr="001829CA">
        <w:rPr>
          <w:rFonts w:asciiTheme="minorHAnsi" w:hAnsiTheme="minorHAnsi"/>
          <w:sz w:val="22"/>
        </w:rPr>
        <w:t>.</w:t>
      </w:r>
    </w:p>
    <w:p w14:paraId="775EB597" w14:textId="77777777" w:rsidR="009650AA" w:rsidRPr="001829CA" w:rsidRDefault="009650AA" w:rsidP="001829CA">
      <w:pPr>
        <w:pStyle w:val="Heading3"/>
        <w:ind w:left="360"/>
        <w:jc w:val="left"/>
        <w:rPr>
          <w:rFonts w:asciiTheme="minorHAnsi" w:hAnsiTheme="minorHAnsi"/>
          <w:caps w:val="0"/>
        </w:rPr>
      </w:pPr>
      <w:bookmarkStart w:id="108" w:name="_Toc65156355"/>
      <w:bookmarkStart w:id="109" w:name="_Toc65156584"/>
      <w:bookmarkStart w:id="110" w:name="_Toc92145066"/>
      <w:bookmarkStart w:id="111" w:name="_Toc174032922"/>
      <w:bookmarkStart w:id="112" w:name="_Toc174033047"/>
      <w:bookmarkStart w:id="113" w:name="_Toc203147647"/>
      <w:bookmarkEnd w:id="72"/>
      <w:bookmarkEnd w:id="73"/>
      <w:bookmarkEnd w:id="74"/>
      <w:bookmarkEnd w:id="75"/>
      <w:bookmarkEnd w:id="76"/>
      <w:bookmarkEnd w:id="105"/>
      <w:bookmarkEnd w:id="106"/>
      <w:bookmarkEnd w:id="107"/>
      <w:r w:rsidRPr="001829CA">
        <w:rPr>
          <w:rFonts w:asciiTheme="minorHAnsi" w:hAnsiTheme="minorHAnsi"/>
          <w:caps w:val="0"/>
        </w:rPr>
        <w:t>PROGRAM SYSTEMS: LEGAL, REGULATORY SYSTEMS AND FRAMEWORKS</w:t>
      </w:r>
      <w:bookmarkEnd w:id="108"/>
      <w:bookmarkEnd w:id="109"/>
      <w:bookmarkEnd w:id="110"/>
      <w:bookmarkEnd w:id="111"/>
      <w:bookmarkEnd w:id="112"/>
      <w:bookmarkEnd w:id="113"/>
    </w:p>
    <w:p w14:paraId="2655DC45" w14:textId="70F1AA92" w:rsidR="006C2F71" w:rsidRPr="001829CA" w:rsidRDefault="006C2F71" w:rsidP="001829CA">
      <w:pPr>
        <w:pStyle w:val="MainParanoChapter-Ch3"/>
        <w:numPr>
          <w:ilvl w:val="0"/>
          <w:numId w:val="0"/>
        </w:numPr>
        <w:tabs>
          <w:tab w:val="left" w:pos="0"/>
        </w:tabs>
        <w:spacing w:line="240" w:lineRule="auto"/>
        <w:rPr>
          <w:rFonts w:asciiTheme="minorHAnsi" w:hAnsiTheme="minorHAnsi"/>
          <w:sz w:val="22"/>
        </w:rPr>
      </w:pPr>
      <w:r w:rsidRPr="001829CA">
        <w:rPr>
          <w:rFonts w:asciiTheme="minorHAnsi" w:hAnsiTheme="minorHAnsi"/>
          <w:b/>
          <w:bCs/>
          <w:sz w:val="22"/>
        </w:rPr>
        <w:t>ENVIRONMENT</w:t>
      </w:r>
    </w:p>
    <w:p w14:paraId="46F00ED2" w14:textId="519CE9A7" w:rsidR="006C2F71" w:rsidRPr="001829CA" w:rsidRDefault="006C2F71" w:rsidP="001829CA">
      <w:pPr>
        <w:pStyle w:val="MainParanoChapter-Ch3"/>
        <w:widowControl/>
        <w:numPr>
          <w:ilvl w:val="0"/>
          <w:numId w:val="60"/>
        </w:numPr>
        <w:tabs>
          <w:tab w:val="left" w:pos="0"/>
        </w:tabs>
        <w:spacing w:line="240" w:lineRule="auto"/>
        <w:ind w:left="0" w:firstLine="0"/>
        <w:rPr>
          <w:rFonts w:asciiTheme="minorHAnsi" w:hAnsiTheme="minorHAnsi"/>
          <w:sz w:val="22"/>
        </w:rPr>
      </w:pPr>
      <w:r w:rsidRPr="001829CA">
        <w:rPr>
          <w:rFonts w:asciiTheme="minorHAnsi" w:hAnsiTheme="minorHAnsi"/>
          <w:sz w:val="22"/>
        </w:rPr>
        <w:t xml:space="preserve">Overall, the applicable environmental regulatory system is comprehensive enough to address underlying </w:t>
      </w:r>
      <w:r w:rsidR="00AE2BA2" w:rsidRPr="001829CA">
        <w:rPr>
          <w:rFonts w:asciiTheme="minorHAnsi" w:hAnsiTheme="minorHAnsi"/>
          <w:sz w:val="22"/>
        </w:rPr>
        <w:t>E&amp;S</w:t>
      </w:r>
      <w:r w:rsidRPr="001829CA">
        <w:rPr>
          <w:rFonts w:asciiTheme="minorHAnsi" w:hAnsiTheme="minorHAnsi"/>
          <w:sz w:val="22"/>
        </w:rPr>
        <w:t xml:space="preserve"> risks, and noteworthy strengths are Environmental Protection Act 1986; Air (Prevention and Control of Pollution) Act, 1981 (to take measures to mitigate air pollution)</w:t>
      </w:r>
      <w:r w:rsidR="00F71CB0" w:rsidRPr="001829CA">
        <w:rPr>
          <w:rFonts w:asciiTheme="minorHAnsi" w:hAnsiTheme="minorHAnsi"/>
          <w:sz w:val="22"/>
        </w:rPr>
        <w:t>;</w:t>
      </w:r>
      <w:r w:rsidRPr="001829CA">
        <w:rPr>
          <w:rFonts w:asciiTheme="minorHAnsi" w:hAnsiTheme="minorHAnsi"/>
          <w:sz w:val="22"/>
        </w:rPr>
        <w:t xml:space="preserve"> Water (Prevention and Control of Pollution) Act, 1974 (to prevent and control water pollution by regulating the discharge of pollutants into water bodies)</w:t>
      </w:r>
      <w:r w:rsidR="00F71CB0" w:rsidRPr="001829CA">
        <w:rPr>
          <w:rFonts w:asciiTheme="minorHAnsi" w:hAnsiTheme="minorHAnsi"/>
          <w:sz w:val="22"/>
        </w:rPr>
        <w:t>;</w:t>
      </w:r>
      <w:r w:rsidRPr="001829CA">
        <w:rPr>
          <w:rFonts w:asciiTheme="minorHAnsi" w:hAnsiTheme="minorHAnsi"/>
          <w:sz w:val="22"/>
        </w:rPr>
        <w:t xml:space="preserve"> Construction and Demolition Waste Management Rules, 2016 (to effectively tackle the issues of pollution and waste management)</w:t>
      </w:r>
      <w:r w:rsidR="00F43CFA" w:rsidRPr="001829CA">
        <w:rPr>
          <w:rFonts w:asciiTheme="minorHAnsi" w:hAnsiTheme="minorHAnsi"/>
          <w:sz w:val="22"/>
        </w:rPr>
        <w:t>;</w:t>
      </w:r>
      <w:r w:rsidRPr="001829CA">
        <w:rPr>
          <w:rFonts w:asciiTheme="minorHAnsi" w:hAnsiTheme="minorHAnsi"/>
          <w:sz w:val="22"/>
        </w:rPr>
        <w:t xml:space="preserve"> E-</w:t>
      </w:r>
      <w:r w:rsidR="00C1508F" w:rsidRPr="001829CA">
        <w:rPr>
          <w:rFonts w:asciiTheme="minorHAnsi" w:hAnsiTheme="minorHAnsi"/>
          <w:sz w:val="22"/>
        </w:rPr>
        <w:t>W</w:t>
      </w:r>
      <w:r w:rsidRPr="001829CA">
        <w:rPr>
          <w:rFonts w:asciiTheme="minorHAnsi" w:hAnsiTheme="minorHAnsi"/>
          <w:sz w:val="22"/>
        </w:rPr>
        <w:t xml:space="preserve">aste management Rules, 2022 (to manage e-waste in an environmentally sound manner and put in place an improved </w:t>
      </w:r>
      <w:r w:rsidR="00793AD2" w:rsidRPr="001829CA">
        <w:rPr>
          <w:rFonts w:asciiTheme="minorHAnsi" w:hAnsiTheme="minorHAnsi"/>
          <w:sz w:val="22"/>
        </w:rPr>
        <w:t>e</w:t>
      </w:r>
      <w:r w:rsidRPr="001829CA">
        <w:rPr>
          <w:rFonts w:asciiTheme="minorHAnsi" w:hAnsiTheme="minorHAnsi"/>
          <w:sz w:val="22"/>
        </w:rPr>
        <w:t xml:space="preserve">xtended </w:t>
      </w:r>
      <w:r w:rsidR="00793AD2" w:rsidRPr="001829CA">
        <w:rPr>
          <w:rFonts w:asciiTheme="minorHAnsi" w:hAnsiTheme="minorHAnsi"/>
          <w:sz w:val="22"/>
        </w:rPr>
        <w:t>p</w:t>
      </w:r>
      <w:r w:rsidRPr="001829CA">
        <w:rPr>
          <w:rFonts w:asciiTheme="minorHAnsi" w:hAnsiTheme="minorHAnsi"/>
          <w:sz w:val="22"/>
        </w:rPr>
        <w:t xml:space="preserve">roducer </w:t>
      </w:r>
      <w:r w:rsidR="00793AD2" w:rsidRPr="001829CA">
        <w:rPr>
          <w:rFonts w:asciiTheme="minorHAnsi" w:hAnsiTheme="minorHAnsi"/>
          <w:sz w:val="22"/>
        </w:rPr>
        <w:t>r</w:t>
      </w:r>
      <w:r w:rsidRPr="001829CA">
        <w:rPr>
          <w:rFonts w:asciiTheme="minorHAnsi" w:hAnsiTheme="minorHAnsi"/>
          <w:sz w:val="22"/>
        </w:rPr>
        <w:t>esponsibility)</w:t>
      </w:r>
      <w:r w:rsidR="00F43CFA" w:rsidRPr="001829CA">
        <w:rPr>
          <w:rFonts w:asciiTheme="minorHAnsi" w:hAnsiTheme="minorHAnsi"/>
          <w:sz w:val="22"/>
        </w:rPr>
        <w:t>;</w:t>
      </w:r>
      <w:r w:rsidRPr="001829CA">
        <w:rPr>
          <w:rFonts w:asciiTheme="minorHAnsi" w:hAnsiTheme="minorHAnsi"/>
          <w:sz w:val="22"/>
        </w:rPr>
        <w:t xml:space="preserve"> Solid Waste Management Rules, 2016 (to improve the collection, segregation, recycling, treatment</w:t>
      </w:r>
      <w:r w:rsidR="009B709C" w:rsidRPr="001829CA">
        <w:rPr>
          <w:rFonts w:asciiTheme="minorHAnsi" w:hAnsiTheme="minorHAnsi"/>
          <w:sz w:val="22"/>
        </w:rPr>
        <w:t>,</w:t>
      </w:r>
      <w:r w:rsidRPr="001829CA">
        <w:rPr>
          <w:rFonts w:asciiTheme="minorHAnsi" w:hAnsiTheme="minorHAnsi"/>
          <w:sz w:val="22"/>
        </w:rPr>
        <w:t xml:space="preserve"> and disposal of solid waste in an environmentally sound manner)</w:t>
      </w:r>
      <w:r w:rsidR="00F43CFA" w:rsidRPr="001829CA">
        <w:rPr>
          <w:rFonts w:asciiTheme="minorHAnsi" w:hAnsiTheme="minorHAnsi"/>
          <w:sz w:val="22"/>
        </w:rPr>
        <w:t>;</w:t>
      </w:r>
      <w:r w:rsidRPr="001829CA">
        <w:rPr>
          <w:rFonts w:asciiTheme="minorHAnsi" w:hAnsiTheme="minorHAnsi"/>
          <w:sz w:val="22"/>
        </w:rPr>
        <w:t xml:space="preserve"> Hazardous Waste Management Rules, 2016 (to ensure safe handling,</w:t>
      </w:r>
      <w:r w:rsidR="00C5697A" w:rsidRPr="001829CA">
        <w:rPr>
          <w:rFonts w:asciiTheme="minorHAnsi" w:hAnsiTheme="minorHAnsi"/>
          <w:sz w:val="22"/>
        </w:rPr>
        <w:t xml:space="preserve"> </w:t>
      </w:r>
      <w:r w:rsidRPr="001829CA">
        <w:rPr>
          <w:rFonts w:asciiTheme="minorHAnsi" w:hAnsiTheme="minorHAnsi"/>
          <w:sz w:val="22"/>
        </w:rPr>
        <w:t>generation, processing, treatment, package, storage, transportation, use reprocessing, collection, conversion, and offering for sale, destruction</w:t>
      </w:r>
      <w:r w:rsidR="00793AD2" w:rsidRPr="001829CA">
        <w:rPr>
          <w:rFonts w:asciiTheme="minorHAnsi" w:hAnsiTheme="minorHAnsi"/>
          <w:sz w:val="22"/>
        </w:rPr>
        <w:t>,</w:t>
      </w:r>
      <w:r w:rsidRPr="001829CA">
        <w:rPr>
          <w:rFonts w:asciiTheme="minorHAnsi" w:hAnsiTheme="minorHAnsi"/>
          <w:sz w:val="22"/>
        </w:rPr>
        <w:t xml:space="preserve"> and disposal of </w:t>
      </w:r>
      <w:r w:rsidR="00793AD2" w:rsidRPr="001829CA">
        <w:rPr>
          <w:rFonts w:asciiTheme="minorHAnsi" w:hAnsiTheme="minorHAnsi"/>
          <w:sz w:val="22"/>
        </w:rPr>
        <w:t>h</w:t>
      </w:r>
      <w:r w:rsidRPr="001829CA">
        <w:rPr>
          <w:rFonts w:asciiTheme="minorHAnsi" w:hAnsiTheme="minorHAnsi"/>
          <w:sz w:val="22"/>
        </w:rPr>
        <w:t xml:space="preserve">azardous </w:t>
      </w:r>
      <w:r w:rsidR="00793AD2" w:rsidRPr="001829CA">
        <w:rPr>
          <w:rFonts w:asciiTheme="minorHAnsi" w:hAnsiTheme="minorHAnsi"/>
          <w:sz w:val="22"/>
        </w:rPr>
        <w:t>w</w:t>
      </w:r>
      <w:r w:rsidRPr="001829CA">
        <w:rPr>
          <w:rFonts w:asciiTheme="minorHAnsi" w:hAnsiTheme="minorHAnsi"/>
          <w:sz w:val="22"/>
        </w:rPr>
        <w:t>aste)</w:t>
      </w:r>
      <w:r w:rsidR="00373EE7" w:rsidRPr="001829CA">
        <w:rPr>
          <w:rFonts w:asciiTheme="minorHAnsi" w:hAnsiTheme="minorHAnsi"/>
          <w:sz w:val="22"/>
        </w:rPr>
        <w:t>;</w:t>
      </w:r>
      <w:r w:rsidRPr="001829CA">
        <w:rPr>
          <w:rFonts w:asciiTheme="minorHAnsi" w:hAnsiTheme="minorHAnsi"/>
          <w:sz w:val="22"/>
        </w:rPr>
        <w:t xml:space="preserve"> the Occupational Safety, Health and Working Conditions Code, 2020 (to consolidate and amend the laws regulating the occupational safety, health</w:t>
      </w:r>
      <w:r w:rsidR="002F4904" w:rsidRPr="001829CA">
        <w:rPr>
          <w:rFonts w:asciiTheme="minorHAnsi" w:hAnsiTheme="minorHAnsi"/>
          <w:sz w:val="22"/>
        </w:rPr>
        <w:t>,</w:t>
      </w:r>
      <w:r w:rsidRPr="001829CA">
        <w:rPr>
          <w:rFonts w:asciiTheme="minorHAnsi" w:hAnsiTheme="minorHAnsi"/>
          <w:sz w:val="22"/>
        </w:rPr>
        <w:t xml:space="preserve"> and working conditions of the persons employed)</w:t>
      </w:r>
      <w:r w:rsidR="00373EE7" w:rsidRPr="001829CA">
        <w:rPr>
          <w:rFonts w:asciiTheme="minorHAnsi" w:hAnsiTheme="minorHAnsi"/>
          <w:sz w:val="22"/>
        </w:rPr>
        <w:t>;</w:t>
      </w:r>
      <w:r w:rsidRPr="001829CA">
        <w:rPr>
          <w:rFonts w:asciiTheme="minorHAnsi" w:hAnsiTheme="minorHAnsi"/>
          <w:sz w:val="22"/>
        </w:rPr>
        <w:t xml:space="preserve"> and the Boilers Act, 1923 </w:t>
      </w:r>
      <w:r w:rsidR="00C5697A" w:rsidRPr="001829CA">
        <w:rPr>
          <w:rFonts w:asciiTheme="minorHAnsi" w:hAnsiTheme="minorHAnsi"/>
          <w:sz w:val="22"/>
        </w:rPr>
        <w:t>(</w:t>
      </w:r>
      <w:r w:rsidRPr="001829CA">
        <w:rPr>
          <w:rFonts w:asciiTheme="minorHAnsi" w:hAnsiTheme="minorHAnsi"/>
          <w:sz w:val="22"/>
        </w:rPr>
        <w:t>to protect people’s lives and property from the dangers of steam boiler explosions and create uniformity in registration and inspection during boiler operation and maintenance in India)</w:t>
      </w:r>
      <w:r w:rsidR="0035790C" w:rsidRPr="001829CA">
        <w:rPr>
          <w:rFonts w:asciiTheme="minorHAnsi" w:hAnsiTheme="minorHAnsi"/>
          <w:sz w:val="22"/>
        </w:rPr>
        <w:t>.</w:t>
      </w:r>
    </w:p>
    <w:p w14:paraId="02755A45" w14:textId="48AE78B7" w:rsidR="006C2F71" w:rsidRPr="001829CA" w:rsidRDefault="006C2F71" w:rsidP="001829CA">
      <w:pPr>
        <w:pStyle w:val="MainParanoChapter-Ch3"/>
        <w:widowControl/>
        <w:numPr>
          <w:ilvl w:val="0"/>
          <w:numId w:val="60"/>
        </w:numPr>
        <w:tabs>
          <w:tab w:val="left" w:pos="0"/>
        </w:tabs>
        <w:spacing w:line="240" w:lineRule="auto"/>
        <w:ind w:left="0" w:firstLine="0"/>
        <w:rPr>
          <w:rFonts w:asciiTheme="minorHAnsi" w:hAnsiTheme="minorHAnsi"/>
          <w:sz w:val="22"/>
        </w:rPr>
      </w:pPr>
      <w:r w:rsidRPr="001829CA">
        <w:rPr>
          <w:rFonts w:asciiTheme="minorHAnsi" w:hAnsiTheme="minorHAnsi"/>
          <w:sz w:val="22"/>
        </w:rPr>
        <w:t>Environmental regulations for air and water pollution</w:t>
      </w:r>
      <w:r w:rsidR="00346E83" w:rsidRPr="001829CA">
        <w:rPr>
          <w:rFonts w:asciiTheme="minorHAnsi" w:hAnsiTheme="minorHAnsi"/>
          <w:sz w:val="22"/>
        </w:rPr>
        <w:t xml:space="preserve"> and</w:t>
      </w:r>
      <w:r w:rsidRPr="001829CA">
        <w:rPr>
          <w:rFonts w:asciiTheme="minorHAnsi" w:hAnsiTheme="minorHAnsi"/>
          <w:sz w:val="22"/>
        </w:rPr>
        <w:t xml:space="preserve"> waste management are institutionalized for management of all industries, ensuring sound environmental management of these facilities. Agriculture policies promote a circular economy approach through sustainable practices for managing crop residues for various purposes </w:t>
      </w:r>
      <w:r w:rsidR="00346E83" w:rsidRPr="001829CA">
        <w:rPr>
          <w:rFonts w:asciiTheme="minorHAnsi" w:hAnsiTheme="minorHAnsi"/>
          <w:sz w:val="22"/>
        </w:rPr>
        <w:t xml:space="preserve">such as </w:t>
      </w:r>
      <w:r w:rsidRPr="001829CA">
        <w:rPr>
          <w:rFonts w:asciiTheme="minorHAnsi" w:hAnsiTheme="minorHAnsi"/>
          <w:sz w:val="22"/>
        </w:rPr>
        <w:t xml:space="preserve">composting, bioenergy, and fodder ensuing that surplus agriculture waste is not burned. For controlling vehicular emissions, the government has mandated automated fitness testing for commercial vehicles at authorized testing centers and fitness certificates are required for all vehicles on the road. Another initiative taken up is to encourage scrapping of old vehicles </w:t>
      </w:r>
      <w:r w:rsidR="00C5697A" w:rsidRPr="001829CA">
        <w:rPr>
          <w:rFonts w:asciiTheme="minorHAnsi" w:hAnsiTheme="minorHAnsi"/>
          <w:sz w:val="22"/>
        </w:rPr>
        <w:t xml:space="preserve">by </w:t>
      </w:r>
      <w:r w:rsidRPr="001829CA">
        <w:rPr>
          <w:rFonts w:asciiTheme="minorHAnsi" w:hAnsiTheme="minorHAnsi"/>
          <w:sz w:val="22"/>
        </w:rPr>
        <w:t xml:space="preserve">providing incentives as well as disincentives under </w:t>
      </w:r>
      <w:r w:rsidR="00C5697A" w:rsidRPr="001829CA">
        <w:rPr>
          <w:rFonts w:asciiTheme="minorHAnsi" w:hAnsiTheme="minorHAnsi"/>
          <w:sz w:val="22"/>
        </w:rPr>
        <w:t xml:space="preserve">the </w:t>
      </w:r>
      <w:r w:rsidRPr="001829CA">
        <w:rPr>
          <w:rFonts w:asciiTheme="minorHAnsi" w:hAnsiTheme="minorHAnsi"/>
          <w:sz w:val="22"/>
        </w:rPr>
        <w:t xml:space="preserve">vehicle scrappage policy through </w:t>
      </w:r>
      <w:r w:rsidR="00C5697A" w:rsidRPr="001829CA">
        <w:rPr>
          <w:rFonts w:asciiTheme="minorHAnsi" w:hAnsiTheme="minorHAnsi"/>
          <w:sz w:val="22"/>
        </w:rPr>
        <w:t xml:space="preserve">the </w:t>
      </w:r>
      <w:r w:rsidRPr="001829CA">
        <w:rPr>
          <w:rFonts w:asciiTheme="minorHAnsi" w:hAnsiTheme="minorHAnsi"/>
          <w:sz w:val="22"/>
        </w:rPr>
        <w:t xml:space="preserve">existing scrappage facilities in the state. </w:t>
      </w:r>
    </w:p>
    <w:p w14:paraId="16A02604" w14:textId="06F1A85C" w:rsidR="006C2F71" w:rsidRPr="001829CA" w:rsidRDefault="4D95444B" w:rsidP="001D1FE5">
      <w:pPr>
        <w:pStyle w:val="MainParanoChapter-Ch3"/>
        <w:widowControl/>
        <w:numPr>
          <w:ilvl w:val="0"/>
          <w:numId w:val="0"/>
        </w:numPr>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rPr>
      </w:pPr>
      <w:r w:rsidRPr="001829CA">
        <w:rPr>
          <w:rFonts w:asciiTheme="minorHAnsi" w:hAnsiTheme="minorHAnsi"/>
        </w:rPr>
        <w:t xml:space="preserve">One of the hazardous wastes that will be generated through the </w:t>
      </w:r>
      <w:r w:rsidR="3AF625E4" w:rsidRPr="001829CA">
        <w:rPr>
          <w:rFonts w:asciiTheme="minorHAnsi" w:hAnsiTheme="minorHAnsi"/>
        </w:rPr>
        <w:t>P</w:t>
      </w:r>
      <w:r w:rsidRPr="001829CA">
        <w:rPr>
          <w:rFonts w:asciiTheme="minorHAnsi" w:hAnsiTheme="minorHAnsi"/>
        </w:rPr>
        <w:t xml:space="preserve">rogram interventions is lead acid batteries from </w:t>
      </w:r>
      <w:r w:rsidR="7480337C" w:rsidRPr="001829CA">
        <w:rPr>
          <w:rFonts w:asciiTheme="minorHAnsi" w:hAnsiTheme="minorHAnsi"/>
        </w:rPr>
        <w:t xml:space="preserve"> </w:t>
      </w:r>
      <w:r w:rsidRPr="001829CA">
        <w:rPr>
          <w:rFonts w:asciiTheme="minorHAnsi" w:hAnsiTheme="minorHAnsi"/>
        </w:rPr>
        <w:t>battery changes</w:t>
      </w:r>
      <w:r w:rsidR="7480337C" w:rsidRPr="001829CA">
        <w:rPr>
          <w:rFonts w:asciiTheme="minorHAnsi" w:hAnsiTheme="minorHAnsi"/>
        </w:rPr>
        <w:t xml:space="preserve"> in</w:t>
      </w:r>
      <w:r w:rsidRPr="001829CA">
        <w:rPr>
          <w:rFonts w:asciiTheme="minorHAnsi" w:hAnsiTheme="minorHAnsi"/>
        </w:rPr>
        <w:t xml:space="preserve"> </w:t>
      </w:r>
      <w:r w:rsidR="4B09F848" w:rsidRPr="001829CA">
        <w:rPr>
          <w:rFonts w:asciiTheme="minorHAnsi" w:hAnsiTheme="minorHAnsi"/>
        </w:rPr>
        <w:t>EV</w:t>
      </w:r>
      <w:r w:rsidR="7480337C" w:rsidRPr="001829CA">
        <w:rPr>
          <w:rFonts w:asciiTheme="minorHAnsi" w:hAnsiTheme="minorHAnsi"/>
        </w:rPr>
        <w:t xml:space="preserve">s </w:t>
      </w:r>
      <w:r w:rsidRPr="001829CA">
        <w:rPr>
          <w:rFonts w:asciiTheme="minorHAnsi" w:hAnsiTheme="minorHAnsi"/>
        </w:rPr>
        <w:t>as well as replac</w:t>
      </w:r>
      <w:r w:rsidR="6A1C112E" w:rsidRPr="001829CA">
        <w:rPr>
          <w:rFonts w:asciiTheme="minorHAnsi" w:hAnsiTheme="minorHAnsi"/>
        </w:rPr>
        <w:t>ement</w:t>
      </w:r>
      <w:r w:rsidRPr="001829CA">
        <w:rPr>
          <w:rFonts w:asciiTheme="minorHAnsi" w:hAnsiTheme="minorHAnsi"/>
        </w:rPr>
        <w:t xml:space="preserve"> </w:t>
      </w:r>
      <w:r w:rsidR="6A1C112E" w:rsidRPr="001829CA">
        <w:rPr>
          <w:rFonts w:asciiTheme="minorHAnsi" w:hAnsiTheme="minorHAnsi"/>
        </w:rPr>
        <w:t xml:space="preserve">of </w:t>
      </w:r>
      <w:r w:rsidRPr="001829CA">
        <w:rPr>
          <w:rFonts w:asciiTheme="minorHAnsi" w:hAnsiTheme="minorHAnsi"/>
        </w:rPr>
        <w:t xml:space="preserve">the old DG sets. These wastes can pose significant environment and health risks due to the presence of lead and sulfuric acid. The </w:t>
      </w:r>
      <w:r w:rsidR="059B59F7" w:rsidRPr="001829CA">
        <w:rPr>
          <w:rFonts w:asciiTheme="minorHAnsi" w:hAnsiTheme="minorHAnsi"/>
        </w:rPr>
        <w:t>H</w:t>
      </w:r>
      <w:r w:rsidRPr="001829CA">
        <w:rPr>
          <w:rFonts w:asciiTheme="minorHAnsi" w:hAnsiTheme="minorHAnsi"/>
        </w:rPr>
        <w:t xml:space="preserve">azardous </w:t>
      </w:r>
      <w:r w:rsidR="059B59F7" w:rsidRPr="001829CA">
        <w:rPr>
          <w:rFonts w:asciiTheme="minorHAnsi" w:hAnsiTheme="minorHAnsi"/>
        </w:rPr>
        <w:t>W</w:t>
      </w:r>
      <w:r w:rsidRPr="001829CA">
        <w:rPr>
          <w:rFonts w:asciiTheme="minorHAnsi" w:hAnsiTheme="minorHAnsi"/>
        </w:rPr>
        <w:t xml:space="preserve">aste </w:t>
      </w:r>
      <w:r w:rsidR="059B59F7" w:rsidRPr="001829CA">
        <w:rPr>
          <w:rFonts w:asciiTheme="minorHAnsi" w:hAnsiTheme="minorHAnsi"/>
        </w:rPr>
        <w:t>M</w:t>
      </w:r>
      <w:r w:rsidRPr="001829CA">
        <w:rPr>
          <w:rFonts w:asciiTheme="minorHAnsi" w:hAnsiTheme="minorHAnsi"/>
        </w:rPr>
        <w:t xml:space="preserve">anagement </w:t>
      </w:r>
      <w:r w:rsidR="059B59F7" w:rsidRPr="001829CA">
        <w:rPr>
          <w:rFonts w:asciiTheme="minorHAnsi" w:hAnsiTheme="minorHAnsi"/>
        </w:rPr>
        <w:t>R</w:t>
      </w:r>
      <w:r w:rsidRPr="001829CA">
        <w:rPr>
          <w:rFonts w:asciiTheme="minorHAnsi" w:hAnsiTheme="minorHAnsi"/>
        </w:rPr>
        <w:t xml:space="preserve">ules, 2016, set stringent guidelines for collecting, storing, transporting, and disposing of these wastes. As per the ESSA findings, backed by field visits, the registered scrapping facilities are strictly adhering to the rules by sending the lead acid batteries to the recyclers who are authorized and licensed by the HSPCB, who will further recover and dispose </w:t>
      </w:r>
      <w:r w:rsidR="18A84440" w:rsidRPr="001829CA">
        <w:rPr>
          <w:rFonts w:asciiTheme="minorHAnsi" w:hAnsiTheme="minorHAnsi"/>
        </w:rPr>
        <w:t xml:space="preserve">of </w:t>
      </w:r>
      <w:r w:rsidRPr="001829CA">
        <w:rPr>
          <w:rFonts w:asciiTheme="minorHAnsi" w:hAnsiTheme="minorHAnsi"/>
        </w:rPr>
        <w:t xml:space="preserve">the wastes as per the standards prescribed by the </w:t>
      </w:r>
      <w:r w:rsidR="30C58A0D" w:rsidRPr="001829CA">
        <w:rPr>
          <w:rFonts w:asciiTheme="minorHAnsi" w:hAnsiTheme="minorHAnsi"/>
        </w:rPr>
        <w:t>C</w:t>
      </w:r>
      <w:r w:rsidRPr="001829CA">
        <w:rPr>
          <w:rFonts w:asciiTheme="minorHAnsi" w:hAnsiTheme="minorHAnsi"/>
        </w:rPr>
        <w:t>PCB. The rules also mandate proper recordkeeping and reporting by the recyclers. The HSPCB provides necessary guidance (trainings as per the need) and monitor</w:t>
      </w:r>
      <w:r w:rsidR="13106D70" w:rsidRPr="001829CA">
        <w:rPr>
          <w:rFonts w:asciiTheme="minorHAnsi" w:hAnsiTheme="minorHAnsi"/>
        </w:rPr>
        <w:t>s</w:t>
      </w:r>
      <w:r w:rsidRPr="001829CA">
        <w:rPr>
          <w:rFonts w:asciiTheme="minorHAnsi" w:hAnsiTheme="minorHAnsi"/>
        </w:rPr>
        <w:t xml:space="preserve"> these facilities on </w:t>
      </w:r>
      <w:r w:rsidR="13106D70" w:rsidRPr="001829CA">
        <w:rPr>
          <w:rFonts w:asciiTheme="minorHAnsi" w:hAnsiTheme="minorHAnsi"/>
        </w:rPr>
        <w:t xml:space="preserve">a </w:t>
      </w:r>
      <w:r w:rsidRPr="001829CA">
        <w:rPr>
          <w:rFonts w:asciiTheme="minorHAnsi" w:hAnsiTheme="minorHAnsi"/>
        </w:rPr>
        <w:t xml:space="preserve">regular basis to verify the adherence to the prescribed standards. </w:t>
      </w:r>
      <w:r w:rsidR="42D2FE4A" w:rsidRPr="001829CA">
        <w:rPr>
          <w:rFonts w:asciiTheme="minorHAnsi" w:eastAsia="Calibri" w:hAnsiTheme="minorHAnsi"/>
          <w:szCs w:val="20"/>
        </w:rPr>
        <w:t>The program also included the verification of decommissioning/dismantling of DG sets under independent verification of DLI6.</w:t>
      </w:r>
    </w:p>
    <w:p w14:paraId="18DF2DD0" w14:textId="4D6D9D99" w:rsidR="006C2F71" w:rsidRPr="001829CA" w:rsidRDefault="006C2F71" w:rsidP="001829CA">
      <w:pPr>
        <w:pStyle w:val="MainParanoChapter-Ch3"/>
        <w:widowControl/>
        <w:numPr>
          <w:ilvl w:val="0"/>
          <w:numId w:val="60"/>
        </w:numPr>
        <w:tabs>
          <w:tab w:val="left" w:pos="0"/>
        </w:tabs>
        <w:spacing w:line="240" w:lineRule="auto"/>
        <w:ind w:left="0" w:firstLine="0"/>
        <w:rPr>
          <w:rFonts w:asciiTheme="minorHAnsi" w:hAnsiTheme="minorHAnsi"/>
          <w:sz w:val="22"/>
        </w:rPr>
      </w:pPr>
      <w:r w:rsidRPr="001829CA">
        <w:rPr>
          <w:rFonts w:asciiTheme="minorHAnsi" w:hAnsiTheme="minorHAnsi"/>
          <w:sz w:val="22"/>
        </w:rPr>
        <w:t xml:space="preserve">The key environmental laws and regulations establish the regulatory framework for pollution control, </w:t>
      </w:r>
      <w:r w:rsidR="00FC2D65" w:rsidRPr="001829CA">
        <w:rPr>
          <w:rFonts w:asciiTheme="minorHAnsi" w:hAnsiTheme="minorHAnsi"/>
          <w:sz w:val="22"/>
        </w:rPr>
        <w:t>EIA</w:t>
      </w:r>
      <w:r w:rsidRPr="001829CA">
        <w:rPr>
          <w:rFonts w:asciiTheme="minorHAnsi" w:hAnsiTheme="minorHAnsi"/>
          <w:sz w:val="22"/>
        </w:rPr>
        <w:t>s, waste management, and conservation of natural resources. While the legal framework is comprehensive, its implementation has faced challenges. Improving enforcement mechanisms by the HSPCB and enhancing public participation are key areas that require continuous attention and improvement to achieve better environmental outcomes that will be done through the Program.</w:t>
      </w:r>
    </w:p>
    <w:p w14:paraId="44ED4D8B" w14:textId="6BB4317E" w:rsidR="006C2F71" w:rsidRPr="001829CA" w:rsidRDefault="006C2F71" w:rsidP="001829CA">
      <w:pPr>
        <w:pStyle w:val="MainParanoChapter-Ch3"/>
        <w:numPr>
          <w:ilvl w:val="0"/>
          <w:numId w:val="0"/>
        </w:numPr>
        <w:tabs>
          <w:tab w:val="left" w:pos="0"/>
        </w:tabs>
        <w:spacing w:line="240" w:lineRule="auto"/>
        <w:rPr>
          <w:rFonts w:asciiTheme="minorHAnsi" w:hAnsiTheme="minorHAnsi"/>
          <w:b/>
          <w:bCs/>
          <w:sz w:val="22"/>
        </w:rPr>
      </w:pPr>
      <w:r w:rsidRPr="001829CA">
        <w:rPr>
          <w:rFonts w:asciiTheme="minorHAnsi" w:hAnsiTheme="minorHAnsi"/>
          <w:b/>
          <w:bCs/>
          <w:sz w:val="22"/>
        </w:rPr>
        <w:t>SOCIAL</w:t>
      </w:r>
    </w:p>
    <w:p w14:paraId="13FC4702" w14:textId="34A4F602" w:rsidR="006C2F71" w:rsidRPr="001829CA" w:rsidRDefault="006C2F71" w:rsidP="001829CA">
      <w:pPr>
        <w:pStyle w:val="MainParanoChapter-Ch3"/>
        <w:widowControl/>
        <w:numPr>
          <w:ilvl w:val="0"/>
          <w:numId w:val="60"/>
        </w:numPr>
        <w:tabs>
          <w:tab w:val="left" w:pos="0"/>
        </w:tabs>
        <w:spacing w:before="0" w:line="240" w:lineRule="auto"/>
        <w:ind w:left="0" w:firstLine="0"/>
        <w:rPr>
          <w:rFonts w:asciiTheme="minorHAnsi" w:hAnsiTheme="minorHAnsi"/>
          <w:sz w:val="22"/>
        </w:rPr>
      </w:pPr>
      <w:r w:rsidRPr="001829CA">
        <w:rPr>
          <w:rFonts w:asciiTheme="minorHAnsi" w:hAnsiTheme="minorHAnsi"/>
          <w:sz w:val="22"/>
        </w:rPr>
        <w:t>Overall, the national</w:t>
      </w:r>
      <w:r w:rsidR="00241B20" w:rsidRPr="001829CA">
        <w:rPr>
          <w:rFonts w:asciiTheme="minorHAnsi" w:hAnsiTheme="minorHAnsi"/>
          <w:sz w:val="22"/>
        </w:rPr>
        <w:t>-</w:t>
      </w:r>
      <w:r w:rsidRPr="001829CA">
        <w:rPr>
          <w:rFonts w:asciiTheme="minorHAnsi" w:hAnsiTheme="minorHAnsi"/>
          <w:sz w:val="22"/>
        </w:rPr>
        <w:t xml:space="preserve"> and state</w:t>
      </w:r>
      <w:r w:rsidR="00241B20" w:rsidRPr="001829CA">
        <w:rPr>
          <w:rFonts w:asciiTheme="minorHAnsi" w:hAnsiTheme="minorHAnsi"/>
          <w:sz w:val="22"/>
        </w:rPr>
        <w:t>-</w:t>
      </w:r>
      <w:r w:rsidRPr="001829CA">
        <w:rPr>
          <w:rFonts w:asciiTheme="minorHAnsi" w:hAnsiTheme="minorHAnsi"/>
          <w:sz w:val="22"/>
        </w:rPr>
        <w:t xml:space="preserve">level policies were found to be adequate to address the social risks related to the project investments, including those for ensuring </w:t>
      </w:r>
      <w:r w:rsidR="00EF3D71" w:rsidRPr="001829CA">
        <w:rPr>
          <w:rFonts w:asciiTheme="minorHAnsi" w:hAnsiTheme="minorHAnsi"/>
          <w:sz w:val="22"/>
        </w:rPr>
        <w:t>OHS</w:t>
      </w:r>
      <w:r w:rsidRPr="001829CA">
        <w:rPr>
          <w:rFonts w:asciiTheme="minorHAnsi" w:hAnsiTheme="minorHAnsi"/>
          <w:sz w:val="22"/>
        </w:rPr>
        <w:t xml:space="preserve"> for workers and fair working conditions, women</w:t>
      </w:r>
      <w:r w:rsidR="00122D28" w:rsidRPr="001829CA">
        <w:rPr>
          <w:rFonts w:asciiTheme="minorHAnsi" w:hAnsiTheme="minorHAnsi"/>
          <w:sz w:val="22"/>
        </w:rPr>
        <w:t>’s</w:t>
      </w:r>
      <w:r w:rsidRPr="001829CA">
        <w:rPr>
          <w:rFonts w:asciiTheme="minorHAnsi" w:hAnsiTheme="minorHAnsi"/>
          <w:sz w:val="22"/>
        </w:rPr>
        <w:t xml:space="preserve"> safety, inclusion, grievance redressal, and access to information. These include Building </w:t>
      </w:r>
      <w:r w:rsidR="004225AD" w:rsidRPr="001829CA">
        <w:rPr>
          <w:rFonts w:asciiTheme="minorHAnsi" w:hAnsiTheme="minorHAnsi"/>
          <w:sz w:val="22"/>
        </w:rPr>
        <w:t>and</w:t>
      </w:r>
      <w:r w:rsidRPr="001829CA">
        <w:rPr>
          <w:rFonts w:asciiTheme="minorHAnsi" w:hAnsiTheme="minorHAnsi"/>
          <w:sz w:val="22"/>
        </w:rPr>
        <w:t xml:space="preserve"> Other Construction Workers (Regulation of Employment </w:t>
      </w:r>
      <w:r w:rsidR="00B03B7B" w:rsidRPr="001829CA">
        <w:rPr>
          <w:rFonts w:asciiTheme="minorHAnsi" w:hAnsiTheme="minorHAnsi"/>
          <w:sz w:val="22"/>
        </w:rPr>
        <w:t xml:space="preserve">and </w:t>
      </w:r>
      <w:r w:rsidRPr="001829CA">
        <w:rPr>
          <w:rFonts w:asciiTheme="minorHAnsi" w:hAnsiTheme="minorHAnsi"/>
          <w:sz w:val="22"/>
        </w:rPr>
        <w:t>Conditions of Service) Act, 1996</w:t>
      </w:r>
      <w:r w:rsidR="00B03B7B" w:rsidRPr="001829CA">
        <w:rPr>
          <w:rFonts w:asciiTheme="minorHAnsi" w:hAnsiTheme="minorHAnsi"/>
          <w:sz w:val="22"/>
        </w:rPr>
        <w:t>;</w:t>
      </w:r>
      <w:r w:rsidRPr="001829CA">
        <w:rPr>
          <w:rFonts w:asciiTheme="minorHAnsi" w:hAnsiTheme="minorHAnsi"/>
          <w:sz w:val="22"/>
        </w:rPr>
        <w:t xml:space="preserve"> Minimum Wages Act, 1948</w:t>
      </w:r>
      <w:r w:rsidR="00B03B7B" w:rsidRPr="001829CA">
        <w:rPr>
          <w:rFonts w:asciiTheme="minorHAnsi" w:hAnsiTheme="minorHAnsi"/>
          <w:sz w:val="22"/>
        </w:rPr>
        <w:t>;</w:t>
      </w:r>
      <w:r w:rsidRPr="001829CA">
        <w:rPr>
          <w:rFonts w:asciiTheme="minorHAnsi" w:hAnsiTheme="minorHAnsi"/>
          <w:sz w:val="22"/>
        </w:rPr>
        <w:t xml:space="preserve"> Payment of Wages Act, 1936</w:t>
      </w:r>
      <w:r w:rsidR="00B03B7B" w:rsidRPr="001829CA">
        <w:rPr>
          <w:rFonts w:asciiTheme="minorHAnsi" w:hAnsiTheme="minorHAnsi"/>
          <w:sz w:val="22"/>
        </w:rPr>
        <w:t>;</w:t>
      </w:r>
      <w:r w:rsidRPr="001829CA">
        <w:rPr>
          <w:rFonts w:asciiTheme="minorHAnsi" w:hAnsiTheme="minorHAnsi"/>
          <w:sz w:val="22"/>
        </w:rPr>
        <w:t xml:space="preserve"> Payment of Gratuity Act, 1972</w:t>
      </w:r>
      <w:r w:rsidR="00B03B7B" w:rsidRPr="001829CA">
        <w:rPr>
          <w:rFonts w:asciiTheme="minorHAnsi" w:hAnsiTheme="minorHAnsi"/>
          <w:sz w:val="22"/>
        </w:rPr>
        <w:t>;</w:t>
      </w:r>
      <w:r w:rsidRPr="001829CA">
        <w:rPr>
          <w:rFonts w:asciiTheme="minorHAnsi" w:hAnsiTheme="minorHAnsi"/>
          <w:sz w:val="22"/>
        </w:rPr>
        <w:t xml:space="preserve"> Workmen’s Compensation Act, 1923</w:t>
      </w:r>
      <w:r w:rsidR="00B03B7B" w:rsidRPr="001829CA">
        <w:rPr>
          <w:rFonts w:asciiTheme="minorHAnsi" w:hAnsiTheme="minorHAnsi"/>
          <w:sz w:val="22"/>
        </w:rPr>
        <w:t>;</w:t>
      </w:r>
      <w:r w:rsidRPr="001829CA">
        <w:rPr>
          <w:rFonts w:asciiTheme="minorHAnsi" w:hAnsiTheme="minorHAnsi"/>
          <w:sz w:val="22"/>
        </w:rPr>
        <w:t xml:space="preserve"> Maternity Benefit Act, 1961</w:t>
      </w:r>
      <w:r w:rsidR="00B03B7B" w:rsidRPr="001829CA">
        <w:rPr>
          <w:rFonts w:asciiTheme="minorHAnsi" w:hAnsiTheme="minorHAnsi"/>
          <w:sz w:val="22"/>
        </w:rPr>
        <w:t>;</w:t>
      </w:r>
      <w:r w:rsidRPr="001829CA">
        <w:rPr>
          <w:rFonts w:asciiTheme="minorHAnsi" w:hAnsiTheme="minorHAnsi"/>
          <w:sz w:val="22"/>
        </w:rPr>
        <w:t xml:space="preserve"> Inter-State Migrant Workmen (Regulation of Employment </w:t>
      </w:r>
      <w:r w:rsidR="003E4FA3" w:rsidRPr="001829CA">
        <w:rPr>
          <w:rFonts w:asciiTheme="minorHAnsi" w:hAnsiTheme="minorHAnsi"/>
          <w:sz w:val="22"/>
        </w:rPr>
        <w:t xml:space="preserve">and </w:t>
      </w:r>
      <w:r w:rsidRPr="001829CA">
        <w:rPr>
          <w:rFonts w:asciiTheme="minorHAnsi" w:hAnsiTheme="minorHAnsi"/>
          <w:sz w:val="22"/>
        </w:rPr>
        <w:t>Conditions of Service) Act, 1979</w:t>
      </w:r>
      <w:r w:rsidR="00B03B7B" w:rsidRPr="001829CA">
        <w:rPr>
          <w:rFonts w:asciiTheme="minorHAnsi" w:hAnsiTheme="minorHAnsi"/>
          <w:sz w:val="22"/>
        </w:rPr>
        <w:t>;</w:t>
      </w:r>
      <w:r w:rsidRPr="001829CA">
        <w:rPr>
          <w:rFonts w:asciiTheme="minorHAnsi" w:hAnsiTheme="minorHAnsi"/>
          <w:sz w:val="22"/>
        </w:rPr>
        <w:t xml:space="preserve"> Motor Transport Workers Act, 1961</w:t>
      </w:r>
      <w:r w:rsidR="00D46D0C" w:rsidRPr="001829CA">
        <w:rPr>
          <w:rFonts w:asciiTheme="minorHAnsi" w:hAnsiTheme="minorHAnsi"/>
          <w:sz w:val="22"/>
        </w:rPr>
        <w:t>;</w:t>
      </w:r>
      <w:r w:rsidRPr="001829CA">
        <w:rPr>
          <w:rFonts w:asciiTheme="minorHAnsi" w:hAnsiTheme="minorHAnsi"/>
          <w:sz w:val="22"/>
        </w:rPr>
        <w:t xml:space="preserve"> Sexual Harassment of Women at Workplace (Prevention, Prohibition and Redressal) Act, 2013</w:t>
      </w:r>
      <w:r w:rsidR="00D46D0C" w:rsidRPr="001829CA">
        <w:rPr>
          <w:rFonts w:asciiTheme="minorHAnsi" w:hAnsiTheme="minorHAnsi"/>
          <w:sz w:val="22"/>
        </w:rPr>
        <w:t>;</w:t>
      </w:r>
      <w:r w:rsidRPr="001829CA">
        <w:rPr>
          <w:rFonts w:asciiTheme="minorHAnsi" w:hAnsiTheme="minorHAnsi"/>
          <w:sz w:val="22"/>
        </w:rPr>
        <w:t xml:space="preserve"> Rights of Persons with Disabilities Act, 2016</w:t>
      </w:r>
      <w:r w:rsidR="00D46D0C" w:rsidRPr="001829CA">
        <w:rPr>
          <w:rFonts w:asciiTheme="minorHAnsi" w:hAnsiTheme="minorHAnsi"/>
          <w:sz w:val="22"/>
        </w:rPr>
        <w:t>;</w:t>
      </w:r>
      <w:r w:rsidRPr="001829CA">
        <w:rPr>
          <w:rFonts w:asciiTheme="minorHAnsi" w:hAnsiTheme="minorHAnsi"/>
          <w:sz w:val="22"/>
        </w:rPr>
        <w:t xml:space="preserve">  Haryana Right to Service Act, 2014</w:t>
      </w:r>
      <w:r w:rsidR="00D46D0C" w:rsidRPr="001829CA">
        <w:rPr>
          <w:rFonts w:asciiTheme="minorHAnsi" w:hAnsiTheme="minorHAnsi"/>
          <w:sz w:val="22"/>
        </w:rPr>
        <w:t>;</w:t>
      </w:r>
      <w:r w:rsidRPr="001829CA">
        <w:rPr>
          <w:rFonts w:asciiTheme="minorHAnsi" w:hAnsiTheme="minorHAnsi"/>
          <w:sz w:val="22"/>
        </w:rPr>
        <w:t xml:space="preserve"> and Right to Information Act, 2005. For </w:t>
      </w:r>
      <w:r w:rsidR="00C5697A" w:rsidRPr="001829CA">
        <w:rPr>
          <w:rFonts w:asciiTheme="minorHAnsi" w:hAnsiTheme="minorHAnsi"/>
          <w:sz w:val="22"/>
        </w:rPr>
        <w:t xml:space="preserve">a </w:t>
      </w:r>
      <w:r w:rsidRPr="001829CA">
        <w:rPr>
          <w:rFonts w:asciiTheme="minorHAnsi" w:hAnsiTheme="minorHAnsi"/>
          <w:sz w:val="22"/>
        </w:rPr>
        <w:t xml:space="preserve">detailed analysis of relevant ESHS </w:t>
      </w:r>
      <w:r w:rsidR="00A82430" w:rsidRPr="001829CA">
        <w:rPr>
          <w:rFonts w:asciiTheme="minorHAnsi" w:hAnsiTheme="minorHAnsi"/>
          <w:sz w:val="22"/>
        </w:rPr>
        <w:t xml:space="preserve">laws and </w:t>
      </w:r>
      <w:r w:rsidRPr="001829CA">
        <w:rPr>
          <w:rFonts w:asciiTheme="minorHAnsi" w:hAnsiTheme="minorHAnsi"/>
          <w:sz w:val="22"/>
        </w:rPr>
        <w:t xml:space="preserve">policies, refer to Annex </w:t>
      </w:r>
      <w:r w:rsidR="00A82430" w:rsidRPr="001829CA">
        <w:rPr>
          <w:rFonts w:asciiTheme="minorHAnsi" w:hAnsiTheme="minorHAnsi"/>
          <w:sz w:val="22"/>
        </w:rPr>
        <w:t>5</w:t>
      </w:r>
      <w:r w:rsidRPr="001829CA">
        <w:rPr>
          <w:rFonts w:asciiTheme="minorHAnsi" w:hAnsiTheme="minorHAnsi"/>
          <w:sz w:val="22"/>
        </w:rPr>
        <w:t xml:space="preserve">. </w:t>
      </w:r>
    </w:p>
    <w:p w14:paraId="38DBA559" w14:textId="1A0B077A" w:rsidR="006C2F71" w:rsidRPr="001829CA" w:rsidRDefault="006C2F71" w:rsidP="001829CA">
      <w:pPr>
        <w:pStyle w:val="MainParanoChapter-Ch3"/>
        <w:widowControl/>
        <w:numPr>
          <w:ilvl w:val="0"/>
          <w:numId w:val="60"/>
        </w:numPr>
        <w:tabs>
          <w:tab w:val="left" w:pos="0"/>
        </w:tabs>
        <w:spacing w:before="0" w:line="240" w:lineRule="auto"/>
        <w:ind w:left="0" w:firstLine="0"/>
        <w:rPr>
          <w:rFonts w:asciiTheme="minorHAnsi" w:hAnsiTheme="minorHAnsi"/>
          <w:sz w:val="22"/>
        </w:rPr>
      </w:pPr>
      <w:r w:rsidRPr="001829CA">
        <w:rPr>
          <w:rFonts w:asciiTheme="minorHAnsi" w:hAnsiTheme="minorHAnsi"/>
          <w:sz w:val="22"/>
        </w:rPr>
        <w:t>There are also policy-based incentives and guidelines, programs</w:t>
      </w:r>
      <w:r w:rsidR="00F37092" w:rsidRPr="001829CA">
        <w:rPr>
          <w:rFonts w:asciiTheme="minorHAnsi" w:hAnsiTheme="minorHAnsi"/>
          <w:sz w:val="22"/>
        </w:rPr>
        <w:t>,</w:t>
      </w:r>
      <w:r w:rsidRPr="001829CA">
        <w:rPr>
          <w:rFonts w:asciiTheme="minorHAnsi" w:hAnsiTheme="minorHAnsi"/>
          <w:sz w:val="22"/>
        </w:rPr>
        <w:t xml:space="preserve"> and schemes that support better </w:t>
      </w:r>
      <w:r w:rsidR="00F37092" w:rsidRPr="001829CA">
        <w:rPr>
          <w:rFonts w:asciiTheme="minorHAnsi" w:hAnsiTheme="minorHAnsi"/>
          <w:sz w:val="22"/>
        </w:rPr>
        <w:t>E&amp;S</w:t>
      </w:r>
      <w:r w:rsidRPr="001829CA">
        <w:rPr>
          <w:rFonts w:asciiTheme="minorHAnsi" w:hAnsiTheme="minorHAnsi"/>
          <w:sz w:val="22"/>
        </w:rPr>
        <w:t xml:space="preserve"> outcomes in each sector linked to the project results</w:t>
      </w:r>
      <w:r w:rsidR="00871692" w:rsidRPr="001829CA">
        <w:rPr>
          <w:rFonts w:asciiTheme="minorHAnsi" w:hAnsiTheme="minorHAnsi"/>
          <w:sz w:val="22"/>
        </w:rPr>
        <w:t>,</w:t>
      </w:r>
      <w:r w:rsidRPr="001829CA">
        <w:rPr>
          <w:rFonts w:asciiTheme="minorHAnsi" w:hAnsiTheme="minorHAnsi"/>
          <w:sz w:val="22"/>
        </w:rPr>
        <w:t xml:space="preserve"> includ</w:t>
      </w:r>
      <w:r w:rsidR="00C5697A" w:rsidRPr="001829CA">
        <w:rPr>
          <w:rFonts w:asciiTheme="minorHAnsi" w:hAnsiTheme="minorHAnsi"/>
          <w:sz w:val="22"/>
        </w:rPr>
        <w:t>ing</w:t>
      </w:r>
      <w:r w:rsidR="00871692" w:rsidRPr="001829CA">
        <w:rPr>
          <w:rFonts w:asciiTheme="minorHAnsi" w:hAnsiTheme="minorHAnsi"/>
          <w:sz w:val="22"/>
        </w:rPr>
        <w:t xml:space="preserve"> the following</w:t>
      </w:r>
      <w:r w:rsidRPr="001829CA">
        <w:rPr>
          <w:rFonts w:asciiTheme="minorHAnsi" w:hAnsiTheme="minorHAnsi"/>
          <w:sz w:val="22"/>
        </w:rPr>
        <w:t xml:space="preserve">: </w:t>
      </w:r>
    </w:p>
    <w:p w14:paraId="5D630DFD" w14:textId="31136F5F" w:rsidR="006C2F71" w:rsidRPr="001829CA" w:rsidRDefault="006C2F71" w:rsidP="001829CA">
      <w:pPr>
        <w:pStyle w:val="MainParanoChapter-Ch3"/>
        <w:widowControl/>
        <w:numPr>
          <w:ilvl w:val="0"/>
          <w:numId w:val="45"/>
        </w:numPr>
        <w:tabs>
          <w:tab w:val="left" w:pos="0"/>
        </w:tabs>
        <w:spacing w:before="0" w:after="120" w:line="240" w:lineRule="auto"/>
        <w:ind w:left="1195" w:hanging="475"/>
        <w:rPr>
          <w:rFonts w:asciiTheme="minorHAnsi" w:hAnsiTheme="minorHAnsi"/>
          <w:b/>
          <w:bCs/>
          <w:sz w:val="22"/>
        </w:rPr>
      </w:pPr>
      <w:r w:rsidRPr="001829CA">
        <w:rPr>
          <w:rFonts w:asciiTheme="minorHAnsi" w:hAnsiTheme="minorHAnsi"/>
          <w:b/>
          <w:bCs/>
          <w:sz w:val="22"/>
        </w:rPr>
        <w:t>Agriculture</w:t>
      </w:r>
      <w:r w:rsidR="00EB3F32" w:rsidRPr="001829CA">
        <w:rPr>
          <w:rFonts w:asciiTheme="minorHAnsi" w:hAnsiTheme="minorHAnsi"/>
          <w:b/>
          <w:bCs/>
          <w:sz w:val="22"/>
        </w:rPr>
        <w:t>.</w:t>
      </w:r>
      <w:r w:rsidRPr="001829CA">
        <w:rPr>
          <w:rFonts w:asciiTheme="minorHAnsi" w:hAnsiTheme="minorHAnsi"/>
        </w:rPr>
        <w:t xml:space="preserve"> </w:t>
      </w:r>
      <w:r w:rsidRPr="001829CA">
        <w:rPr>
          <w:rFonts w:asciiTheme="minorHAnsi" w:hAnsiTheme="minorHAnsi"/>
          <w:sz w:val="22"/>
        </w:rPr>
        <w:t>SAMARTH (Sustainable Agrarian Mission on use of Agro</w:t>
      </w:r>
      <w:r w:rsidR="00036D36" w:rsidRPr="001829CA">
        <w:rPr>
          <w:rFonts w:asciiTheme="minorHAnsi" w:hAnsiTheme="minorHAnsi"/>
          <w:sz w:val="22"/>
        </w:rPr>
        <w:t xml:space="preserve"> </w:t>
      </w:r>
      <w:r w:rsidRPr="001829CA">
        <w:rPr>
          <w:rFonts w:asciiTheme="minorHAnsi" w:hAnsiTheme="minorHAnsi"/>
          <w:sz w:val="22"/>
        </w:rPr>
        <w:t>- Residue in Thermal Power Plants), a mission set</w:t>
      </w:r>
      <w:r w:rsidR="00036D36" w:rsidRPr="001829CA">
        <w:rPr>
          <w:rFonts w:asciiTheme="minorHAnsi" w:hAnsiTheme="minorHAnsi"/>
          <w:sz w:val="22"/>
        </w:rPr>
        <w:t xml:space="preserve"> </w:t>
      </w:r>
      <w:r w:rsidRPr="001829CA">
        <w:rPr>
          <w:rFonts w:asciiTheme="minorHAnsi" w:hAnsiTheme="minorHAnsi"/>
          <w:sz w:val="22"/>
        </w:rPr>
        <w:t xml:space="preserve">up to promote co-firing through the use of biomass pellets including agro-residue with coal in thermal power plants—to address the issue of air pollution from stubble burning and reduce the carbon footprint generated by thermal power plants. At the state level, </w:t>
      </w:r>
      <w:r w:rsidR="009925E0" w:rsidRPr="001829CA">
        <w:rPr>
          <w:rFonts w:asciiTheme="minorHAnsi" w:hAnsiTheme="minorHAnsi"/>
          <w:sz w:val="22"/>
        </w:rPr>
        <w:t xml:space="preserve">the </w:t>
      </w:r>
      <w:r w:rsidRPr="001829CA">
        <w:rPr>
          <w:rFonts w:asciiTheme="minorHAnsi" w:hAnsiTheme="minorHAnsi"/>
          <w:sz w:val="22"/>
        </w:rPr>
        <w:t>Haryana Bio-Energy Policy</w:t>
      </w:r>
      <w:r w:rsidR="00036D36" w:rsidRPr="001829CA">
        <w:rPr>
          <w:rFonts w:asciiTheme="minorHAnsi" w:hAnsiTheme="minorHAnsi"/>
          <w:sz w:val="22"/>
        </w:rPr>
        <w:t>,</w:t>
      </w:r>
      <w:r w:rsidRPr="001829CA">
        <w:rPr>
          <w:rFonts w:asciiTheme="minorHAnsi" w:hAnsiTheme="minorHAnsi"/>
          <w:sz w:val="22"/>
        </w:rPr>
        <w:t xml:space="preserve"> notified in 2018</w:t>
      </w:r>
      <w:r w:rsidR="00036D36" w:rsidRPr="001829CA">
        <w:rPr>
          <w:rFonts w:asciiTheme="minorHAnsi" w:hAnsiTheme="minorHAnsi"/>
          <w:sz w:val="22"/>
        </w:rPr>
        <w:t>,</w:t>
      </w:r>
      <w:r w:rsidRPr="001829CA">
        <w:rPr>
          <w:rFonts w:asciiTheme="minorHAnsi" w:hAnsiTheme="minorHAnsi"/>
          <w:sz w:val="22"/>
        </w:rPr>
        <w:t xml:space="preserve"> provides exemptions from fee payment, stamp duty charges</w:t>
      </w:r>
      <w:r w:rsidR="00752B73" w:rsidRPr="001829CA">
        <w:rPr>
          <w:rFonts w:asciiTheme="minorHAnsi" w:hAnsiTheme="minorHAnsi"/>
          <w:sz w:val="22"/>
        </w:rPr>
        <w:t>,</w:t>
      </w:r>
      <w:r w:rsidRPr="001829CA">
        <w:rPr>
          <w:rFonts w:asciiTheme="minorHAnsi" w:hAnsiTheme="minorHAnsi"/>
          <w:sz w:val="22"/>
        </w:rPr>
        <w:t xml:space="preserve"> and charges for issuing </w:t>
      </w:r>
      <w:r w:rsidR="007179BD" w:rsidRPr="001829CA">
        <w:rPr>
          <w:rFonts w:asciiTheme="minorHAnsi" w:hAnsiTheme="minorHAnsi"/>
          <w:sz w:val="22"/>
        </w:rPr>
        <w:t>c</w:t>
      </w:r>
      <w:r w:rsidRPr="001829CA">
        <w:rPr>
          <w:rFonts w:asciiTheme="minorHAnsi" w:hAnsiTheme="minorHAnsi"/>
          <w:sz w:val="22"/>
        </w:rPr>
        <w:t xml:space="preserve">onsent to </w:t>
      </w:r>
      <w:r w:rsidR="007179BD" w:rsidRPr="001829CA">
        <w:rPr>
          <w:rFonts w:asciiTheme="minorHAnsi" w:hAnsiTheme="minorHAnsi"/>
          <w:sz w:val="22"/>
        </w:rPr>
        <w:t>e</w:t>
      </w:r>
      <w:r w:rsidRPr="001829CA">
        <w:rPr>
          <w:rFonts w:asciiTheme="minorHAnsi" w:hAnsiTheme="minorHAnsi"/>
          <w:sz w:val="22"/>
        </w:rPr>
        <w:t xml:space="preserve">stablish (CTE) and </w:t>
      </w:r>
      <w:r w:rsidR="00C12C08" w:rsidRPr="001829CA">
        <w:rPr>
          <w:rFonts w:asciiTheme="minorHAnsi" w:hAnsiTheme="minorHAnsi"/>
          <w:sz w:val="22"/>
        </w:rPr>
        <w:t>c</w:t>
      </w:r>
      <w:r w:rsidRPr="001829CA">
        <w:rPr>
          <w:rFonts w:asciiTheme="minorHAnsi" w:hAnsiTheme="minorHAnsi"/>
          <w:sz w:val="22"/>
        </w:rPr>
        <w:t xml:space="preserve">onsent to </w:t>
      </w:r>
      <w:r w:rsidR="0005448B" w:rsidRPr="001829CA">
        <w:rPr>
          <w:rFonts w:asciiTheme="minorHAnsi" w:hAnsiTheme="minorHAnsi"/>
          <w:sz w:val="22"/>
        </w:rPr>
        <w:t>o</w:t>
      </w:r>
      <w:r w:rsidRPr="001829CA">
        <w:rPr>
          <w:rFonts w:asciiTheme="minorHAnsi" w:hAnsiTheme="minorHAnsi"/>
          <w:sz w:val="22"/>
        </w:rPr>
        <w:t xml:space="preserve">perate (CTO) for setting up biomass plants anywhere in the </w:t>
      </w:r>
      <w:r w:rsidR="009925E0" w:rsidRPr="001829CA">
        <w:rPr>
          <w:rFonts w:asciiTheme="minorHAnsi" w:hAnsiTheme="minorHAnsi"/>
          <w:sz w:val="22"/>
        </w:rPr>
        <w:t>s</w:t>
      </w:r>
      <w:r w:rsidRPr="001829CA">
        <w:rPr>
          <w:rFonts w:asciiTheme="minorHAnsi" w:hAnsiTheme="minorHAnsi"/>
          <w:sz w:val="22"/>
        </w:rPr>
        <w:t xml:space="preserve">tate. </w:t>
      </w:r>
    </w:p>
    <w:p w14:paraId="2D91306A" w14:textId="0518676A" w:rsidR="006C2F71" w:rsidRPr="001829CA" w:rsidRDefault="006C2F71" w:rsidP="001829CA">
      <w:pPr>
        <w:pStyle w:val="MainParanoChapter-Ch3"/>
        <w:widowControl/>
        <w:numPr>
          <w:ilvl w:val="0"/>
          <w:numId w:val="45"/>
        </w:numPr>
        <w:tabs>
          <w:tab w:val="left" w:pos="0"/>
        </w:tabs>
        <w:spacing w:before="0" w:after="120" w:line="240" w:lineRule="auto"/>
        <w:ind w:left="1195" w:hanging="475"/>
        <w:rPr>
          <w:rFonts w:asciiTheme="minorHAnsi" w:hAnsiTheme="minorHAnsi"/>
          <w:sz w:val="22"/>
        </w:rPr>
      </w:pPr>
      <w:r w:rsidRPr="001829CA">
        <w:rPr>
          <w:rFonts w:asciiTheme="minorHAnsi" w:hAnsiTheme="minorHAnsi"/>
          <w:sz w:val="22"/>
        </w:rPr>
        <w:t xml:space="preserve">The </w:t>
      </w:r>
      <w:r w:rsidR="0005448B" w:rsidRPr="001829CA">
        <w:rPr>
          <w:rFonts w:asciiTheme="minorHAnsi" w:hAnsiTheme="minorHAnsi"/>
          <w:sz w:val="22"/>
        </w:rPr>
        <w:t>A</w:t>
      </w:r>
      <w:r w:rsidRPr="001829CA">
        <w:rPr>
          <w:rFonts w:asciiTheme="minorHAnsi" w:hAnsiTheme="minorHAnsi"/>
          <w:sz w:val="22"/>
        </w:rPr>
        <w:t xml:space="preserve">griculture </w:t>
      </w:r>
      <w:r w:rsidR="0005448B" w:rsidRPr="001829CA">
        <w:rPr>
          <w:rFonts w:asciiTheme="minorHAnsi" w:hAnsiTheme="minorHAnsi"/>
          <w:sz w:val="22"/>
        </w:rPr>
        <w:t>D</w:t>
      </w:r>
      <w:r w:rsidRPr="001829CA">
        <w:rPr>
          <w:rFonts w:asciiTheme="minorHAnsi" w:hAnsiTheme="minorHAnsi"/>
          <w:sz w:val="22"/>
        </w:rPr>
        <w:t xml:space="preserve">epartment is also implementing other schemes and programs that focus on reducing crop residue burning, promoting organic and natural farming, </w:t>
      </w:r>
      <w:r w:rsidR="00A10771" w:rsidRPr="001829CA">
        <w:rPr>
          <w:rFonts w:asciiTheme="minorHAnsi" w:hAnsiTheme="minorHAnsi"/>
          <w:sz w:val="22"/>
        </w:rPr>
        <w:t xml:space="preserve">and </w:t>
      </w:r>
      <w:r w:rsidRPr="001829CA">
        <w:rPr>
          <w:rFonts w:asciiTheme="minorHAnsi" w:hAnsiTheme="minorHAnsi"/>
          <w:sz w:val="22"/>
        </w:rPr>
        <w:t>encourag</w:t>
      </w:r>
      <w:r w:rsidR="00A10771" w:rsidRPr="001829CA">
        <w:rPr>
          <w:rFonts w:asciiTheme="minorHAnsi" w:hAnsiTheme="minorHAnsi"/>
          <w:sz w:val="22"/>
        </w:rPr>
        <w:t>ing</w:t>
      </w:r>
      <w:r w:rsidRPr="001829CA">
        <w:rPr>
          <w:rFonts w:asciiTheme="minorHAnsi" w:hAnsiTheme="minorHAnsi"/>
          <w:sz w:val="22"/>
        </w:rPr>
        <w:t xml:space="preserve"> crop diversification and water use efficiency. </w:t>
      </w:r>
      <w:r w:rsidRPr="001829CA">
        <w:rPr>
          <w:rFonts w:asciiTheme="minorHAnsi" w:hAnsiTheme="minorHAnsi"/>
          <w:i/>
          <w:sz w:val="22"/>
        </w:rPr>
        <w:t xml:space="preserve">Paramparagat Krishi Vikas Yojana </w:t>
      </w:r>
      <w:r w:rsidRPr="001829CA">
        <w:rPr>
          <w:rFonts w:asciiTheme="minorHAnsi" w:hAnsiTheme="minorHAnsi"/>
          <w:iCs/>
          <w:sz w:val="22"/>
        </w:rPr>
        <w:t>(Traditional Farming Improvement Programme)</w:t>
      </w:r>
      <w:r w:rsidR="00036D36" w:rsidRPr="001829CA">
        <w:rPr>
          <w:rFonts w:asciiTheme="minorHAnsi" w:hAnsiTheme="minorHAnsi"/>
          <w:iCs/>
          <w:sz w:val="22"/>
        </w:rPr>
        <w:t>,</w:t>
      </w:r>
      <w:r w:rsidRPr="001829CA">
        <w:rPr>
          <w:rFonts w:asciiTheme="minorHAnsi" w:hAnsiTheme="minorHAnsi"/>
          <w:iCs/>
          <w:sz w:val="22"/>
        </w:rPr>
        <w:t xml:space="preserve"> which is under</w:t>
      </w:r>
      <w:r w:rsidR="00ED4A45" w:rsidRPr="001829CA">
        <w:rPr>
          <w:rFonts w:asciiTheme="minorHAnsi" w:hAnsiTheme="minorHAnsi"/>
          <w:iCs/>
          <w:sz w:val="22"/>
        </w:rPr>
        <w:t xml:space="preserve"> the</w:t>
      </w:r>
      <w:r w:rsidRPr="001829CA">
        <w:rPr>
          <w:rFonts w:asciiTheme="minorHAnsi" w:hAnsiTheme="minorHAnsi"/>
          <w:iCs/>
          <w:sz w:val="22"/>
        </w:rPr>
        <w:t xml:space="preserve"> </w:t>
      </w:r>
      <w:r w:rsidRPr="001829CA">
        <w:rPr>
          <w:rFonts w:asciiTheme="minorHAnsi" w:hAnsiTheme="minorHAnsi"/>
          <w:sz w:val="22"/>
        </w:rPr>
        <w:t>National Mission on Sustainable Agriculture (NMSA)</w:t>
      </w:r>
      <w:r w:rsidR="00036D36" w:rsidRPr="001829CA">
        <w:rPr>
          <w:rFonts w:asciiTheme="minorHAnsi" w:hAnsiTheme="minorHAnsi"/>
          <w:sz w:val="22"/>
        </w:rPr>
        <w:t>,</w:t>
      </w:r>
      <w:r w:rsidRPr="001829CA">
        <w:rPr>
          <w:rFonts w:asciiTheme="minorHAnsi" w:hAnsiTheme="minorHAnsi"/>
          <w:sz w:val="22"/>
        </w:rPr>
        <w:t xml:space="preserve"> </w:t>
      </w:r>
      <w:r w:rsidRPr="001829CA">
        <w:rPr>
          <w:rFonts w:asciiTheme="minorHAnsi" w:hAnsiTheme="minorHAnsi"/>
          <w:iCs/>
          <w:sz w:val="22"/>
        </w:rPr>
        <w:t xml:space="preserve">promotes organic farming through demonstrations. The </w:t>
      </w:r>
      <w:r w:rsidRPr="001829CA">
        <w:rPr>
          <w:rFonts w:asciiTheme="minorHAnsi" w:hAnsiTheme="minorHAnsi"/>
          <w:sz w:val="22"/>
        </w:rPr>
        <w:t xml:space="preserve">Promotion of Agricultural Mechanization for In-Situ Management of Crop Residue </w:t>
      </w:r>
      <w:r w:rsidR="00A5018E" w:rsidRPr="001829CA">
        <w:rPr>
          <w:rFonts w:asciiTheme="minorHAnsi" w:hAnsiTheme="minorHAnsi"/>
          <w:sz w:val="22"/>
        </w:rPr>
        <w:t xml:space="preserve">program </w:t>
      </w:r>
      <w:r w:rsidRPr="001829CA">
        <w:rPr>
          <w:rFonts w:asciiTheme="minorHAnsi" w:hAnsiTheme="minorHAnsi"/>
          <w:sz w:val="22"/>
        </w:rPr>
        <w:t>provides machinery support on subsidy to encourage the small and marginal farmers to forgo crop residue burning. On similar lines</w:t>
      </w:r>
      <w:r w:rsidR="00ED4A45" w:rsidRPr="001829CA">
        <w:rPr>
          <w:rFonts w:asciiTheme="minorHAnsi" w:hAnsiTheme="minorHAnsi"/>
          <w:sz w:val="22"/>
        </w:rPr>
        <w:t>,</w:t>
      </w:r>
      <w:r w:rsidRPr="001829CA">
        <w:rPr>
          <w:rFonts w:asciiTheme="minorHAnsi" w:hAnsiTheme="minorHAnsi"/>
          <w:sz w:val="22"/>
        </w:rPr>
        <w:t xml:space="preserve"> the </w:t>
      </w:r>
      <w:r w:rsidRPr="001829CA">
        <w:rPr>
          <w:rFonts w:asciiTheme="minorHAnsi" w:eastAsiaTheme="minorHAnsi" w:hAnsiTheme="minorHAnsi"/>
          <w:sz w:val="22"/>
          <w14:ligatures w14:val="standardContextual"/>
        </w:rPr>
        <w:t xml:space="preserve">Sub-Mission on Agricultural Mechanization </w:t>
      </w:r>
      <w:r w:rsidR="00036D36" w:rsidRPr="001829CA">
        <w:rPr>
          <w:rFonts w:asciiTheme="minorHAnsi" w:hAnsiTheme="minorHAnsi"/>
          <w:sz w:val="22"/>
        </w:rPr>
        <w:t xml:space="preserve">scheme </w:t>
      </w:r>
      <w:r w:rsidRPr="001829CA">
        <w:rPr>
          <w:rFonts w:asciiTheme="minorHAnsi" w:eastAsiaTheme="minorHAnsi" w:hAnsiTheme="minorHAnsi"/>
          <w:sz w:val="22"/>
          <w14:ligatures w14:val="standardContextual"/>
        </w:rPr>
        <w:t>provides subsidies to individual farmers</w:t>
      </w:r>
      <w:r w:rsidRPr="001829CA">
        <w:rPr>
          <w:rFonts w:asciiTheme="minorHAnsi" w:hAnsiTheme="minorHAnsi"/>
          <w:sz w:val="22"/>
        </w:rPr>
        <w:t xml:space="preserve"> as well as supports village tool banks.  Under the </w:t>
      </w:r>
      <w:r w:rsidRPr="001829CA">
        <w:rPr>
          <w:rFonts w:asciiTheme="minorHAnsi" w:eastAsiaTheme="minorHAnsi" w:hAnsiTheme="minorHAnsi"/>
          <w:sz w:val="22"/>
          <w14:ligatures w14:val="standardContextual"/>
        </w:rPr>
        <w:t>State Plan Scheme for Management of Crop Residue</w:t>
      </w:r>
      <w:r w:rsidR="00ED4A45" w:rsidRPr="001829CA">
        <w:rPr>
          <w:rFonts w:asciiTheme="minorHAnsi" w:eastAsiaTheme="minorHAnsi" w:hAnsiTheme="minorHAnsi"/>
          <w:sz w:val="22"/>
          <w14:ligatures w14:val="standardContextual"/>
        </w:rPr>
        <w:t>,</w:t>
      </w:r>
      <w:r w:rsidRPr="001829CA">
        <w:rPr>
          <w:rFonts w:asciiTheme="minorHAnsi" w:eastAsiaTheme="minorHAnsi" w:hAnsiTheme="minorHAnsi"/>
          <w:sz w:val="22"/>
          <w14:ligatures w14:val="standardContextual"/>
        </w:rPr>
        <w:t xml:space="preserve"> </w:t>
      </w:r>
      <w:r w:rsidRPr="001829CA">
        <w:rPr>
          <w:rFonts w:asciiTheme="minorHAnsi" w:hAnsiTheme="minorHAnsi"/>
          <w:color w:val="000000"/>
          <w:sz w:val="22"/>
        </w:rPr>
        <w:t xml:space="preserve">there is provision </w:t>
      </w:r>
      <w:r w:rsidR="00036D36" w:rsidRPr="001829CA">
        <w:rPr>
          <w:rFonts w:asciiTheme="minorHAnsi" w:hAnsiTheme="minorHAnsi"/>
          <w:color w:val="000000"/>
          <w:sz w:val="22"/>
        </w:rPr>
        <w:t>of</w:t>
      </w:r>
      <w:r w:rsidRPr="001829CA">
        <w:rPr>
          <w:rFonts w:asciiTheme="minorHAnsi" w:hAnsiTheme="minorHAnsi"/>
          <w:color w:val="000000"/>
          <w:sz w:val="22"/>
        </w:rPr>
        <w:t xml:space="preserve"> incentive</w:t>
      </w:r>
      <w:r w:rsidR="00036D36" w:rsidRPr="001829CA">
        <w:rPr>
          <w:rFonts w:asciiTheme="minorHAnsi" w:hAnsiTheme="minorHAnsi"/>
          <w:color w:val="000000"/>
          <w:sz w:val="22"/>
        </w:rPr>
        <w:t>s</w:t>
      </w:r>
      <w:r w:rsidRPr="001829CA">
        <w:rPr>
          <w:rFonts w:asciiTheme="minorHAnsi" w:hAnsiTheme="minorHAnsi"/>
          <w:color w:val="000000"/>
          <w:sz w:val="22"/>
        </w:rPr>
        <w:t xml:space="preserve"> for management of crop residue by making bales. </w:t>
      </w:r>
      <w:r w:rsidRPr="001829CA">
        <w:rPr>
          <w:rFonts w:asciiTheme="minorHAnsi" w:eastAsiaTheme="minorHAnsi" w:hAnsiTheme="minorHAnsi"/>
          <w:sz w:val="22"/>
          <w14:ligatures w14:val="standardContextual"/>
        </w:rPr>
        <w:t xml:space="preserve">Under the </w:t>
      </w:r>
      <w:r w:rsidR="00ED4A45" w:rsidRPr="001829CA">
        <w:rPr>
          <w:rFonts w:asciiTheme="minorHAnsi" w:eastAsiaTheme="minorHAnsi" w:hAnsiTheme="minorHAnsi"/>
          <w:sz w:val="22"/>
          <w14:ligatures w14:val="standardContextual"/>
        </w:rPr>
        <w:t>‘</w:t>
      </w:r>
      <w:r w:rsidRPr="001829CA">
        <w:rPr>
          <w:rFonts w:asciiTheme="minorHAnsi" w:eastAsiaTheme="minorHAnsi" w:hAnsiTheme="minorHAnsi"/>
          <w:i/>
          <w:iCs/>
          <w:sz w:val="22"/>
          <w14:ligatures w14:val="standardContextual"/>
        </w:rPr>
        <w:t>Har Khet Swasth Khet</w:t>
      </w:r>
      <w:r w:rsidRPr="001829CA">
        <w:rPr>
          <w:rFonts w:asciiTheme="minorHAnsi" w:eastAsiaTheme="minorHAnsi" w:hAnsiTheme="minorHAnsi"/>
          <w:b/>
          <w:bCs/>
          <w:sz w:val="22"/>
          <w14:ligatures w14:val="standardContextual"/>
        </w:rPr>
        <w:t>/</w:t>
      </w:r>
      <w:r w:rsidRPr="001829CA">
        <w:rPr>
          <w:rFonts w:asciiTheme="minorHAnsi" w:eastAsiaTheme="minorHAnsi" w:hAnsiTheme="minorHAnsi"/>
          <w:sz w:val="22"/>
          <w14:ligatures w14:val="standardContextual"/>
        </w:rPr>
        <w:t>Soil Health Card for every acre of Agricultural Land</w:t>
      </w:r>
      <w:r w:rsidR="00ED4A45" w:rsidRPr="001829CA">
        <w:rPr>
          <w:rFonts w:asciiTheme="minorHAnsi" w:eastAsiaTheme="minorHAnsi" w:hAnsiTheme="minorHAnsi"/>
          <w:sz w:val="22"/>
          <w14:ligatures w14:val="standardContextual"/>
        </w:rPr>
        <w:t>’</w:t>
      </w:r>
      <w:r w:rsidR="00036D36" w:rsidRPr="001829CA">
        <w:rPr>
          <w:rFonts w:asciiTheme="minorHAnsi" w:eastAsiaTheme="minorHAnsi" w:hAnsiTheme="minorHAnsi"/>
          <w:sz w:val="22"/>
          <w14:ligatures w14:val="standardContextual"/>
        </w:rPr>
        <w:t xml:space="preserve"> program</w:t>
      </w:r>
      <w:r w:rsidR="00ED4A45" w:rsidRPr="001829CA">
        <w:rPr>
          <w:rFonts w:asciiTheme="minorHAnsi" w:eastAsiaTheme="minorHAnsi" w:hAnsiTheme="minorHAnsi"/>
          <w:sz w:val="22"/>
          <w14:ligatures w14:val="standardContextual"/>
        </w:rPr>
        <w:t>,</w:t>
      </w:r>
      <w:r w:rsidRPr="001829CA">
        <w:rPr>
          <w:rFonts w:asciiTheme="minorHAnsi" w:eastAsiaTheme="minorHAnsi" w:hAnsiTheme="minorHAnsi"/>
          <w:sz w:val="22"/>
          <w14:ligatures w14:val="standardContextual"/>
        </w:rPr>
        <w:t xml:space="preserve"> each acre of agricultural land of the state is being sampled</w:t>
      </w:r>
      <w:r w:rsidR="00ED4A45" w:rsidRPr="001829CA">
        <w:rPr>
          <w:rFonts w:asciiTheme="minorHAnsi" w:eastAsiaTheme="minorHAnsi" w:hAnsiTheme="minorHAnsi"/>
          <w:sz w:val="22"/>
          <w14:ligatures w14:val="standardContextual"/>
        </w:rPr>
        <w:t xml:space="preserve"> and</w:t>
      </w:r>
      <w:r w:rsidRPr="001829CA">
        <w:rPr>
          <w:rFonts w:asciiTheme="minorHAnsi" w:eastAsiaTheme="minorHAnsi" w:hAnsiTheme="minorHAnsi"/>
          <w:sz w:val="22"/>
          <w14:ligatures w14:val="standardContextual"/>
        </w:rPr>
        <w:t xml:space="preserve"> tested. </w:t>
      </w:r>
      <w:r w:rsidRPr="001829CA">
        <w:rPr>
          <w:rFonts w:asciiTheme="minorHAnsi" w:hAnsiTheme="minorHAnsi"/>
          <w:sz w:val="22"/>
        </w:rPr>
        <w:t>Subsidy is also provided for crop diversification under the</w:t>
      </w:r>
      <w:r w:rsidRPr="001829CA">
        <w:rPr>
          <w:rFonts w:asciiTheme="minorHAnsi" w:eastAsiaTheme="minorHAnsi" w:hAnsiTheme="minorHAnsi"/>
          <w:i/>
          <w:iCs/>
          <w:sz w:val="22"/>
          <w14:ligatures w14:val="standardContextual"/>
        </w:rPr>
        <w:t xml:space="preserve"> Mera Pani Meri Virasat</w:t>
      </w:r>
      <w:r w:rsidR="00036D36" w:rsidRPr="001829CA">
        <w:rPr>
          <w:rFonts w:asciiTheme="minorHAnsi" w:hAnsiTheme="minorHAnsi"/>
          <w:sz w:val="22"/>
        </w:rPr>
        <w:t xml:space="preserve"> scheme</w:t>
      </w:r>
      <w:r w:rsidRPr="001829CA">
        <w:rPr>
          <w:rFonts w:asciiTheme="minorHAnsi" w:eastAsiaTheme="minorHAnsi" w:hAnsiTheme="minorHAnsi"/>
          <w:sz w:val="22"/>
          <w14:ligatures w14:val="standardContextual"/>
        </w:rPr>
        <w:t xml:space="preserve">. Cluster demonstration of alternative crops </w:t>
      </w:r>
      <w:r w:rsidR="00ED4A45" w:rsidRPr="001829CA">
        <w:rPr>
          <w:rFonts w:asciiTheme="minorHAnsi" w:eastAsiaTheme="minorHAnsi" w:hAnsiTheme="minorHAnsi"/>
          <w:sz w:val="22"/>
          <w14:ligatures w14:val="standardContextual"/>
        </w:rPr>
        <w:t>such as</w:t>
      </w:r>
      <w:r w:rsidRPr="001829CA">
        <w:rPr>
          <w:rFonts w:asciiTheme="minorHAnsi" w:eastAsiaTheme="minorHAnsi" w:hAnsiTheme="minorHAnsi"/>
          <w:sz w:val="22"/>
          <w14:ligatures w14:val="standardContextual"/>
        </w:rPr>
        <w:t xml:space="preserve"> maize, cotton, oilseed, onion, fodder, </w:t>
      </w:r>
      <w:r w:rsidR="00ED4A45" w:rsidRPr="001829CA">
        <w:rPr>
          <w:rFonts w:asciiTheme="minorHAnsi" w:eastAsiaTheme="minorHAnsi" w:hAnsiTheme="minorHAnsi"/>
          <w:sz w:val="22"/>
          <w14:ligatures w14:val="standardContextual"/>
        </w:rPr>
        <w:t xml:space="preserve">and </w:t>
      </w:r>
      <w:r w:rsidRPr="001829CA">
        <w:rPr>
          <w:rFonts w:asciiTheme="minorHAnsi" w:eastAsiaTheme="minorHAnsi" w:hAnsiTheme="minorHAnsi"/>
          <w:sz w:val="22"/>
          <w14:ligatures w14:val="standardContextual"/>
        </w:rPr>
        <w:t xml:space="preserve">fruit/vegetable crops are undertaken.  Farmers are provided with a grant for adoption.  </w:t>
      </w:r>
    </w:p>
    <w:p w14:paraId="5CD87F8F" w14:textId="0E16EADC" w:rsidR="00714534" w:rsidRPr="001829CA" w:rsidRDefault="006C2F71" w:rsidP="001829CA">
      <w:pPr>
        <w:pStyle w:val="MainParanoChapter-Ch3"/>
        <w:widowControl/>
        <w:numPr>
          <w:ilvl w:val="0"/>
          <w:numId w:val="45"/>
        </w:numPr>
        <w:tabs>
          <w:tab w:val="left" w:pos="0"/>
        </w:tabs>
        <w:spacing w:before="0" w:after="120" w:line="240" w:lineRule="auto"/>
        <w:ind w:left="1195" w:hanging="475"/>
        <w:rPr>
          <w:rFonts w:asciiTheme="minorHAnsi" w:hAnsiTheme="minorHAnsi"/>
          <w:sz w:val="22"/>
        </w:rPr>
      </w:pPr>
      <w:r w:rsidRPr="001829CA">
        <w:rPr>
          <w:rFonts w:asciiTheme="minorHAnsi" w:hAnsiTheme="minorHAnsi"/>
          <w:b/>
          <w:bCs/>
          <w:sz w:val="22"/>
        </w:rPr>
        <w:t>Transport</w:t>
      </w:r>
      <w:r w:rsidR="00ED4A45" w:rsidRPr="001829CA">
        <w:rPr>
          <w:rFonts w:asciiTheme="minorHAnsi" w:hAnsiTheme="minorHAnsi"/>
          <w:b/>
          <w:bCs/>
          <w:sz w:val="22"/>
        </w:rPr>
        <w:t>.</w:t>
      </w:r>
      <w:r w:rsidRPr="001829CA">
        <w:rPr>
          <w:rFonts w:asciiTheme="minorHAnsi" w:hAnsiTheme="minorHAnsi"/>
          <w:sz w:val="22"/>
        </w:rPr>
        <w:t xml:space="preserve"> The Haryana EV Policy provides fixed incentives for both manufacturers and buyers to promote purchase of all types of EVs. The EV Policy further provides skill development incentives to MSMEs and promotes the need for including courses on repair of EV in ITIs. The policy also incentivizes setting up of EV charging stations in existing private buildings, thus minimizing land</w:t>
      </w:r>
      <w:r w:rsidR="00E82ABE" w:rsidRPr="001829CA">
        <w:rPr>
          <w:rFonts w:asciiTheme="minorHAnsi" w:hAnsiTheme="minorHAnsi"/>
          <w:sz w:val="22"/>
        </w:rPr>
        <w:t>-</w:t>
      </w:r>
      <w:r w:rsidRPr="001829CA">
        <w:rPr>
          <w:rFonts w:asciiTheme="minorHAnsi" w:hAnsiTheme="minorHAnsi"/>
          <w:sz w:val="22"/>
        </w:rPr>
        <w:t xml:space="preserve">related impacts. </w:t>
      </w:r>
      <w:r w:rsidR="00E82ABE" w:rsidRPr="001829CA">
        <w:rPr>
          <w:rFonts w:asciiTheme="minorHAnsi" w:hAnsiTheme="minorHAnsi"/>
          <w:sz w:val="22"/>
        </w:rPr>
        <w:t xml:space="preserve">The </w:t>
      </w:r>
      <w:r w:rsidRPr="001829CA">
        <w:rPr>
          <w:rFonts w:asciiTheme="minorHAnsi" w:hAnsiTheme="minorHAnsi"/>
          <w:sz w:val="22"/>
        </w:rPr>
        <w:t>Haryana Vehicles Scrappage Policy was also notified in 2022 which targets scrapping of 1 crore unfit vehicles based on their fitness, irrespective of vehicle age</w:t>
      </w:r>
      <w:r w:rsidR="00C82A66" w:rsidRPr="001829CA">
        <w:rPr>
          <w:rFonts w:asciiTheme="minorHAnsi" w:hAnsiTheme="minorHAnsi"/>
          <w:sz w:val="22"/>
        </w:rPr>
        <w:t>,</w:t>
      </w:r>
      <w:r w:rsidRPr="001829CA">
        <w:rPr>
          <w:rFonts w:asciiTheme="minorHAnsi" w:hAnsiTheme="minorHAnsi"/>
          <w:sz w:val="22"/>
        </w:rPr>
        <w:t xml:space="preserve"> followed by an automated fitness test. The policy provides the following two incentives: (</w:t>
      </w:r>
      <w:r w:rsidR="00E82ABE" w:rsidRPr="001829CA">
        <w:rPr>
          <w:rFonts w:asciiTheme="minorHAnsi" w:hAnsiTheme="minorHAnsi"/>
          <w:sz w:val="22"/>
        </w:rPr>
        <w:t>a</w:t>
      </w:r>
      <w:r w:rsidRPr="001829CA">
        <w:rPr>
          <w:rFonts w:asciiTheme="minorHAnsi" w:hAnsiTheme="minorHAnsi"/>
          <w:sz w:val="22"/>
        </w:rPr>
        <w:t xml:space="preserve">) </w:t>
      </w:r>
      <w:r w:rsidR="00E82ABE" w:rsidRPr="001829CA">
        <w:rPr>
          <w:rFonts w:asciiTheme="minorHAnsi" w:hAnsiTheme="minorHAnsi"/>
          <w:sz w:val="22"/>
        </w:rPr>
        <w:t>m</w:t>
      </w:r>
      <w:r w:rsidRPr="001829CA">
        <w:rPr>
          <w:rFonts w:asciiTheme="minorHAnsi" w:hAnsiTheme="minorHAnsi"/>
          <w:sz w:val="22"/>
        </w:rPr>
        <w:t>otor vehicle tax rebate to the extent of 10</w:t>
      </w:r>
      <w:r w:rsidR="00E82ABE" w:rsidRPr="001829CA">
        <w:rPr>
          <w:rFonts w:asciiTheme="minorHAnsi" w:hAnsiTheme="minorHAnsi"/>
          <w:sz w:val="22"/>
        </w:rPr>
        <w:t xml:space="preserve"> </w:t>
      </w:r>
      <w:r w:rsidR="00843197" w:rsidRPr="001829CA">
        <w:rPr>
          <w:rFonts w:asciiTheme="minorHAnsi" w:hAnsiTheme="minorHAnsi"/>
          <w:sz w:val="22"/>
        </w:rPr>
        <w:t>percent</w:t>
      </w:r>
      <w:r w:rsidRPr="001829CA">
        <w:rPr>
          <w:rFonts w:asciiTheme="minorHAnsi" w:hAnsiTheme="minorHAnsi"/>
          <w:sz w:val="22"/>
        </w:rPr>
        <w:t xml:space="preserve"> of the motor vehicle tax to be charged from new motor vehicle being purchased or 50</w:t>
      </w:r>
      <w:r w:rsidR="00FE1536" w:rsidRPr="001829CA">
        <w:rPr>
          <w:rFonts w:asciiTheme="minorHAnsi" w:hAnsiTheme="minorHAnsi"/>
          <w:sz w:val="22"/>
        </w:rPr>
        <w:t xml:space="preserve"> percent</w:t>
      </w:r>
      <w:r w:rsidRPr="001829CA">
        <w:rPr>
          <w:rFonts w:asciiTheme="minorHAnsi" w:hAnsiTheme="minorHAnsi"/>
          <w:sz w:val="22"/>
        </w:rPr>
        <w:t xml:space="preserve"> of the scrap value as mentioned in the certificate of deposit, whichever is lower</w:t>
      </w:r>
      <w:r w:rsidR="00036D36" w:rsidRPr="001829CA">
        <w:rPr>
          <w:rFonts w:asciiTheme="minorHAnsi" w:hAnsiTheme="minorHAnsi"/>
          <w:sz w:val="22"/>
        </w:rPr>
        <w:t>,</w:t>
      </w:r>
      <w:r w:rsidRPr="001829CA">
        <w:rPr>
          <w:rFonts w:asciiTheme="minorHAnsi" w:hAnsiTheme="minorHAnsi"/>
          <w:sz w:val="22"/>
        </w:rPr>
        <w:t xml:space="preserve"> and (</w:t>
      </w:r>
      <w:r w:rsidR="00FE1536" w:rsidRPr="001829CA">
        <w:rPr>
          <w:rFonts w:asciiTheme="minorHAnsi" w:hAnsiTheme="minorHAnsi"/>
          <w:sz w:val="22"/>
        </w:rPr>
        <w:t>b</w:t>
      </w:r>
      <w:r w:rsidRPr="001829CA">
        <w:rPr>
          <w:rFonts w:asciiTheme="minorHAnsi" w:hAnsiTheme="minorHAnsi"/>
          <w:sz w:val="22"/>
        </w:rPr>
        <w:t xml:space="preserve">) </w:t>
      </w:r>
      <w:r w:rsidR="00FE1536" w:rsidRPr="001829CA">
        <w:rPr>
          <w:rFonts w:asciiTheme="minorHAnsi" w:hAnsiTheme="minorHAnsi"/>
          <w:sz w:val="22"/>
        </w:rPr>
        <w:t>r</w:t>
      </w:r>
      <w:r w:rsidRPr="001829CA">
        <w:rPr>
          <w:rFonts w:asciiTheme="minorHAnsi" w:hAnsiTheme="minorHAnsi"/>
          <w:sz w:val="22"/>
        </w:rPr>
        <w:t>egistration fee rebate to the extent of 25</w:t>
      </w:r>
      <w:r w:rsidR="00FE1536" w:rsidRPr="001829CA">
        <w:rPr>
          <w:rFonts w:asciiTheme="minorHAnsi" w:hAnsiTheme="minorHAnsi"/>
          <w:sz w:val="22"/>
        </w:rPr>
        <w:t xml:space="preserve"> percent</w:t>
      </w:r>
      <w:r w:rsidRPr="001829CA">
        <w:rPr>
          <w:rFonts w:asciiTheme="minorHAnsi" w:hAnsiTheme="minorHAnsi"/>
          <w:sz w:val="22"/>
        </w:rPr>
        <w:t xml:space="preserve"> on the registration of a new vehicle purchased on the basis of a certificate of deposit.  Further, the policy outlines key steps for facilitating setting</w:t>
      </w:r>
      <w:r w:rsidR="007F79AC" w:rsidRPr="001829CA">
        <w:rPr>
          <w:rFonts w:asciiTheme="minorHAnsi" w:hAnsiTheme="minorHAnsi"/>
          <w:sz w:val="22"/>
        </w:rPr>
        <w:t xml:space="preserve"> </w:t>
      </w:r>
      <w:r w:rsidRPr="001829CA">
        <w:rPr>
          <w:rFonts w:asciiTheme="minorHAnsi" w:hAnsiTheme="minorHAnsi"/>
          <w:sz w:val="22"/>
        </w:rPr>
        <w:t>up of ATSs and RVSFs. Designated and authorized facilities exist for removal/recycling or disposal of automotive hazardous waste such as t</w:t>
      </w:r>
      <w:r w:rsidR="00B82A71" w:rsidRPr="001829CA">
        <w:rPr>
          <w:rFonts w:asciiTheme="minorHAnsi" w:hAnsiTheme="minorHAnsi"/>
          <w:sz w:val="22"/>
        </w:rPr>
        <w:t>i</w:t>
      </w:r>
      <w:r w:rsidRPr="001829CA">
        <w:rPr>
          <w:rFonts w:asciiTheme="minorHAnsi" w:hAnsiTheme="minorHAnsi"/>
          <w:sz w:val="22"/>
        </w:rPr>
        <w:t xml:space="preserve">res, batteries, </w:t>
      </w:r>
      <w:r w:rsidR="00B82A71" w:rsidRPr="001829CA">
        <w:rPr>
          <w:rFonts w:asciiTheme="minorHAnsi" w:hAnsiTheme="minorHAnsi"/>
          <w:sz w:val="22"/>
        </w:rPr>
        <w:t>and so on,</w:t>
      </w:r>
      <w:r w:rsidRPr="001829CA">
        <w:rPr>
          <w:rFonts w:asciiTheme="minorHAnsi" w:hAnsiTheme="minorHAnsi"/>
          <w:sz w:val="22"/>
        </w:rPr>
        <w:t xml:space="preserve"> as per </w:t>
      </w:r>
      <w:r w:rsidR="00BD0CC8" w:rsidRPr="001829CA">
        <w:rPr>
          <w:rFonts w:asciiTheme="minorHAnsi" w:hAnsiTheme="minorHAnsi"/>
          <w:sz w:val="22"/>
        </w:rPr>
        <w:t xml:space="preserve">the </w:t>
      </w:r>
      <w:r w:rsidRPr="001829CA">
        <w:rPr>
          <w:rFonts w:asciiTheme="minorHAnsi" w:hAnsiTheme="minorHAnsi"/>
          <w:sz w:val="22"/>
        </w:rPr>
        <w:t>Central Pollution Control Board (CPCB) Guidelines.</w:t>
      </w:r>
      <w:r w:rsidR="00714534" w:rsidRPr="001829CA">
        <w:rPr>
          <w:rFonts w:asciiTheme="minorHAnsi" w:hAnsiTheme="minorHAnsi"/>
          <w:sz w:val="22"/>
        </w:rPr>
        <w:t xml:space="preserve"> </w:t>
      </w:r>
    </w:p>
    <w:p w14:paraId="01B10753" w14:textId="6B1DFCBA" w:rsidR="00714534" w:rsidRPr="001829CA" w:rsidRDefault="006C2F71" w:rsidP="001829CA">
      <w:pPr>
        <w:pStyle w:val="MainParanoChapter-Ch3"/>
        <w:widowControl/>
        <w:numPr>
          <w:ilvl w:val="0"/>
          <w:numId w:val="45"/>
        </w:numPr>
        <w:tabs>
          <w:tab w:val="left" w:pos="0"/>
        </w:tabs>
        <w:spacing w:before="0" w:after="120" w:line="240" w:lineRule="auto"/>
        <w:ind w:left="1195" w:hanging="475"/>
        <w:rPr>
          <w:rFonts w:asciiTheme="minorHAnsi" w:hAnsiTheme="minorHAnsi"/>
          <w:b/>
          <w:bCs/>
          <w:sz w:val="22"/>
        </w:rPr>
      </w:pPr>
      <w:r w:rsidRPr="001829CA">
        <w:rPr>
          <w:rFonts w:asciiTheme="minorHAnsi" w:hAnsiTheme="minorHAnsi"/>
          <w:b/>
          <w:bCs/>
          <w:sz w:val="22"/>
        </w:rPr>
        <w:t xml:space="preserve">Construction </w:t>
      </w:r>
      <w:r w:rsidR="00B82A71" w:rsidRPr="001829CA">
        <w:rPr>
          <w:rFonts w:asciiTheme="minorHAnsi" w:hAnsiTheme="minorHAnsi"/>
          <w:b/>
          <w:bCs/>
          <w:sz w:val="22"/>
        </w:rPr>
        <w:t>d</w:t>
      </w:r>
      <w:r w:rsidRPr="001829CA">
        <w:rPr>
          <w:rFonts w:asciiTheme="minorHAnsi" w:hAnsiTheme="minorHAnsi"/>
          <w:b/>
          <w:bCs/>
          <w:sz w:val="22"/>
        </w:rPr>
        <w:t>ust</w:t>
      </w:r>
      <w:r w:rsidR="005170F3" w:rsidRPr="001829CA">
        <w:rPr>
          <w:rFonts w:asciiTheme="minorHAnsi" w:hAnsiTheme="minorHAnsi"/>
          <w:b/>
          <w:bCs/>
          <w:sz w:val="22"/>
        </w:rPr>
        <w:t>.</w:t>
      </w:r>
      <w:r w:rsidRPr="001829CA">
        <w:rPr>
          <w:rFonts w:asciiTheme="minorHAnsi" w:hAnsiTheme="minorHAnsi"/>
          <w:b/>
          <w:bCs/>
          <w:sz w:val="22"/>
        </w:rPr>
        <w:t xml:space="preserve"> </w:t>
      </w:r>
      <w:r w:rsidRPr="001829CA">
        <w:rPr>
          <w:rFonts w:asciiTheme="minorHAnsi" w:hAnsiTheme="minorHAnsi"/>
          <w:sz w:val="22"/>
        </w:rPr>
        <w:t>The Haryana Construction and Demolition Waste Management Rules, 2016</w:t>
      </w:r>
      <w:r w:rsidR="00036D36" w:rsidRPr="001829CA">
        <w:rPr>
          <w:rFonts w:asciiTheme="minorHAnsi" w:hAnsiTheme="minorHAnsi"/>
          <w:sz w:val="22"/>
        </w:rPr>
        <w:t>,</w:t>
      </w:r>
      <w:r w:rsidRPr="001829CA">
        <w:rPr>
          <w:rFonts w:asciiTheme="minorHAnsi" w:hAnsiTheme="minorHAnsi"/>
          <w:sz w:val="22"/>
        </w:rPr>
        <w:t xml:space="preserve"> and Haryana Solid Waste Management Policy, 2018</w:t>
      </w:r>
      <w:r w:rsidR="00036D36" w:rsidRPr="001829CA">
        <w:rPr>
          <w:rFonts w:asciiTheme="minorHAnsi" w:hAnsiTheme="minorHAnsi"/>
          <w:sz w:val="22"/>
        </w:rPr>
        <w:t>,</w:t>
      </w:r>
      <w:r w:rsidRPr="001829CA">
        <w:rPr>
          <w:rFonts w:asciiTheme="minorHAnsi" w:hAnsiTheme="minorHAnsi"/>
          <w:sz w:val="22"/>
        </w:rPr>
        <w:t xml:space="preserve"> address the need for creating public awareness through </w:t>
      </w:r>
      <w:r w:rsidR="00A67AA3" w:rsidRPr="001829CA">
        <w:rPr>
          <w:rFonts w:asciiTheme="minorHAnsi" w:hAnsiTheme="minorHAnsi"/>
          <w:sz w:val="22"/>
        </w:rPr>
        <w:t xml:space="preserve">an </w:t>
      </w:r>
      <w:r w:rsidR="005170F3" w:rsidRPr="001829CA">
        <w:rPr>
          <w:rFonts w:asciiTheme="minorHAnsi" w:hAnsiTheme="minorHAnsi"/>
          <w:sz w:val="22"/>
        </w:rPr>
        <w:t>IEC</w:t>
      </w:r>
      <w:r w:rsidRPr="001829CA">
        <w:rPr>
          <w:rFonts w:asciiTheme="minorHAnsi" w:hAnsiTheme="minorHAnsi"/>
          <w:sz w:val="22"/>
        </w:rPr>
        <w:t xml:space="preserve"> campaign on waste management. It also introduces </w:t>
      </w:r>
      <w:r w:rsidR="003F6570" w:rsidRPr="001829CA">
        <w:rPr>
          <w:rFonts w:asciiTheme="minorHAnsi" w:hAnsiTheme="minorHAnsi"/>
          <w:sz w:val="22"/>
        </w:rPr>
        <w:t>‘</w:t>
      </w:r>
      <w:r w:rsidRPr="001829CA">
        <w:rPr>
          <w:rFonts w:asciiTheme="minorHAnsi" w:hAnsiTheme="minorHAnsi"/>
          <w:sz w:val="22"/>
        </w:rPr>
        <w:t>polluters pay principal</w:t>
      </w:r>
      <w:r w:rsidR="003F6570" w:rsidRPr="001829CA">
        <w:rPr>
          <w:rFonts w:asciiTheme="minorHAnsi" w:hAnsiTheme="minorHAnsi"/>
          <w:sz w:val="22"/>
        </w:rPr>
        <w:t>’</w:t>
      </w:r>
      <w:r w:rsidRPr="001829CA">
        <w:rPr>
          <w:rFonts w:asciiTheme="minorHAnsi" w:hAnsiTheme="minorHAnsi"/>
          <w:sz w:val="22"/>
        </w:rPr>
        <w:t xml:space="preserve"> by collecting user chargers from the waste generators. The Haryana C&amp;D Waste Management Policy, 2020 allows for setting up of a mobile or semi-mobile C&amp;D waste processing plant, due to paucity of encumbrance-free land.</w:t>
      </w:r>
      <w:r w:rsidRPr="001829CA">
        <w:rPr>
          <w:rFonts w:asciiTheme="minorHAnsi" w:hAnsiTheme="minorHAnsi"/>
          <w:b/>
          <w:bCs/>
          <w:sz w:val="22"/>
        </w:rPr>
        <w:t xml:space="preserve">  </w:t>
      </w:r>
    </w:p>
    <w:p w14:paraId="0EA5ED70" w14:textId="707E96A8" w:rsidR="001F661B" w:rsidRPr="00871D0D" w:rsidRDefault="006C2F71" w:rsidP="00871D0D">
      <w:pPr>
        <w:pStyle w:val="MainParanoChapter-Ch3"/>
        <w:widowControl/>
        <w:numPr>
          <w:ilvl w:val="0"/>
          <w:numId w:val="45"/>
        </w:numPr>
        <w:tabs>
          <w:tab w:val="left" w:pos="0"/>
        </w:tabs>
        <w:spacing w:before="0" w:after="120" w:line="240" w:lineRule="auto"/>
        <w:ind w:left="1195" w:hanging="475"/>
        <w:rPr>
          <w:rFonts w:asciiTheme="minorHAnsi" w:hAnsiTheme="minorHAnsi"/>
          <w:sz w:val="22"/>
        </w:rPr>
      </w:pPr>
      <w:r w:rsidRPr="001829CA">
        <w:rPr>
          <w:rFonts w:asciiTheme="minorHAnsi" w:hAnsiTheme="minorHAnsi"/>
          <w:b/>
          <w:bCs/>
          <w:sz w:val="22"/>
        </w:rPr>
        <w:t>Industry and MSMEs</w:t>
      </w:r>
      <w:r w:rsidR="0040320C" w:rsidRPr="001829CA">
        <w:rPr>
          <w:rFonts w:asciiTheme="minorHAnsi" w:hAnsiTheme="minorHAnsi"/>
          <w:b/>
          <w:bCs/>
          <w:sz w:val="22"/>
        </w:rPr>
        <w:t>.</w:t>
      </w:r>
      <w:r w:rsidRPr="001829CA">
        <w:rPr>
          <w:rFonts w:asciiTheme="minorHAnsi" w:hAnsiTheme="minorHAnsi"/>
          <w:b/>
          <w:bCs/>
          <w:sz w:val="22"/>
        </w:rPr>
        <w:t xml:space="preserve"> </w:t>
      </w:r>
      <w:r w:rsidRPr="001829CA">
        <w:rPr>
          <w:rFonts w:asciiTheme="minorHAnsi" w:hAnsiTheme="minorHAnsi"/>
          <w:sz w:val="22"/>
        </w:rPr>
        <w:t xml:space="preserve">The GoH has notified a Scheme </w:t>
      </w:r>
      <w:r w:rsidR="0040320C" w:rsidRPr="001829CA">
        <w:rPr>
          <w:rFonts w:asciiTheme="minorHAnsi" w:hAnsiTheme="minorHAnsi"/>
          <w:sz w:val="22"/>
        </w:rPr>
        <w:t>‘</w:t>
      </w:r>
      <w:r w:rsidRPr="001829CA">
        <w:rPr>
          <w:rFonts w:asciiTheme="minorHAnsi" w:hAnsiTheme="minorHAnsi"/>
          <w:sz w:val="22"/>
        </w:rPr>
        <w:t>Assistance in conversion of boiler to run on cleaner fuels</w:t>
      </w:r>
      <w:r w:rsidR="0040320C" w:rsidRPr="001829CA">
        <w:rPr>
          <w:rFonts w:asciiTheme="minorHAnsi" w:hAnsiTheme="minorHAnsi"/>
          <w:sz w:val="22"/>
        </w:rPr>
        <w:t>’</w:t>
      </w:r>
      <w:r w:rsidRPr="001829CA">
        <w:rPr>
          <w:rFonts w:asciiTheme="minorHAnsi" w:hAnsiTheme="minorHAnsi"/>
          <w:sz w:val="22"/>
        </w:rPr>
        <w:t xml:space="preserve"> in March 2023, wherein it provides 30 percent of the capital expenditure to MSMEs for conversion of their boilers from coal or diesel to cleaner fuels. Enterprise promotion policy highlights labor and environment reforms and best practices. Timely clearances of environment and pollution</w:t>
      </w:r>
      <w:r w:rsidR="0058652B" w:rsidRPr="001829CA">
        <w:rPr>
          <w:rFonts w:asciiTheme="minorHAnsi" w:hAnsiTheme="minorHAnsi"/>
          <w:sz w:val="22"/>
        </w:rPr>
        <w:t>-</w:t>
      </w:r>
      <w:r w:rsidRPr="001829CA">
        <w:rPr>
          <w:rFonts w:asciiTheme="minorHAnsi" w:hAnsiTheme="minorHAnsi"/>
          <w:sz w:val="22"/>
        </w:rPr>
        <w:t>related consents, permits</w:t>
      </w:r>
      <w:r w:rsidR="0058652B" w:rsidRPr="001829CA">
        <w:rPr>
          <w:rFonts w:asciiTheme="minorHAnsi" w:hAnsiTheme="minorHAnsi"/>
          <w:sz w:val="22"/>
        </w:rPr>
        <w:t>,</w:t>
      </w:r>
      <w:r w:rsidRPr="001829CA">
        <w:rPr>
          <w:rFonts w:asciiTheme="minorHAnsi" w:hAnsiTheme="minorHAnsi"/>
          <w:sz w:val="22"/>
        </w:rPr>
        <w:t xml:space="preserve"> </w:t>
      </w:r>
      <w:r w:rsidR="0058652B" w:rsidRPr="001829CA">
        <w:rPr>
          <w:rFonts w:asciiTheme="minorHAnsi" w:hAnsiTheme="minorHAnsi"/>
          <w:sz w:val="22"/>
        </w:rPr>
        <w:t>and so on</w:t>
      </w:r>
      <w:r w:rsidRPr="001829CA">
        <w:rPr>
          <w:rFonts w:asciiTheme="minorHAnsi" w:hAnsiTheme="minorHAnsi"/>
          <w:sz w:val="22"/>
        </w:rPr>
        <w:t xml:space="preserve"> within a prescribed time window through single window clearance system, CTE and CTO, renewals </w:t>
      </w:r>
      <w:r w:rsidR="00351396" w:rsidRPr="001829CA">
        <w:rPr>
          <w:rFonts w:asciiTheme="minorHAnsi" w:hAnsiTheme="minorHAnsi"/>
          <w:sz w:val="22"/>
        </w:rPr>
        <w:t xml:space="preserve">and </w:t>
      </w:r>
      <w:r w:rsidRPr="001829CA">
        <w:rPr>
          <w:rFonts w:asciiTheme="minorHAnsi" w:hAnsiTheme="minorHAnsi"/>
          <w:sz w:val="22"/>
        </w:rPr>
        <w:t xml:space="preserve">online consent management, </w:t>
      </w:r>
      <w:r w:rsidR="0058652B" w:rsidRPr="001829CA">
        <w:rPr>
          <w:rFonts w:asciiTheme="minorHAnsi" w:hAnsiTheme="minorHAnsi"/>
          <w:sz w:val="22"/>
        </w:rPr>
        <w:t>b</w:t>
      </w:r>
      <w:r w:rsidRPr="001829CA">
        <w:rPr>
          <w:rFonts w:asciiTheme="minorHAnsi" w:hAnsiTheme="minorHAnsi"/>
          <w:sz w:val="22"/>
        </w:rPr>
        <w:t xml:space="preserve">oiler registration, approval for modification repairs, alteration of boilers, </w:t>
      </w:r>
      <w:r w:rsidR="0058652B" w:rsidRPr="001829CA">
        <w:rPr>
          <w:rFonts w:asciiTheme="minorHAnsi" w:hAnsiTheme="minorHAnsi"/>
          <w:sz w:val="22"/>
        </w:rPr>
        <w:t>r</w:t>
      </w:r>
      <w:r w:rsidRPr="001829CA">
        <w:rPr>
          <w:rFonts w:asciiTheme="minorHAnsi" w:hAnsiTheme="minorHAnsi"/>
          <w:sz w:val="22"/>
        </w:rPr>
        <w:t xml:space="preserve">egistration for processing hazardous waste, </w:t>
      </w:r>
      <w:r w:rsidR="0058652B" w:rsidRPr="001829CA">
        <w:rPr>
          <w:rFonts w:asciiTheme="minorHAnsi" w:hAnsiTheme="minorHAnsi"/>
          <w:sz w:val="22"/>
        </w:rPr>
        <w:t>i</w:t>
      </w:r>
      <w:r w:rsidRPr="001829CA">
        <w:rPr>
          <w:rFonts w:asciiTheme="minorHAnsi" w:hAnsiTheme="minorHAnsi"/>
          <w:sz w:val="22"/>
        </w:rPr>
        <w:t>nspections and online monitoring for effluents and emissions, and Programme to Accelerate Development for MSME Advancement. Haryana MSME Policy 2019 focusses on increase</w:t>
      </w:r>
      <w:r w:rsidR="00964127" w:rsidRPr="001829CA">
        <w:rPr>
          <w:rFonts w:asciiTheme="minorHAnsi" w:hAnsiTheme="minorHAnsi"/>
          <w:sz w:val="22"/>
        </w:rPr>
        <w:t>d</w:t>
      </w:r>
      <w:r w:rsidRPr="001829CA">
        <w:rPr>
          <w:rFonts w:asciiTheme="minorHAnsi" w:hAnsiTheme="minorHAnsi"/>
          <w:sz w:val="22"/>
        </w:rPr>
        <w:t xml:space="preserve"> adoption of modernized technology and upgrad</w:t>
      </w:r>
      <w:r w:rsidR="006A66C0" w:rsidRPr="001829CA">
        <w:rPr>
          <w:rFonts w:asciiTheme="minorHAnsi" w:hAnsiTheme="minorHAnsi"/>
          <w:sz w:val="22"/>
        </w:rPr>
        <w:t>e</w:t>
      </w:r>
      <w:r w:rsidR="0060020B" w:rsidRPr="001829CA">
        <w:rPr>
          <w:rFonts w:asciiTheme="minorHAnsi" w:hAnsiTheme="minorHAnsi"/>
          <w:sz w:val="22"/>
        </w:rPr>
        <w:t xml:space="preserve"> through</w:t>
      </w:r>
      <w:r w:rsidRPr="001829CA">
        <w:rPr>
          <w:rFonts w:asciiTheme="minorHAnsi" w:hAnsiTheme="minorHAnsi"/>
          <w:sz w:val="22"/>
        </w:rPr>
        <w:t xml:space="preserve"> </w:t>
      </w:r>
      <w:r w:rsidR="0060020B" w:rsidRPr="001829CA">
        <w:rPr>
          <w:rFonts w:asciiTheme="minorHAnsi" w:hAnsiTheme="minorHAnsi"/>
          <w:sz w:val="22"/>
        </w:rPr>
        <w:t>c</w:t>
      </w:r>
      <w:r w:rsidRPr="001829CA">
        <w:rPr>
          <w:rFonts w:asciiTheme="minorHAnsi" w:hAnsiTheme="minorHAnsi"/>
          <w:sz w:val="22"/>
        </w:rPr>
        <w:t>apacity building and institutional strengthening of MSME</w:t>
      </w:r>
      <w:r w:rsidR="00964127" w:rsidRPr="001829CA">
        <w:rPr>
          <w:rFonts w:asciiTheme="minorHAnsi" w:hAnsiTheme="minorHAnsi"/>
          <w:sz w:val="22"/>
        </w:rPr>
        <w:t>-</w:t>
      </w:r>
      <w:r w:rsidRPr="001829CA">
        <w:rPr>
          <w:rFonts w:asciiTheme="minorHAnsi" w:hAnsiTheme="minorHAnsi"/>
          <w:sz w:val="22"/>
        </w:rPr>
        <w:t xml:space="preserve">related Government support agencies. </w:t>
      </w:r>
      <w:r w:rsidR="00036D36" w:rsidRPr="001829CA">
        <w:rPr>
          <w:rFonts w:asciiTheme="minorHAnsi" w:hAnsiTheme="minorHAnsi"/>
          <w:sz w:val="22"/>
        </w:rPr>
        <w:t>G</w:t>
      </w:r>
      <w:r w:rsidRPr="001829CA">
        <w:rPr>
          <w:rFonts w:asciiTheme="minorHAnsi" w:hAnsiTheme="minorHAnsi"/>
          <w:sz w:val="22"/>
        </w:rPr>
        <w:t>reen and clean technologies, waste minimization and recycling</w:t>
      </w:r>
      <w:r w:rsidR="00CC3740" w:rsidRPr="001829CA">
        <w:rPr>
          <w:rFonts w:asciiTheme="minorHAnsi" w:hAnsiTheme="minorHAnsi"/>
          <w:sz w:val="22"/>
        </w:rPr>
        <w:t>, and so on</w:t>
      </w:r>
      <w:r w:rsidR="006F2B0F" w:rsidRPr="001829CA">
        <w:rPr>
          <w:rFonts w:asciiTheme="minorHAnsi" w:hAnsiTheme="minorHAnsi"/>
          <w:sz w:val="22"/>
        </w:rPr>
        <w:t xml:space="preserve"> are </w:t>
      </w:r>
      <w:r w:rsidR="00036D36" w:rsidRPr="001829CA">
        <w:rPr>
          <w:rFonts w:asciiTheme="minorHAnsi" w:hAnsiTheme="minorHAnsi"/>
          <w:sz w:val="22"/>
        </w:rPr>
        <w:t>promoted</w:t>
      </w:r>
      <w:r w:rsidRPr="001829CA">
        <w:rPr>
          <w:rFonts w:asciiTheme="minorHAnsi" w:hAnsiTheme="minorHAnsi"/>
          <w:sz w:val="22"/>
        </w:rPr>
        <w:t xml:space="preserve">. Subsidies </w:t>
      </w:r>
      <w:r w:rsidR="006F2B0F" w:rsidRPr="001829CA">
        <w:rPr>
          <w:rFonts w:asciiTheme="minorHAnsi" w:hAnsiTheme="minorHAnsi"/>
          <w:sz w:val="22"/>
        </w:rPr>
        <w:t xml:space="preserve">are offered </w:t>
      </w:r>
      <w:r w:rsidRPr="001829CA">
        <w:rPr>
          <w:rFonts w:asciiTheme="minorHAnsi" w:hAnsiTheme="minorHAnsi"/>
          <w:sz w:val="22"/>
        </w:rPr>
        <w:t>for constructing</w:t>
      </w:r>
      <w:r w:rsidR="000514D0" w:rsidRPr="001829CA">
        <w:rPr>
          <w:rFonts w:asciiTheme="minorHAnsi" w:hAnsiTheme="minorHAnsi"/>
          <w:sz w:val="22"/>
        </w:rPr>
        <w:t xml:space="preserve"> an</w:t>
      </w:r>
      <w:r w:rsidRPr="001829CA">
        <w:rPr>
          <w:rFonts w:asciiTheme="minorHAnsi" w:hAnsiTheme="minorHAnsi"/>
          <w:sz w:val="22"/>
        </w:rPr>
        <w:t xml:space="preserve"> effluent treatment plant and sewage treatment plant</w:t>
      </w:r>
      <w:r w:rsidR="00036D36" w:rsidRPr="001829CA">
        <w:rPr>
          <w:rFonts w:asciiTheme="minorHAnsi" w:hAnsiTheme="minorHAnsi"/>
          <w:sz w:val="22"/>
        </w:rPr>
        <w:t>,</w:t>
      </w:r>
      <w:r w:rsidRPr="001829CA">
        <w:rPr>
          <w:rFonts w:asciiTheme="minorHAnsi" w:hAnsiTheme="minorHAnsi"/>
          <w:sz w:val="22"/>
        </w:rPr>
        <w:t xml:space="preserve"> especially zero discharge systems.</w:t>
      </w:r>
    </w:p>
    <w:p w14:paraId="745013DB" w14:textId="77777777" w:rsidR="009650AA" w:rsidRPr="001829CA" w:rsidRDefault="009650AA" w:rsidP="001829CA">
      <w:pPr>
        <w:pStyle w:val="Heading3"/>
        <w:ind w:left="360"/>
        <w:jc w:val="left"/>
        <w:rPr>
          <w:rFonts w:asciiTheme="minorHAnsi" w:hAnsiTheme="minorHAnsi"/>
          <w:caps w:val="0"/>
        </w:rPr>
      </w:pPr>
      <w:bookmarkStart w:id="114" w:name="_Toc65156356"/>
      <w:bookmarkStart w:id="115" w:name="_Toc65156585"/>
      <w:bookmarkStart w:id="116" w:name="_Toc92145067"/>
      <w:bookmarkStart w:id="117" w:name="_Toc174032923"/>
      <w:bookmarkStart w:id="118" w:name="_Toc174033048"/>
      <w:bookmarkStart w:id="119" w:name="_Toc203147648"/>
      <w:r w:rsidRPr="001829CA">
        <w:rPr>
          <w:rFonts w:asciiTheme="minorHAnsi" w:hAnsiTheme="minorHAnsi"/>
          <w:caps w:val="0"/>
        </w:rPr>
        <w:t xml:space="preserve">PROGRAM CAPACITIES: INSTITUTIONAL AND ORGANIZATIONAL </w:t>
      </w:r>
      <w:bookmarkEnd w:id="114"/>
      <w:bookmarkEnd w:id="115"/>
      <w:bookmarkEnd w:id="116"/>
      <w:r w:rsidRPr="001829CA">
        <w:rPr>
          <w:rFonts w:asciiTheme="minorHAnsi" w:hAnsiTheme="minorHAnsi"/>
          <w:caps w:val="0"/>
        </w:rPr>
        <w:t>ASSESSMENT</w:t>
      </w:r>
      <w:bookmarkEnd w:id="117"/>
      <w:bookmarkEnd w:id="118"/>
      <w:bookmarkEnd w:id="119"/>
      <w:r w:rsidRPr="001829CA">
        <w:rPr>
          <w:rFonts w:asciiTheme="minorHAnsi" w:hAnsiTheme="minorHAnsi"/>
          <w:caps w:val="0"/>
        </w:rPr>
        <w:t xml:space="preserve"> </w:t>
      </w:r>
    </w:p>
    <w:p w14:paraId="66395CE5" w14:textId="22384C13" w:rsidR="009650AA" w:rsidRPr="001829CA" w:rsidRDefault="00B62450" w:rsidP="001829CA">
      <w:pPr>
        <w:pStyle w:val="Caption"/>
        <w:rPr>
          <w:rFonts w:cstheme="minorHAnsi"/>
        </w:rPr>
      </w:pPr>
      <w:bookmarkStart w:id="120" w:name="_Toc145437424"/>
      <w:bookmarkStart w:id="121" w:name="_Toc180613859"/>
      <w:bookmarkStart w:id="122" w:name="_Toc65156357"/>
      <w:bookmarkStart w:id="123" w:name="_Toc65156586"/>
      <w:bookmarkStart w:id="124" w:name="_Toc92145068"/>
      <w:r w:rsidRPr="001829CA">
        <w:rPr>
          <w:rFonts w:cstheme="minorHAnsi"/>
        </w:rPr>
        <w:t xml:space="preserve">Table </w:t>
      </w:r>
      <w:r w:rsidRPr="001829CA">
        <w:rPr>
          <w:rFonts w:cstheme="minorHAnsi"/>
        </w:rPr>
        <w:fldChar w:fldCharType="begin"/>
      </w:r>
      <w:r w:rsidRPr="001829CA">
        <w:rPr>
          <w:rFonts w:cstheme="minorHAnsi"/>
        </w:rPr>
        <w:instrText xml:space="preserve"> SEQ Table \* ARABIC </w:instrText>
      </w:r>
      <w:r w:rsidRPr="001829CA">
        <w:rPr>
          <w:rFonts w:cstheme="minorHAnsi"/>
        </w:rPr>
        <w:fldChar w:fldCharType="separate"/>
      </w:r>
      <w:r w:rsidR="007A79C1" w:rsidRPr="001829CA">
        <w:rPr>
          <w:rFonts w:cstheme="minorHAnsi"/>
        </w:rPr>
        <w:t>2</w:t>
      </w:r>
      <w:r w:rsidRPr="001829CA">
        <w:rPr>
          <w:rFonts w:cstheme="minorHAnsi"/>
        </w:rPr>
        <w:fldChar w:fldCharType="end"/>
      </w:r>
      <w:r w:rsidR="009650AA" w:rsidRPr="001829CA">
        <w:rPr>
          <w:rFonts w:cstheme="minorHAnsi"/>
        </w:rPr>
        <w:t>. Institutional Capacity Gaps on EHS</w:t>
      </w:r>
      <w:bookmarkEnd w:id="120"/>
      <w:r w:rsidR="009650AA" w:rsidRPr="001829CA">
        <w:rPr>
          <w:rFonts w:cstheme="minorHAnsi"/>
        </w:rPr>
        <w:t xml:space="preserve"> and Social Risk Management</w:t>
      </w:r>
      <w:bookmarkEnd w:id="121"/>
    </w:p>
    <w:tbl>
      <w:tblPr>
        <w:tblStyle w:val="GridTable4-Accent12"/>
        <w:tblW w:w="8841" w:type="dxa"/>
        <w:tblLook w:val="04A0" w:firstRow="1" w:lastRow="0" w:firstColumn="1" w:lastColumn="0" w:noHBand="0" w:noVBand="1"/>
      </w:tblPr>
      <w:tblGrid>
        <w:gridCol w:w="1517"/>
        <w:gridCol w:w="3200"/>
        <w:gridCol w:w="4124"/>
      </w:tblGrid>
      <w:tr w:rsidR="008D57CB" w:rsidRPr="00702D85" w14:paraId="04D28CCA" w14:textId="44413962" w:rsidTr="00702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41ADA80A" w14:textId="77777777" w:rsidR="008D57CB" w:rsidRPr="00702D85" w:rsidRDefault="008D57CB" w:rsidP="001829CA">
            <w:pPr>
              <w:spacing w:before="20" w:after="20" w:line="240" w:lineRule="auto"/>
              <w:jc w:val="center"/>
              <w:rPr>
                <w:rFonts w:asciiTheme="minorHAnsi" w:hAnsiTheme="minorHAnsi" w:cstheme="minorHAnsi"/>
                <w:b w:val="0"/>
                <w:sz w:val="18"/>
                <w:szCs w:val="18"/>
              </w:rPr>
            </w:pPr>
            <w:r w:rsidRPr="00702D85">
              <w:rPr>
                <w:rFonts w:asciiTheme="minorHAnsi" w:hAnsiTheme="minorHAnsi" w:cstheme="minorHAnsi"/>
                <w:sz w:val="18"/>
                <w:szCs w:val="18"/>
              </w:rPr>
              <w:t>Institution</w:t>
            </w:r>
          </w:p>
        </w:tc>
        <w:tc>
          <w:tcPr>
            <w:tcW w:w="3231" w:type="dxa"/>
          </w:tcPr>
          <w:p w14:paraId="3E146239" w14:textId="49DA102A" w:rsidR="008D57CB" w:rsidRPr="00702D85" w:rsidRDefault="008D57CB" w:rsidP="001829CA">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702D85">
              <w:rPr>
                <w:rFonts w:asciiTheme="minorHAnsi" w:hAnsiTheme="minorHAnsi" w:cstheme="minorHAnsi"/>
                <w:sz w:val="18"/>
                <w:szCs w:val="18"/>
              </w:rPr>
              <w:t>Government Program</w:t>
            </w:r>
          </w:p>
        </w:tc>
        <w:tc>
          <w:tcPr>
            <w:tcW w:w="4161" w:type="dxa"/>
          </w:tcPr>
          <w:p w14:paraId="15432F28" w14:textId="40CB5E1D" w:rsidR="008D57CB" w:rsidRPr="00702D85" w:rsidRDefault="008D57CB" w:rsidP="001829CA">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702D85">
              <w:rPr>
                <w:rFonts w:asciiTheme="minorHAnsi" w:hAnsiTheme="minorHAnsi" w:cstheme="minorHAnsi"/>
                <w:sz w:val="18"/>
                <w:szCs w:val="18"/>
              </w:rPr>
              <w:t>Capacity Gap Analysis</w:t>
            </w:r>
          </w:p>
        </w:tc>
      </w:tr>
      <w:tr w:rsidR="00871D0D" w:rsidRPr="00702D85" w14:paraId="2671B491" w14:textId="77777777" w:rsidTr="00702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73E08962" w14:textId="528F1E1D" w:rsidR="00871D0D" w:rsidRPr="00702D85" w:rsidRDefault="00E23FC4" w:rsidP="001829CA">
            <w:pPr>
              <w:spacing w:before="20" w:after="20" w:line="240" w:lineRule="auto"/>
              <w:jc w:val="center"/>
              <w:rPr>
                <w:rFonts w:asciiTheme="minorHAnsi" w:hAnsiTheme="minorHAnsi" w:cstheme="minorHAnsi"/>
                <w:b w:val="0"/>
                <w:sz w:val="18"/>
                <w:szCs w:val="18"/>
              </w:rPr>
            </w:pPr>
            <w:r w:rsidRPr="00702D85">
              <w:rPr>
                <w:rFonts w:asciiTheme="minorHAnsi" w:hAnsiTheme="minorHAnsi" w:cstheme="minorHAnsi"/>
                <w:b w:val="0"/>
                <w:sz w:val="18"/>
                <w:szCs w:val="18"/>
              </w:rPr>
              <w:t>SPV (ARJUN)</w:t>
            </w:r>
            <w:r w:rsidR="00AD1EC6" w:rsidRPr="00702D85">
              <w:rPr>
                <w:rStyle w:val="FootnoteReference"/>
                <w:rFonts w:asciiTheme="minorHAnsi" w:hAnsiTheme="minorHAnsi" w:cstheme="minorHAnsi"/>
                <w:b w:val="0"/>
              </w:rPr>
              <w:footnoteReference w:id="6"/>
            </w:r>
          </w:p>
        </w:tc>
        <w:tc>
          <w:tcPr>
            <w:tcW w:w="3231" w:type="dxa"/>
          </w:tcPr>
          <w:p w14:paraId="08036DFD" w14:textId="6BE46EAC" w:rsidR="00871D0D" w:rsidRPr="00702D85" w:rsidRDefault="000E56FF" w:rsidP="008270FB">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A dedicated Special Purpose Vehicle to ensure institutional continuity, flexibility, and coordination across departments.</w:t>
            </w:r>
          </w:p>
        </w:tc>
        <w:tc>
          <w:tcPr>
            <w:tcW w:w="4161" w:type="dxa"/>
          </w:tcPr>
          <w:p w14:paraId="069F4048" w14:textId="4BFC1096" w:rsidR="00871D0D" w:rsidRPr="00702D85" w:rsidRDefault="005F58D7" w:rsidP="008270FB">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702D85">
              <w:rPr>
                <w:rFonts w:asciiTheme="minorHAnsi" w:hAnsiTheme="minorHAnsi" w:cstheme="minorHAnsi"/>
                <w:bCs/>
                <w:sz w:val="18"/>
                <w:szCs w:val="18"/>
              </w:rPr>
              <w:t xml:space="preserve">New institution with no prior experience of implementing WB projects. Full time Specialists to be appointed. Their ToRs to be reviewed by WB team and </w:t>
            </w:r>
            <w:r w:rsidR="00EB0638" w:rsidRPr="00702D85">
              <w:rPr>
                <w:rFonts w:asciiTheme="minorHAnsi" w:hAnsiTheme="minorHAnsi" w:cstheme="minorHAnsi"/>
                <w:bCs/>
                <w:sz w:val="18"/>
                <w:szCs w:val="18"/>
              </w:rPr>
              <w:t>capacity support provided by WB E&amp;S Specialists.</w:t>
            </w:r>
          </w:p>
        </w:tc>
      </w:tr>
      <w:tr w:rsidR="00145286" w:rsidRPr="00702D85" w14:paraId="125E9A88" w14:textId="6B98D271" w:rsidTr="00702D85">
        <w:tc>
          <w:tcPr>
            <w:cnfStyle w:val="001000000000" w:firstRow="0" w:lastRow="0" w:firstColumn="1" w:lastColumn="0" w:oddVBand="0" w:evenVBand="0" w:oddHBand="0" w:evenHBand="0" w:firstRowFirstColumn="0" w:firstRowLastColumn="0" w:lastRowFirstColumn="0" w:lastRowLastColumn="0"/>
            <w:tcW w:w="1449" w:type="dxa"/>
          </w:tcPr>
          <w:p w14:paraId="1C6FCCFE" w14:textId="36AC0874" w:rsidR="00145286" w:rsidRPr="00702D85" w:rsidRDefault="000514D0" w:rsidP="001829CA">
            <w:pPr>
              <w:spacing w:before="20" w:after="20" w:line="240" w:lineRule="auto"/>
              <w:rPr>
                <w:rFonts w:asciiTheme="minorHAnsi" w:hAnsiTheme="minorHAnsi" w:cstheme="minorHAnsi"/>
                <w:sz w:val="18"/>
                <w:szCs w:val="18"/>
              </w:rPr>
            </w:pPr>
            <w:r w:rsidRPr="00702D85">
              <w:rPr>
                <w:rFonts w:asciiTheme="minorHAnsi" w:hAnsiTheme="minorHAnsi" w:cstheme="minorHAnsi"/>
                <w:sz w:val="18"/>
                <w:szCs w:val="18"/>
              </w:rPr>
              <w:t xml:space="preserve">Department of </w:t>
            </w:r>
            <w:r w:rsidR="00145286" w:rsidRPr="00702D85">
              <w:rPr>
                <w:rFonts w:asciiTheme="minorHAnsi" w:hAnsiTheme="minorHAnsi" w:cstheme="minorHAnsi"/>
                <w:sz w:val="18"/>
                <w:szCs w:val="18"/>
              </w:rPr>
              <w:t xml:space="preserve">Environment, Forest and Climate Change </w:t>
            </w:r>
            <w:r w:rsidRPr="00702D85">
              <w:rPr>
                <w:rFonts w:asciiTheme="minorHAnsi" w:hAnsiTheme="minorHAnsi" w:cstheme="minorHAnsi"/>
                <w:sz w:val="18"/>
                <w:szCs w:val="18"/>
              </w:rPr>
              <w:t>(DoEFCC)</w:t>
            </w:r>
          </w:p>
        </w:tc>
        <w:tc>
          <w:tcPr>
            <w:tcW w:w="3231" w:type="dxa"/>
          </w:tcPr>
          <w:p w14:paraId="1B37FDF5" w14:textId="5A12AD58" w:rsidR="00145286" w:rsidRPr="00702D85" w:rsidRDefault="00145286" w:rsidP="001829CA">
            <w:pPr>
              <w:pStyle w:val="ListParagraph"/>
              <w:numPr>
                <w:ilvl w:val="0"/>
                <w:numId w:val="55"/>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Haryana State Action Plan for Clean Air (</w:t>
            </w:r>
            <w:r w:rsidR="003827B6" w:rsidRPr="00702D85">
              <w:rPr>
                <w:rFonts w:asciiTheme="minorHAnsi" w:hAnsiTheme="minorHAnsi" w:cstheme="minorHAnsi"/>
                <w:sz w:val="18"/>
                <w:szCs w:val="18"/>
              </w:rPr>
              <w:t>HCAP</w:t>
            </w:r>
            <w:r w:rsidRPr="00702D85">
              <w:rPr>
                <w:rFonts w:asciiTheme="minorHAnsi" w:hAnsiTheme="minorHAnsi" w:cstheme="minorHAnsi"/>
                <w:sz w:val="18"/>
                <w:szCs w:val="18"/>
              </w:rPr>
              <w:t>)</w:t>
            </w:r>
          </w:p>
          <w:p w14:paraId="1006958A" w14:textId="3EA43DBB" w:rsidR="00145286" w:rsidRPr="00702D85" w:rsidRDefault="00145286" w:rsidP="001829CA">
            <w:pPr>
              <w:pStyle w:val="ListParagraph"/>
              <w:numPr>
                <w:ilvl w:val="0"/>
                <w:numId w:val="55"/>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Environmental Information, Awareness, Capacity Building and Livelihood Programme (EIACP)</w:t>
            </w:r>
          </w:p>
          <w:p w14:paraId="10E1D4E4" w14:textId="72EDD87B" w:rsidR="00145286" w:rsidRPr="00702D85" w:rsidRDefault="00145286" w:rsidP="001829CA">
            <w:pPr>
              <w:pStyle w:val="ListParagraph"/>
              <w:numPr>
                <w:ilvl w:val="0"/>
                <w:numId w:val="55"/>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Environmental Education Programme (EEP)</w:t>
            </w:r>
          </w:p>
          <w:p w14:paraId="29AF5E9C" w14:textId="375A0A2F" w:rsidR="00145286" w:rsidRPr="00702D85" w:rsidRDefault="00145286" w:rsidP="001829C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61" w:type="dxa"/>
          </w:tcPr>
          <w:p w14:paraId="3909ED5A" w14:textId="3F25B883" w:rsidR="00145286" w:rsidRPr="00702D85" w:rsidRDefault="00145286"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The </w:t>
            </w:r>
            <w:r w:rsidR="009F4312" w:rsidRPr="00702D85">
              <w:rPr>
                <w:rFonts w:asciiTheme="minorHAnsi" w:hAnsiTheme="minorHAnsi" w:cstheme="minorHAnsi"/>
                <w:sz w:val="18"/>
                <w:szCs w:val="18"/>
              </w:rPr>
              <w:t>Pollution Control Board (</w:t>
            </w:r>
            <w:r w:rsidRPr="00702D85">
              <w:rPr>
                <w:rFonts w:asciiTheme="minorHAnsi" w:hAnsiTheme="minorHAnsi" w:cstheme="minorHAnsi"/>
                <w:sz w:val="18"/>
                <w:szCs w:val="18"/>
              </w:rPr>
              <w:t>PCB</w:t>
            </w:r>
            <w:r w:rsidR="009F4312" w:rsidRPr="00702D85">
              <w:rPr>
                <w:rFonts w:asciiTheme="minorHAnsi" w:hAnsiTheme="minorHAnsi" w:cstheme="minorHAnsi"/>
                <w:sz w:val="18"/>
                <w:szCs w:val="18"/>
              </w:rPr>
              <w:t>)</w:t>
            </w:r>
            <w:r w:rsidRPr="00702D85">
              <w:rPr>
                <w:rFonts w:asciiTheme="minorHAnsi" w:hAnsiTheme="minorHAnsi" w:cstheme="minorHAnsi"/>
                <w:sz w:val="18"/>
                <w:szCs w:val="18"/>
              </w:rPr>
              <w:t xml:space="preserve"> is handling multiple responsibilit</w:t>
            </w:r>
            <w:r w:rsidR="00B62450" w:rsidRPr="00702D85">
              <w:rPr>
                <w:rFonts w:asciiTheme="minorHAnsi" w:hAnsiTheme="minorHAnsi" w:cstheme="minorHAnsi"/>
                <w:sz w:val="18"/>
                <w:szCs w:val="18"/>
              </w:rPr>
              <w:t>ies</w:t>
            </w:r>
            <w:r w:rsidRPr="00702D85">
              <w:rPr>
                <w:rFonts w:asciiTheme="minorHAnsi" w:hAnsiTheme="minorHAnsi" w:cstheme="minorHAnsi"/>
                <w:sz w:val="18"/>
                <w:szCs w:val="18"/>
              </w:rPr>
              <w:t xml:space="preserve"> of enforcement of various environmental acts, monitoring and handling the violations</w:t>
            </w:r>
            <w:r w:rsidR="00B62450" w:rsidRPr="00702D85">
              <w:rPr>
                <w:rFonts w:asciiTheme="minorHAnsi" w:hAnsiTheme="minorHAnsi" w:cstheme="minorHAnsi"/>
                <w:sz w:val="18"/>
                <w:szCs w:val="18"/>
              </w:rPr>
              <w:t>,</w:t>
            </w:r>
            <w:r w:rsidRPr="00702D85">
              <w:rPr>
                <w:rFonts w:asciiTheme="minorHAnsi" w:hAnsiTheme="minorHAnsi" w:cstheme="minorHAnsi"/>
                <w:sz w:val="18"/>
                <w:szCs w:val="18"/>
              </w:rPr>
              <w:t xml:space="preserve"> </w:t>
            </w:r>
            <w:r w:rsidR="00B62450" w:rsidRPr="00702D85">
              <w:rPr>
                <w:rFonts w:asciiTheme="minorHAnsi" w:hAnsiTheme="minorHAnsi" w:cstheme="minorHAnsi"/>
                <w:sz w:val="18"/>
                <w:szCs w:val="18"/>
              </w:rPr>
              <w:t>and</w:t>
            </w:r>
            <w:r w:rsidRPr="00702D85">
              <w:rPr>
                <w:rFonts w:asciiTheme="minorHAnsi" w:hAnsiTheme="minorHAnsi" w:cstheme="minorHAnsi"/>
                <w:sz w:val="18"/>
                <w:szCs w:val="18"/>
              </w:rPr>
              <w:t xml:space="preserve"> generating awareness among public. The capacities of the personnel need to be enhanced through trainings on state</w:t>
            </w:r>
            <w:r w:rsidR="00B62450" w:rsidRPr="00702D85">
              <w:rPr>
                <w:rFonts w:asciiTheme="minorHAnsi" w:hAnsiTheme="minorHAnsi" w:cstheme="minorHAnsi"/>
                <w:sz w:val="18"/>
                <w:szCs w:val="18"/>
              </w:rPr>
              <w:t>-</w:t>
            </w:r>
            <w:r w:rsidRPr="00702D85">
              <w:rPr>
                <w:rFonts w:asciiTheme="minorHAnsi" w:hAnsiTheme="minorHAnsi" w:cstheme="minorHAnsi"/>
                <w:sz w:val="18"/>
                <w:szCs w:val="18"/>
              </w:rPr>
              <w:t>of</w:t>
            </w:r>
            <w:r w:rsidR="00B62450" w:rsidRPr="00702D85">
              <w:rPr>
                <w:rFonts w:asciiTheme="minorHAnsi" w:hAnsiTheme="minorHAnsi" w:cstheme="minorHAnsi"/>
                <w:sz w:val="18"/>
                <w:szCs w:val="18"/>
              </w:rPr>
              <w:t>-the-</w:t>
            </w:r>
            <w:r w:rsidRPr="00702D85">
              <w:rPr>
                <w:rFonts w:asciiTheme="minorHAnsi" w:hAnsiTheme="minorHAnsi" w:cstheme="minorHAnsi"/>
                <w:sz w:val="18"/>
                <w:szCs w:val="18"/>
              </w:rPr>
              <w:t xml:space="preserve">art green technologies/solutions. </w:t>
            </w:r>
          </w:p>
          <w:p w14:paraId="4CE358D5" w14:textId="2BE251B1" w:rsidR="00145286" w:rsidRPr="00702D85" w:rsidRDefault="00145286"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Application of </w:t>
            </w:r>
            <w:r w:rsidR="00D73E8A" w:rsidRPr="00702D85">
              <w:rPr>
                <w:rFonts w:asciiTheme="minorHAnsi" w:hAnsiTheme="minorHAnsi" w:cstheme="minorHAnsi"/>
                <w:sz w:val="18"/>
                <w:szCs w:val="18"/>
              </w:rPr>
              <w:t xml:space="preserve">the </w:t>
            </w:r>
            <w:r w:rsidR="0094060B" w:rsidRPr="00702D85">
              <w:rPr>
                <w:rFonts w:asciiTheme="minorHAnsi" w:hAnsiTheme="minorHAnsi" w:cstheme="minorHAnsi"/>
                <w:sz w:val="18"/>
                <w:szCs w:val="18"/>
              </w:rPr>
              <w:t>E&amp;S</w:t>
            </w:r>
            <w:r w:rsidRPr="00702D85">
              <w:rPr>
                <w:rFonts w:asciiTheme="minorHAnsi" w:hAnsiTheme="minorHAnsi" w:cstheme="minorHAnsi"/>
                <w:sz w:val="18"/>
                <w:szCs w:val="18"/>
              </w:rPr>
              <w:t xml:space="preserve"> screening checklist in the planning phase is needed to ensure that site selection for </w:t>
            </w:r>
            <w:r w:rsidR="00C74C46" w:rsidRPr="00702D85">
              <w:rPr>
                <w:rFonts w:asciiTheme="minorHAnsi" w:hAnsiTheme="minorHAnsi" w:cstheme="minorHAnsi"/>
                <w:sz w:val="18"/>
                <w:szCs w:val="18"/>
              </w:rPr>
              <w:t xml:space="preserve">any </w:t>
            </w:r>
            <w:r w:rsidRPr="00702D85">
              <w:rPr>
                <w:rFonts w:asciiTheme="minorHAnsi" w:hAnsiTheme="minorHAnsi" w:cstheme="minorHAnsi"/>
                <w:sz w:val="18"/>
                <w:szCs w:val="18"/>
              </w:rPr>
              <w:t xml:space="preserve">physical investments such as setting up of labs </w:t>
            </w:r>
            <w:r w:rsidR="00D73E8A" w:rsidRPr="00702D85">
              <w:rPr>
                <w:rFonts w:asciiTheme="minorHAnsi" w:hAnsiTheme="minorHAnsi" w:cstheme="minorHAnsi"/>
                <w:sz w:val="18"/>
                <w:szCs w:val="18"/>
              </w:rPr>
              <w:t>and so on</w:t>
            </w:r>
            <w:r w:rsidRPr="00702D85">
              <w:rPr>
                <w:rFonts w:asciiTheme="minorHAnsi" w:hAnsiTheme="minorHAnsi" w:cstheme="minorHAnsi"/>
                <w:sz w:val="18"/>
                <w:szCs w:val="18"/>
              </w:rPr>
              <w:t xml:space="preserve"> does not </w:t>
            </w:r>
            <w:r w:rsidR="001B0A7E" w:rsidRPr="00702D85">
              <w:rPr>
                <w:rFonts w:asciiTheme="minorHAnsi" w:hAnsiTheme="minorHAnsi" w:cstheme="minorHAnsi"/>
                <w:sz w:val="18"/>
                <w:szCs w:val="18"/>
              </w:rPr>
              <w:t>lead to</w:t>
            </w:r>
            <w:r w:rsidRPr="00702D85">
              <w:rPr>
                <w:rFonts w:asciiTheme="minorHAnsi" w:hAnsiTheme="minorHAnsi" w:cstheme="minorHAnsi"/>
                <w:sz w:val="18"/>
                <w:szCs w:val="18"/>
              </w:rPr>
              <w:t xml:space="preserve"> </w:t>
            </w:r>
            <w:r w:rsidR="001B0A7E" w:rsidRPr="00702D85">
              <w:rPr>
                <w:rFonts w:asciiTheme="minorHAnsi" w:hAnsiTheme="minorHAnsi" w:cstheme="minorHAnsi"/>
                <w:sz w:val="18"/>
                <w:szCs w:val="18"/>
              </w:rPr>
              <w:t xml:space="preserve">any negative impacts in the surrounding environment or to </w:t>
            </w:r>
            <w:r w:rsidRPr="00702D85">
              <w:rPr>
                <w:rFonts w:asciiTheme="minorHAnsi" w:hAnsiTheme="minorHAnsi" w:cstheme="minorHAnsi"/>
                <w:sz w:val="18"/>
                <w:szCs w:val="18"/>
              </w:rPr>
              <w:t>any physical or economic displacement.</w:t>
            </w:r>
          </w:p>
          <w:p w14:paraId="60CE20AD" w14:textId="00356E22" w:rsidR="00145286" w:rsidRPr="00702D85" w:rsidRDefault="00145286"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IEC activities are earmarked through the Annual Action Plan. However, there is a need for </w:t>
            </w:r>
            <w:r w:rsidR="00D73E8A" w:rsidRPr="00702D85">
              <w:rPr>
                <w:rFonts w:asciiTheme="minorHAnsi" w:hAnsiTheme="minorHAnsi" w:cstheme="minorHAnsi"/>
                <w:sz w:val="18"/>
                <w:szCs w:val="18"/>
              </w:rPr>
              <w:t xml:space="preserve">a </w:t>
            </w:r>
            <w:r w:rsidRPr="00702D85">
              <w:rPr>
                <w:rFonts w:asciiTheme="minorHAnsi" w:hAnsiTheme="minorHAnsi" w:cstheme="minorHAnsi"/>
                <w:sz w:val="18"/>
                <w:szCs w:val="18"/>
              </w:rPr>
              <w:t>system to periodically monitor and measure outcomes of IEC planning and implementation. In addition, there is a need to engage additional human resources or create partnerships with civil society organizations in generating awareness.</w:t>
            </w:r>
          </w:p>
        </w:tc>
      </w:tr>
      <w:tr w:rsidR="008D4FA4" w:rsidRPr="00702D85" w14:paraId="779D813F" w14:textId="4705201D" w:rsidTr="00702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7F0DF000" w14:textId="2464BE3B" w:rsidR="008D4FA4" w:rsidRPr="00702D85" w:rsidRDefault="00374A3B" w:rsidP="001829CA">
            <w:pPr>
              <w:spacing w:before="20" w:after="20" w:line="240" w:lineRule="auto"/>
              <w:rPr>
                <w:rFonts w:asciiTheme="minorHAnsi" w:hAnsiTheme="minorHAnsi" w:cstheme="minorHAnsi"/>
                <w:sz w:val="18"/>
                <w:szCs w:val="18"/>
              </w:rPr>
            </w:pPr>
            <w:r w:rsidRPr="00702D85">
              <w:rPr>
                <w:rFonts w:asciiTheme="minorHAnsi" w:hAnsiTheme="minorHAnsi" w:cstheme="minorHAnsi"/>
                <w:sz w:val="18"/>
                <w:szCs w:val="18"/>
              </w:rPr>
              <w:t xml:space="preserve">Department of </w:t>
            </w:r>
            <w:r w:rsidR="008D4FA4" w:rsidRPr="00702D85">
              <w:rPr>
                <w:rFonts w:asciiTheme="minorHAnsi" w:hAnsiTheme="minorHAnsi" w:cstheme="minorHAnsi"/>
                <w:sz w:val="18"/>
                <w:szCs w:val="18"/>
              </w:rPr>
              <w:t>Agriculture</w:t>
            </w:r>
            <w:r w:rsidRPr="00702D85">
              <w:rPr>
                <w:rFonts w:asciiTheme="minorHAnsi" w:hAnsiTheme="minorHAnsi" w:cstheme="minorHAnsi"/>
                <w:sz w:val="18"/>
                <w:szCs w:val="18"/>
              </w:rPr>
              <w:t xml:space="preserve"> (DoA)</w:t>
            </w:r>
            <w:r w:rsidR="008D4FA4" w:rsidRPr="00702D85">
              <w:rPr>
                <w:rFonts w:asciiTheme="minorHAnsi" w:hAnsiTheme="minorHAnsi" w:cstheme="minorHAnsi"/>
                <w:sz w:val="18"/>
                <w:szCs w:val="18"/>
              </w:rPr>
              <w:t xml:space="preserve"> </w:t>
            </w:r>
          </w:p>
        </w:tc>
        <w:tc>
          <w:tcPr>
            <w:tcW w:w="3231" w:type="dxa"/>
          </w:tcPr>
          <w:p w14:paraId="69E3D3A3" w14:textId="77777777"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r w:rsidRPr="00702D85">
              <w:rPr>
                <w:rFonts w:asciiTheme="minorHAnsi" w:hAnsiTheme="minorHAnsi" w:cstheme="minorHAnsi"/>
                <w:sz w:val="18"/>
                <w:szCs w:val="18"/>
                <w:lang w:val="pt-BR"/>
              </w:rPr>
              <w:t>Paramparagat Krishi Vikas Yojana (PKVY)</w:t>
            </w:r>
          </w:p>
          <w:p w14:paraId="60861B63" w14:textId="065E7E25"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r w:rsidRPr="00702D85">
              <w:rPr>
                <w:rFonts w:asciiTheme="minorHAnsi" w:hAnsiTheme="minorHAnsi" w:cstheme="minorHAnsi"/>
                <w:sz w:val="18"/>
                <w:szCs w:val="18"/>
                <w:lang w:val="pt-BR"/>
              </w:rPr>
              <w:t>Rashtriya Krishi Vikas Yojana (RKVY)</w:t>
            </w:r>
          </w:p>
          <w:p w14:paraId="2BA148A7" w14:textId="47E2A97C"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Promotion of Agricultural Mechanization for In-Situ Management of Crop Residue Punjab, Haryana, Uttar Pradesh and NCT of Delhi</w:t>
            </w:r>
          </w:p>
          <w:p w14:paraId="7B5872BE" w14:textId="5D8CE1E5"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18"/>
                <w:szCs w:val="18"/>
                <w14:ligatures w14:val="standardContextual"/>
              </w:rPr>
            </w:pPr>
            <w:r w:rsidRPr="00702D85">
              <w:rPr>
                <w:rFonts w:asciiTheme="minorHAnsi" w:eastAsiaTheme="minorHAnsi" w:hAnsiTheme="minorHAnsi" w:cstheme="minorHAnsi"/>
                <w:sz w:val="18"/>
                <w:szCs w:val="18"/>
                <w14:ligatures w14:val="standardContextual"/>
              </w:rPr>
              <w:t>Sub-Mission on Agricultural Mechanization</w:t>
            </w:r>
          </w:p>
          <w:p w14:paraId="042E6842" w14:textId="00C304F5"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18"/>
                <w:szCs w:val="18"/>
                <w14:ligatures w14:val="standardContextual"/>
              </w:rPr>
            </w:pPr>
            <w:r w:rsidRPr="00702D85">
              <w:rPr>
                <w:rFonts w:asciiTheme="minorHAnsi" w:eastAsiaTheme="minorHAnsi" w:hAnsiTheme="minorHAnsi" w:cstheme="minorHAnsi"/>
                <w:color w:val="auto"/>
                <w:sz w:val="18"/>
                <w:szCs w:val="18"/>
                <w14:ligatures w14:val="standardContextual"/>
              </w:rPr>
              <w:t>State Plan Scheme for Management of Crop Residue</w:t>
            </w:r>
          </w:p>
          <w:p w14:paraId="71FD4B66" w14:textId="6BA153BF"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Haryana Pr</w:t>
            </w:r>
            <w:r w:rsidR="00D2769B" w:rsidRPr="00702D85">
              <w:rPr>
                <w:rFonts w:asciiTheme="minorHAnsi" w:hAnsiTheme="minorHAnsi" w:cstheme="minorHAnsi"/>
                <w:sz w:val="18"/>
                <w:szCs w:val="18"/>
              </w:rPr>
              <w:t>a</w:t>
            </w:r>
            <w:r w:rsidRPr="00702D85">
              <w:rPr>
                <w:rFonts w:asciiTheme="minorHAnsi" w:hAnsiTheme="minorHAnsi" w:cstheme="minorHAnsi"/>
                <w:sz w:val="18"/>
                <w:szCs w:val="18"/>
              </w:rPr>
              <w:t>gatisheel Kisan Yojna</w:t>
            </w:r>
          </w:p>
          <w:p w14:paraId="1D42718E" w14:textId="77777777"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18"/>
                <w:szCs w:val="18"/>
                <w14:ligatures w14:val="standardContextual"/>
              </w:rPr>
            </w:pPr>
            <w:r w:rsidRPr="00702D85">
              <w:rPr>
                <w:rFonts w:asciiTheme="minorHAnsi" w:eastAsiaTheme="minorHAnsi" w:hAnsiTheme="minorHAnsi" w:cstheme="minorHAnsi"/>
                <w:sz w:val="18"/>
                <w:szCs w:val="18"/>
                <w14:ligatures w14:val="standardContextual"/>
              </w:rPr>
              <w:t>Har Khet Swasth Khet</w:t>
            </w:r>
          </w:p>
          <w:p w14:paraId="53C8D82B" w14:textId="54218B7E"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18"/>
                <w:szCs w:val="18"/>
                <w14:ligatures w14:val="standardContextual"/>
              </w:rPr>
            </w:pPr>
            <w:r w:rsidRPr="00702D85">
              <w:rPr>
                <w:rFonts w:asciiTheme="minorHAnsi" w:eastAsiaTheme="minorHAnsi" w:hAnsiTheme="minorHAnsi" w:cstheme="minorHAnsi"/>
                <w:sz w:val="18"/>
                <w:szCs w:val="18"/>
                <w14:ligatures w14:val="standardContextual"/>
              </w:rPr>
              <w:t xml:space="preserve">Crop Diversification programme </w:t>
            </w:r>
            <w:r w:rsidR="00036D36" w:rsidRPr="00702D85">
              <w:rPr>
                <w:rFonts w:asciiTheme="minorHAnsi" w:eastAsiaTheme="minorHAnsi" w:hAnsiTheme="minorHAnsi" w:cstheme="minorHAnsi"/>
                <w:sz w:val="18"/>
                <w:szCs w:val="18"/>
                <w14:ligatures w14:val="standardContextual"/>
              </w:rPr>
              <w:t>-</w:t>
            </w:r>
            <w:r w:rsidRPr="00702D85">
              <w:rPr>
                <w:rFonts w:asciiTheme="minorHAnsi" w:eastAsiaTheme="minorHAnsi" w:hAnsiTheme="minorHAnsi" w:cstheme="minorHAnsi"/>
                <w:sz w:val="18"/>
                <w:szCs w:val="18"/>
                <w14:ligatures w14:val="standardContextual"/>
              </w:rPr>
              <w:t xml:space="preserve"> Mera Pani Meri Virasat</w:t>
            </w:r>
          </w:p>
          <w:p w14:paraId="474C3868" w14:textId="77777777"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National Project on Organic Farming (NPOF)</w:t>
            </w:r>
          </w:p>
          <w:p w14:paraId="521CD9C1" w14:textId="77777777"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Pradhan Mantri Krishi Sinchai Yojana (PMKSY)</w:t>
            </w:r>
          </w:p>
          <w:p w14:paraId="0FEED0AA" w14:textId="15B89F64" w:rsidR="008D4FA4" w:rsidRPr="00702D85" w:rsidRDefault="008D4FA4" w:rsidP="001829CA">
            <w:pPr>
              <w:pStyle w:val="Default"/>
              <w:numPr>
                <w:ilvl w:val="0"/>
                <w:numId w:val="57"/>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Biogas Development and Utilization Program</w:t>
            </w:r>
          </w:p>
          <w:p w14:paraId="3267205C" w14:textId="77777777" w:rsidR="008D4FA4" w:rsidRPr="00702D85" w:rsidRDefault="008D4FA4" w:rsidP="001829CA">
            <w:pPr>
              <w:pStyle w:val="ListParagraph"/>
              <w:numPr>
                <w:ilvl w:val="0"/>
                <w:numId w:val="57"/>
              </w:numPr>
              <w:spacing w:before="20" w:after="2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National Mission for Sustainable Agriculture (NMSA)</w:t>
            </w:r>
          </w:p>
          <w:p w14:paraId="54BD3F69" w14:textId="615A031B" w:rsidR="008D4FA4" w:rsidRPr="00702D85" w:rsidRDefault="008D4FA4" w:rsidP="001829CA">
            <w:pPr>
              <w:pStyle w:val="ListParagraph"/>
              <w:numPr>
                <w:ilvl w:val="0"/>
                <w:numId w:val="57"/>
              </w:numPr>
              <w:spacing w:before="20" w:after="2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Haryana Bio-Energy Policy</w:t>
            </w:r>
          </w:p>
        </w:tc>
        <w:tc>
          <w:tcPr>
            <w:tcW w:w="4161" w:type="dxa"/>
          </w:tcPr>
          <w:p w14:paraId="597063DA" w14:textId="604E4CF3" w:rsidR="008D4FA4" w:rsidRPr="00702D85" w:rsidRDefault="008D4FA4" w:rsidP="001829CA">
            <w:pPr>
              <w:pStyle w:val="ListParagraph"/>
              <w:numPr>
                <w:ilvl w:val="0"/>
                <w:numId w:val="56"/>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The programs and schemes being implemented by the department are by and large environmentally benign in nature and are in alignment with proposed </w:t>
            </w:r>
            <w:r w:rsidR="006C27BA" w:rsidRPr="00702D85">
              <w:rPr>
                <w:rFonts w:asciiTheme="minorHAnsi" w:hAnsiTheme="minorHAnsi" w:cstheme="minorHAnsi"/>
                <w:sz w:val="18"/>
                <w:szCs w:val="18"/>
              </w:rPr>
              <w:t>P</w:t>
            </w:r>
            <w:r w:rsidRPr="00702D85">
              <w:rPr>
                <w:rFonts w:asciiTheme="minorHAnsi" w:hAnsiTheme="minorHAnsi" w:cstheme="minorHAnsi"/>
                <w:sz w:val="18"/>
                <w:szCs w:val="18"/>
              </w:rPr>
              <w:t xml:space="preserve">rogram. </w:t>
            </w:r>
            <w:r w:rsidR="00577859" w:rsidRPr="00702D85">
              <w:rPr>
                <w:rFonts w:asciiTheme="minorHAnsi" w:hAnsiTheme="minorHAnsi" w:cstheme="minorHAnsi"/>
                <w:sz w:val="18"/>
                <w:szCs w:val="18"/>
              </w:rPr>
              <w:t>T</w:t>
            </w:r>
            <w:r w:rsidRPr="00702D85">
              <w:rPr>
                <w:rFonts w:asciiTheme="minorHAnsi" w:hAnsiTheme="minorHAnsi" w:cstheme="minorHAnsi"/>
                <w:sz w:val="18"/>
                <w:szCs w:val="18"/>
              </w:rPr>
              <w:t>he department has adequate capacity to implement the proposed</w:t>
            </w:r>
            <w:r w:rsidR="0055298C" w:rsidRPr="00702D85">
              <w:rPr>
                <w:rFonts w:asciiTheme="minorHAnsi" w:hAnsiTheme="minorHAnsi" w:cstheme="minorHAnsi"/>
                <w:sz w:val="18"/>
                <w:szCs w:val="18"/>
              </w:rPr>
              <w:t xml:space="preserve"> activities</w:t>
            </w:r>
            <w:r w:rsidRPr="00702D85">
              <w:rPr>
                <w:rFonts w:asciiTheme="minorHAnsi" w:hAnsiTheme="minorHAnsi" w:cstheme="minorHAnsi"/>
                <w:sz w:val="18"/>
                <w:szCs w:val="18"/>
              </w:rPr>
              <w:t xml:space="preserve"> without any additional requirement of an environmental cell/division. However</w:t>
            </w:r>
            <w:r w:rsidR="00D14753" w:rsidRPr="00702D85">
              <w:rPr>
                <w:rFonts w:asciiTheme="minorHAnsi" w:hAnsiTheme="minorHAnsi" w:cstheme="minorHAnsi"/>
                <w:sz w:val="18"/>
                <w:szCs w:val="18"/>
              </w:rPr>
              <w:t>,</w:t>
            </w:r>
            <w:r w:rsidRPr="00702D85">
              <w:rPr>
                <w:rFonts w:asciiTheme="minorHAnsi" w:hAnsiTheme="minorHAnsi" w:cstheme="minorHAnsi"/>
                <w:sz w:val="18"/>
                <w:szCs w:val="18"/>
              </w:rPr>
              <w:t xml:space="preserve"> additional trainings/orientations on aspects </w:t>
            </w:r>
            <w:r w:rsidR="002B70E4" w:rsidRPr="00702D85">
              <w:rPr>
                <w:rFonts w:asciiTheme="minorHAnsi" w:hAnsiTheme="minorHAnsi" w:cstheme="minorHAnsi"/>
                <w:sz w:val="18"/>
                <w:szCs w:val="18"/>
              </w:rPr>
              <w:t xml:space="preserve">such as </w:t>
            </w:r>
            <w:r w:rsidRPr="00702D85">
              <w:rPr>
                <w:rFonts w:asciiTheme="minorHAnsi" w:hAnsiTheme="minorHAnsi" w:cstheme="minorHAnsi"/>
                <w:sz w:val="18"/>
                <w:szCs w:val="18"/>
              </w:rPr>
              <w:t xml:space="preserve">worker safety, </w:t>
            </w:r>
            <w:r w:rsidR="00211F70" w:rsidRPr="00702D85">
              <w:rPr>
                <w:rFonts w:asciiTheme="minorHAnsi" w:hAnsiTheme="minorHAnsi" w:cstheme="minorHAnsi"/>
                <w:sz w:val="18"/>
                <w:szCs w:val="18"/>
              </w:rPr>
              <w:t>efficient use</w:t>
            </w:r>
            <w:r w:rsidR="002B70E4" w:rsidRPr="00702D85">
              <w:rPr>
                <w:rFonts w:asciiTheme="minorHAnsi" w:hAnsiTheme="minorHAnsi" w:cstheme="minorHAnsi"/>
                <w:sz w:val="18"/>
                <w:szCs w:val="18"/>
              </w:rPr>
              <w:t>,</w:t>
            </w:r>
            <w:r w:rsidR="00211F70" w:rsidRPr="00702D85">
              <w:rPr>
                <w:rFonts w:asciiTheme="minorHAnsi" w:hAnsiTheme="minorHAnsi" w:cstheme="minorHAnsi"/>
                <w:sz w:val="18"/>
                <w:szCs w:val="18"/>
              </w:rPr>
              <w:t xml:space="preserve"> and maintenance of machinery</w:t>
            </w:r>
            <w:r w:rsidR="000C130A" w:rsidRPr="00702D85">
              <w:rPr>
                <w:rFonts w:asciiTheme="minorHAnsi" w:hAnsiTheme="minorHAnsi" w:cstheme="minorHAnsi"/>
                <w:sz w:val="18"/>
                <w:szCs w:val="18"/>
              </w:rPr>
              <w:t xml:space="preserve"> </w:t>
            </w:r>
            <w:r w:rsidR="0055298C" w:rsidRPr="00702D85">
              <w:rPr>
                <w:rFonts w:asciiTheme="minorHAnsi" w:hAnsiTheme="minorHAnsi" w:cstheme="minorHAnsi"/>
                <w:sz w:val="18"/>
                <w:szCs w:val="18"/>
              </w:rPr>
              <w:t>are</w:t>
            </w:r>
            <w:r w:rsidR="00D14753" w:rsidRPr="00702D85">
              <w:rPr>
                <w:rFonts w:asciiTheme="minorHAnsi" w:hAnsiTheme="minorHAnsi" w:cstheme="minorHAnsi"/>
                <w:sz w:val="18"/>
                <w:szCs w:val="18"/>
              </w:rPr>
              <w:t xml:space="preserve"> needed. </w:t>
            </w:r>
          </w:p>
          <w:p w14:paraId="26F28177" w14:textId="700B7DDF" w:rsidR="008D4FA4" w:rsidRPr="00702D85" w:rsidRDefault="008D4FA4" w:rsidP="001829CA">
            <w:pPr>
              <w:pStyle w:val="ListParagraph"/>
              <w:numPr>
                <w:ilvl w:val="0"/>
                <w:numId w:val="56"/>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Further, IEC and BCC activities on crop residue burning—mostly confined to peak season—need to be planned and carried out throughout the year. </w:t>
            </w:r>
          </w:p>
          <w:p w14:paraId="1DD34F6D" w14:textId="156FDBC0" w:rsidR="0025751C" w:rsidRPr="00702D85" w:rsidRDefault="00647A07" w:rsidP="001829CA">
            <w:pPr>
              <w:pStyle w:val="ListParagraph"/>
              <w:numPr>
                <w:ilvl w:val="0"/>
                <w:numId w:val="56"/>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There is also the n</w:t>
            </w:r>
            <w:r w:rsidR="008D4FA4" w:rsidRPr="00702D85">
              <w:rPr>
                <w:rFonts w:asciiTheme="minorHAnsi" w:hAnsiTheme="minorHAnsi" w:cstheme="minorHAnsi"/>
                <w:sz w:val="18"/>
                <w:szCs w:val="18"/>
              </w:rPr>
              <w:t>eed to augment capacities in the process for selection of clusters and beneficiaries—particularly marginali</w:t>
            </w:r>
            <w:r w:rsidR="00036D36" w:rsidRPr="00702D85">
              <w:rPr>
                <w:rFonts w:asciiTheme="minorHAnsi" w:hAnsiTheme="minorHAnsi" w:cstheme="minorHAnsi"/>
                <w:sz w:val="18"/>
                <w:szCs w:val="18"/>
              </w:rPr>
              <w:t>z</w:t>
            </w:r>
            <w:r w:rsidR="008D4FA4" w:rsidRPr="00702D85">
              <w:rPr>
                <w:rFonts w:asciiTheme="minorHAnsi" w:hAnsiTheme="minorHAnsi" w:cstheme="minorHAnsi"/>
                <w:sz w:val="18"/>
                <w:szCs w:val="18"/>
              </w:rPr>
              <w:t xml:space="preserve">ed farmers, female entrepreneurs, </w:t>
            </w:r>
            <w:r w:rsidR="006135E7" w:rsidRPr="00702D85">
              <w:rPr>
                <w:rFonts w:asciiTheme="minorHAnsi" w:hAnsiTheme="minorHAnsi" w:cstheme="minorHAnsi"/>
                <w:sz w:val="18"/>
                <w:szCs w:val="18"/>
              </w:rPr>
              <w:t xml:space="preserve">and </w:t>
            </w:r>
            <w:r w:rsidR="008D4FA4" w:rsidRPr="00702D85">
              <w:rPr>
                <w:rFonts w:asciiTheme="minorHAnsi" w:hAnsiTheme="minorHAnsi" w:cstheme="minorHAnsi"/>
                <w:sz w:val="18"/>
                <w:szCs w:val="18"/>
              </w:rPr>
              <w:t>SHGs in value</w:t>
            </w:r>
            <w:r w:rsidR="006135E7" w:rsidRPr="00702D85">
              <w:rPr>
                <w:rFonts w:asciiTheme="minorHAnsi" w:hAnsiTheme="minorHAnsi" w:cstheme="minorHAnsi"/>
                <w:sz w:val="18"/>
                <w:szCs w:val="18"/>
              </w:rPr>
              <w:t xml:space="preserve"> </w:t>
            </w:r>
            <w:r w:rsidR="008D4FA4" w:rsidRPr="00702D85">
              <w:rPr>
                <w:rFonts w:asciiTheme="minorHAnsi" w:hAnsiTheme="minorHAnsi" w:cstheme="minorHAnsi"/>
                <w:sz w:val="18"/>
                <w:szCs w:val="18"/>
              </w:rPr>
              <w:t xml:space="preserve">chains for crop residue (briquette, pellet, biofuels, </w:t>
            </w:r>
            <w:r w:rsidR="00700161" w:rsidRPr="00702D85">
              <w:rPr>
                <w:rFonts w:asciiTheme="minorHAnsi" w:hAnsiTheme="minorHAnsi" w:cstheme="minorHAnsi"/>
                <w:sz w:val="18"/>
                <w:szCs w:val="18"/>
              </w:rPr>
              <w:t xml:space="preserve">and </w:t>
            </w:r>
            <w:r w:rsidR="008D4FA4" w:rsidRPr="00702D85">
              <w:rPr>
                <w:rFonts w:asciiTheme="minorHAnsi" w:hAnsiTheme="minorHAnsi" w:cstheme="minorHAnsi"/>
                <w:sz w:val="18"/>
                <w:szCs w:val="18"/>
              </w:rPr>
              <w:t xml:space="preserve">pulp and paper products).  </w:t>
            </w:r>
          </w:p>
          <w:p w14:paraId="2AADDD8A" w14:textId="326166D6" w:rsidR="008D4FA4" w:rsidRPr="00702D85" w:rsidRDefault="008D4FA4" w:rsidP="001829CA">
            <w:pPr>
              <w:pStyle w:val="ListParagraph"/>
              <w:numPr>
                <w:ilvl w:val="0"/>
                <w:numId w:val="56"/>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Except for </w:t>
            </w:r>
            <w:r w:rsidR="00700161" w:rsidRPr="00702D85">
              <w:rPr>
                <w:rFonts w:asciiTheme="minorHAnsi" w:hAnsiTheme="minorHAnsi" w:cstheme="minorHAnsi"/>
                <w:sz w:val="18"/>
                <w:szCs w:val="18"/>
              </w:rPr>
              <w:t xml:space="preserve">the </w:t>
            </w:r>
            <w:r w:rsidRPr="00702D85">
              <w:rPr>
                <w:rFonts w:asciiTheme="minorHAnsi" w:hAnsiTheme="minorHAnsi" w:cstheme="minorHAnsi"/>
                <w:sz w:val="18"/>
                <w:szCs w:val="18"/>
              </w:rPr>
              <w:t xml:space="preserve">CM Window, the department does not have a formal process of documentation of grievances. </w:t>
            </w:r>
          </w:p>
        </w:tc>
      </w:tr>
      <w:tr w:rsidR="00310DEE" w:rsidRPr="00702D85" w14:paraId="49865B19" w14:textId="487805D6" w:rsidTr="00702D85">
        <w:tc>
          <w:tcPr>
            <w:cnfStyle w:val="001000000000" w:firstRow="0" w:lastRow="0" w:firstColumn="1" w:lastColumn="0" w:oddVBand="0" w:evenVBand="0" w:oddHBand="0" w:evenHBand="0" w:firstRowFirstColumn="0" w:firstRowLastColumn="0" w:lastRowFirstColumn="0" w:lastRowLastColumn="0"/>
            <w:tcW w:w="1449" w:type="dxa"/>
          </w:tcPr>
          <w:p w14:paraId="3D9B10A3" w14:textId="7F4E01B4" w:rsidR="00310DEE" w:rsidRPr="00702D85" w:rsidRDefault="00310DEE" w:rsidP="001829CA">
            <w:pPr>
              <w:spacing w:before="20" w:after="20" w:line="240" w:lineRule="auto"/>
              <w:rPr>
                <w:rFonts w:asciiTheme="minorHAnsi" w:hAnsiTheme="minorHAnsi" w:cstheme="minorHAnsi"/>
                <w:sz w:val="18"/>
                <w:szCs w:val="18"/>
              </w:rPr>
            </w:pPr>
            <w:r w:rsidRPr="00702D85">
              <w:rPr>
                <w:rFonts w:asciiTheme="minorHAnsi" w:hAnsiTheme="minorHAnsi" w:cstheme="minorHAnsi"/>
                <w:sz w:val="18"/>
                <w:szCs w:val="18"/>
              </w:rPr>
              <w:t>Department</w:t>
            </w:r>
            <w:r w:rsidR="00EE7ABE" w:rsidRPr="00702D85">
              <w:rPr>
                <w:rFonts w:asciiTheme="minorHAnsi" w:hAnsiTheme="minorHAnsi" w:cstheme="minorHAnsi"/>
                <w:sz w:val="18"/>
                <w:szCs w:val="18"/>
              </w:rPr>
              <w:t xml:space="preserve"> of Transport (DoT)</w:t>
            </w:r>
          </w:p>
        </w:tc>
        <w:tc>
          <w:tcPr>
            <w:tcW w:w="3231" w:type="dxa"/>
          </w:tcPr>
          <w:p w14:paraId="00DA04A0" w14:textId="77777777" w:rsidR="00310DEE" w:rsidRPr="00702D85" w:rsidRDefault="00310DEE" w:rsidP="001829CA">
            <w:pPr>
              <w:pStyle w:val="ListParagraph"/>
              <w:numPr>
                <w:ilvl w:val="0"/>
                <w:numId w:val="57"/>
              </w:numPr>
              <w:spacing w:before="20" w:after="2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Motor Vehicle Act, 1988</w:t>
            </w:r>
          </w:p>
          <w:p w14:paraId="24D77012" w14:textId="77777777" w:rsidR="00310DEE" w:rsidRPr="00702D85" w:rsidRDefault="00310DEE" w:rsidP="001829CA">
            <w:pPr>
              <w:pStyle w:val="ListParagraph"/>
              <w:numPr>
                <w:ilvl w:val="0"/>
                <w:numId w:val="57"/>
              </w:numPr>
              <w:spacing w:before="20" w:after="2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Voluntary Vehicle Fleet Modernization Program (V-VMP) </w:t>
            </w:r>
          </w:p>
          <w:p w14:paraId="3CBD61EF" w14:textId="256F1145" w:rsidR="00310DEE" w:rsidRPr="00702D85" w:rsidRDefault="00310DEE" w:rsidP="001829CA">
            <w:pPr>
              <w:pStyle w:val="ListParagraph"/>
              <w:numPr>
                <w:ilvl w:val="0"/>
                <w:numId w:val="57"/>
              </w:numPr>
              <w:spacing w:before="20" w:after="2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Haryana Vehicle Scrappage Policy</w:t>
            </w:r>
          </w:p>
          <w:p w14:paraId="05DE3BC5" w14:textId="61566680" w:rsidR="00310DEE" w:rsidRPr="00702D85" w:rsidRDefault="00310DEE" w:rsidP="001829CA">
            <w:pPr>
              <w:pStyle w:val="ListParagraph"/>
              <w:numPr>
                <w:ilvl w:val="0"/>
                <w:numId w:val="57"/>
              </w:numPr>
              <w:spacing w:before="20" w:after="2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Haryana EV Policy </w:t>
            </w:r>
          </w:p>
        </w:tc>
        <w:tc>
          <w:tcPr>
            <w:tcW w:w="4161" w:type="dxa"/>
          </w:tcPr>
          <w:p w14:paraId="06BC3C1B" w14:textId="03A25660" w:rsidR="00310DEE" w:rsidRPr="00702D85" w:rsidRDefault="00310DEE"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The policies and programs have intrinsic integration of environmental benefits through interventions targeting or leading to emission reductions</w:t>
            </w:r>
            <w:r w:rsidR="00710355">
              <w:rPr>
                <w:rFonts w:asciiTheme="minorHAnsi" w:hAnsiTheme="minorHAnsi" w:cstheme="minorHAnsi"/>
                <w:sz w:val="18"/>
                <w:szCs w:val="18"/>
              </w:rPr>
              <w:t xml:space="preserve"> and batteries disposal</w:t>
            </w:r>
            <w:r w:rsidRPr="00702D85">
              <w:rPr>
                <w:rFonts w:asciiTheme="minorHAnsi" w:hAnsiTheme="minorHAnsi" w:cstheme="minorHAnsi"/>
                <w:sz w:val="18"/>
                <w:szCs w:val="18"/>
              </w:rPr>
              <w:t>.</w:t>
            </w:r>
          </w:p>
          <w:p w14:paraId="1AB94D5D" w14:textId="2A02530A" w:rsidR="00310DEE" w:rsidRPr="00702D85" w:rsidRDefault="00310DEE"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As part of implementation of the current program, the modules on </w:t>
            </w:r>
            <w:r w:rsidR="00D063EB" w:rsidRPr="00702D85">
              <w:rPr>
                <w:rFonts w:asciiTheme="minorHAnsi" w:hAnsiTheme="minorHAnsi" w:cstheme="minorHAnsi"/>
                <w:sz w:val="18"/>
                <w:szCs w:val="18"/>
              </w:rPr>
              <w:t>E&amp;S</w:t>
            </w:r>
            <w:r w:rsidRPr="00702D85">
              <w:rPr>
                <w:rFonts w:asciiTheme="minorHAnsi" w:hAnsiTheme="minorHAnsi" w:cstheme="minorHAnsi"/>
                <w:sz w:val="18"/>
                <w:szCs w:val="18"/>
              </w:rPr>
              <w:t xml:space="preserve"> management need to be integrated into the capacity</w:t>
            </w:r>
            <w:r w:rsidR="000050FC" w:rsidRPr="00702D85">
              <w:rPr>
                <w:rFonts w:asciiTheme="minorHAnsi" w:hAnsiTheme="minorHAnsi" w:cstheme="minorHAnsi"/>
                <w:sz w:val="18"/>
                <w:szCs w:val="18"/>
              </w:rPr>
              <w:t>-</w:t>
            </w:r>
            <w:r w:rsidRPr="00702D85">
              <w:rPr>
                <w:rFonts w:asciiTheme="minorHAnsi" w:hAnsiTheme="minorHAnsi" w:cstheme="minorHAnsi"/>
                <w:sz w:val="18"/>
                <w:szCs w:val="18"/>
              </w:rPr>
              <w:t>building initiatives during the program.</w:t>
            </w:r>
          </w:p>
          <w:p w14:paraId="74B4E922" w14:textId="06115ADE" w:rsidR="00310DEE" w:rsidRPr="00702D85" w:rsidRDefault="00036D36"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For</w:t>
            </w:r>
            <w:r w:rsidR="00310DEE" w:rsidRPr="00702D85">
              <w:rPr>
                <w:rFonts w:asciiTheme="minorHAnsi" w:hAnsiTheme="minorHAnsi" w:cstheme="minorHAnsi"/>
                <w:sz w:val="18"/>
                <w:szCs w:val="18"/>
              </w:rPr>
              <w:t xml:space="preserve"> vehicle scrapping activities, additional trainings on hazardous waste disposal, worker safety</w:t>
            </w:r>
            <w:r w:rsidR="000050FC" w:rsidRPr="00702D85">
              <w:rPr>
                <w:rFonts w:asciiTheme="minorHAnsi" w:hAnsiTheme="minorHAnsi" w:cstheme="minorHAnsi"/>
                <w:sz w:val="18"/>
                <w:szCs w:val="18"/>
              </w:rPr>
              <w:t xml:space="preserve">, </w:t>
            </w:r>
            <w:r w:rsidR="001C2562" w:rsidRPr="00702D85">
              <w:rPr>
                <w:rFonts w:asciiTheme="minorHAnsi" w:hAnsiTheme="minorHAnsi" w:cstheme="minorHAnsi"/>
                <w:sz w:val="18"/>
                <w:szCs w:val="18"/>
              </w:rPr>
              <w:t xml:space="preserve">community safety </w:t>
            </w:r>
            <w:r w:rsidR="000050FC" w:rsidRPr="00702D85">
              <w:rPr>
                <w:rFonts w:asciiTheme="minorHAnsi" w:hAnsiTheme="minorHAnsi" w:cstheme="minorHAnsi"/>
                <w:sz w:val="18"/>
                <w:szCs w:val="18"/>
              </w:rPr>
              <w:t>and so on</w:t>
            </w:r>
            <w:r w:rsidR="00310DEE" w:rsidRPr="00702D85">
              <w:rPr>
                <w:rFonts w:asciiTheme="minorHAnsi" w:hAnsiTheme="minorHAnsi" w:cstheme="minorHAnsi"/>
                <w:sz w:val="18"/>
                <w:szCs w:val="18"/>
              </w:rPr>
              <w:t xml:space="preserve"> need to be integrated and comprehensive monitoring and audits should be organized to verify </w:t>
            </w:r>
            <w:r w:rsidRPr="00702D85">
              <w:rPr>
                <w:rFonts w:asciiTheme="minorHAnsi" w:hAnsiTheme="minorHAnsi" w:cstheme="minorHAnsi"/>
                <w:sz w:val="18"/>
                <w:szCs w:val="18"/>
              </w:rPr>
              <w:t>HSPCB’s</w:t>
            </w:r>
            <w:r w:rsidR="00310DEE" w:rsidRPr="00702D85">
              <w:rPr>
                <w:rFonts w:asciiTheme="minorHAnsi" w:hAnsiTheme="minorHAnsi" w:cstheme="minorHAnsi"/>
                <w:sz w:val="18"/>
                <w:szCs w:val="18"/>
              </w:rPr>
              <w:t xml:space="preserve"> adherence to SOPs</w:t>
            </w:r>
            <w:r w:rsidR="006C62CD" w:rsidRPr="00702D85">
              <w:rPr>
                <w:rFonts w:asciiTheme="minorHAnsi" w:hAnsiTheme="minorHAnsi" w:cstheme="minorHAnsi"/>
                <w:sz w:val="18"/>
                <w:szCs w:val="18"/>
              </w:rPr>
              <w:t>.</w:t>
            </w:r>
          </w:p>
          <w:p w14:paraId="12A98A14" w14:textId="7A9E0EA1" w:rsidR="00310DEE" w:rsidRPr="00702D85" w:rsidRDefault="00310DEE"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An E&amp;S screening checklist needs to be applied </w:t>
            </w:r>
            <w:r w:rsidR="00036D36" w:rsidRPr="00702D85">
              <w:rPr>
                <w:rFonts w:asciiTheme="minorHAnsi" w:hAnsiTheme="minorHAnsi" w:cstheme="minorHAnsi"/>
                <w:sz w:val="18"/>
                <w:szCs w:val="18"/>
              </w:rPr>
              <w:t>for</w:t>
            </w:r>
            <w:r w:rsidRPr="00702D85">
              <w:rPr>
                <w:rFonts w:asciiTheme="minorHAnsi" w:hAnsiTheme="minorHAnsi" w:cstheme="minorHAnsi"/>
                <w:sz w:val="18"/>
                <w:szCs w:val="18"/>
              </w:rPr>
              <w:t xml:space="preserve"> </w:t>
            </w:r>
            <w:r w:rsidR="00B468CD" w:rsidRPr="00702D85">
              <w:rPr>
                <w:rFonts w:asciiTheme="minorHAnsi" w:hAnsiTheme="minorHAnsi" w:cstheme="minorHAnsi"/>
                <w:sz w:val="18"/>
                <w:szCs w:val="18"/>
              </w:rPr>
              <w:t>ATS</w:t>
            </w:r>
            <w:r w:rsidR="00036D36" w:rsidRPr="00702D85">
              <w:rPr>
                <w:rFonts w:asciiTheme="minorHAnsi" w:hAnsiTheme="minorHAnsi" w:cstheme="minorHAnsi"/>
                <w:sz w:val="18"/>
                <w:szCs w:val="18"/>
              </w:rPr>
              <w:t>s</w:t>
            </w:r>
            <w:r w:rsidR="00F129FF" w:rsidRPr="00702D85">
              <w:rPr>
                <w:rFonts w:asciiTheme="minorHAnsi" w:hAnsiTheme="minorHAnsi" w:cstheme="minorHAnsi"/>
                <w:sz w:val="18"/>
                <w:szCs w:val="18"/>
              </w:rPr>
              <w:t xml:space="preserve"> </w:t>
            </w:r>
            <w:r w:rsidR="00036D36" w:rsidRPr="00702D85">
              <w:rPr>
                <w:rFonts w:asciiTheme="minorHAnsi" w:hAnsiTheme="minorHAnsi" w:cstheme="minorHAnsi"/>
                <w:sz w:val="18"/>
                <w:szCs w:val="18"/>
              </w:rPr>
              <w:t xml:space="preserve">and </w:t>
            </w:r>
            <w:r w:rsidR="000050FC" w:rsidRPr="00702D85">
              <w:rPr>
                <w:rFonts w:asciiTheme="minorHAnsi" w:hAnsiTheme="minorHAnsi" w:cstheme="minorHAnsi"/>
                <w:sz w:val="18"/>
                <w:szCs w:val="18"/>
              </w:rPr>
              <w:t>e</w:t>
            </w:r>
            <w:r w:rsidR="005322A4" w:rsidRPr="00702D85">
              <w:rPr>
                <w:rFonts w:asciiTheme="minorHAnsi" w:hAnsiTheme="minorHAnsi" w:cstheme="minorHAnsi"/>
                <w:sz w:val="18"/>
                <w:szCs w:val="18"/>
              </w:rPr>
              <w:t xml:space="preserve">lectronic </w:t>
            </w:r>
            <w:r w:rsidR="000050FC" w:rsidRPr="00702D85">
              <w:rPr>
                <w:rFonts w:asciiTheme="minorHAnsi" w:hAnsiTheme="minorHAnsi" w:cstheme="minorHAnsi"/>
                <w:sz w:val="18"/>
                <w:szCs w:val="18"/>
              </w:rPr>
              <w:t>c</w:t>
            </w:r>
            <w:r w:rsidR="005322A4" w:rsidRPr="00702D85">
              <w:rPr>
                <w:rFonts w:asciiTheme="minorHAnsi" w:hAnsiTheme="minorHAnsi" w:cstheme="minorHAnsi"/>
                <w:sz w:val="18"/>
                <w:szCs w:val="18"/>
              </w:rPr>
              <w:t xml:space="preserve">harging </w:t>
            </w:r>
            <w:r w:rsidR="000050FC" w:rsidRPr="00702D85">
              <w:rPr>
                <w:rFonts w:asciiTheme="minorHAnsi" w:hAnsiTheme="minorHAnsi" w:cstheme="minorHAnsi"/>
                <w:sz w:val="18"/>
                <w:szCs w:val="18"/>
              </w:rPr>
              <w:t>s</w:t>
            </w:r>
            <w:r w:rsidR="005322A4" w:rsidRPr="00702D85">
              <w:rPr>
                <w:rFonts w:asciiTheme="minorHAnsi" w:hAnsiTheme="minorHAnsi" w:cstheme="minorHAnsi"/>
                <w:sz w:val="18"/>
                <w:szCs w:val="18"/>
              </w:rPr>
              <w:t>tations</w:t>
            </w:r>
            <w:r w:rsidR="000050FC" w:rsidRPr="00702D85">
              <w:rPr>
                <w:rFonts w:asciiTheme="minorHAnsi" w:hAnsiTheme="minorHAnsi" w:cstheme="minorHAnsi"/>
                <w:sz w:val="18"/>
                <w:szCs w:val="18"/>
              </w:rPr>
              <w:t>,</w:t>
            </w:r>
            <w:r w:rsidRPr="00702D85">
              <w:rPr>
                <w:rFonts w:asciiTheme="minorHAnsi" w:hAnsiTheme="minorHAnsi" w:cstheme="minorHAnsi"/>
                <w:sz w:val="18"/>
                <w:szCs w:val="18"/>
              </w:rPr>
              <w:t xml:space="preserve"> and </w:t>
            </w:r>
            <w:r w:rsidRPr="005054D9">
              <w:rPr>
                <w:rFonts w:asciiTheme="minorHAnsi" w:hAnsiTheme="minorHAnsi" w:cstheme="minorHAnsi"/>
                <w:sz w:val="18"/>
                <w:szCs w:val="18"/>
              </w:rPr>
              <w:t xml:space="preserve">an </w:t>
            </w:r>
            <w:r w:rsidR="005A4ECD" w:rsidRPr="005054D9">
              <w:rPr>
                <w:rFonts w:asciiTheme="minorHAnsi" w:hAnsiTheme="minorHAnsi" w:cstheme="minorHAnsi"/>
                <w:sz w:val="18"/>
                <w:szCs w:val="18"/>
              </w:rPr>
              <w:t xml:space="preserve">Environmental and Social </w:t>
            </w:r>
            <w:r w:rsidR="001C2562" w:rsidRPr="005054D9">
              <w:rPr>
                <w:rFonts w:asciiTheme="minorHAnsi" w:hAnsiTheme="minorHAnsi" w:cstheme="minorHAnsi"/>
                <w:sz w:val="18"/>
                <w:szCs w:val="18"/>
              </w:rPr>
              <w:t xml:space="preserve">Code of Practice </w:t>
            </w:r>
            <w:r w:rsidRPr="005054D9">
              <w:rPr>
                <w:rFonts w:asciiTheme="minorHAnsi" w:hAnsiTheme="minorHAnsi" w:cstheme="minorHAnsi"/>
                <w:sz w:val="18"/>
                <w:szCs w:val="18"/>
              </w:rPr>
              <w:t>should be prepared and implemented based on the need</w:t>
            </w:r>
            <w:r w:rsidRPr="00702D85">
              <w:rPr>
                <w:rFonts w:asciiTheme="minorHAnsi" w:hAnsiTheme="minorHAnsi" w:cstheme="minorHAnsi"/>
                <w:sz w:val="18"/>
                <w:szCs w:val="18"/>
              </w:rPr>
              <w:t xml:space="preserve">. </w:t>
            </w:r>
          </w:p>
          <w:p w14:paraId="19BA0A51" w14:textId="2BE28753" w:rsidR="00310DEE" w:rsidRPr="00702D85" w:rsidRDefault="00310DEE"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There is a need to integrate gender-inclusive designs in depot infrastructure, EV facilities</w:t>
            </w:r>
            <w:r w:rsidR="000050FC" w:rsidRPr="00702D85">
              <w:rPr>
                <w:rFonts w:asciiTheme="minorHAnsi" w:hAnsiTheme="minorHAnsi" w:cstheme="minorHAnsi"/>
                <w:sz w:val="18"/>
                <w:szCs w:val="18"/>
              </w:rPr>
              <w:t>,</w:t>
            </w:r>
            <w:r w:rsidRPr="00702D85">
              <w:rPr>
                <w:rFonts w:asciiTheme="minorHAnsi" w:hAnsiTheme="minorHAnsi" w:cstheme="minorHAnsi"/>
                <w:sz w:val="18"/>
                <w:szCs w:val="18"/>
              </w:rPr>
              <w:t xml:space="preserve"> and bus services and assess if they meet the requirements of women and </w:t>
            </w:r>
            <w:r w:rsidR="00106DEA" w:rsidRPr="00702D85">
              <w:rPr>
                <w:rFonts w:asciiTheme="minorHAnsi" w:hAnsiTheme="minorHAnsi" w:cstheme="minorHAnsi"/>
                <w:sz w:val="18"/>
                <w:szCs w:val="18"/>
              </w:rPr>
              <w:t>person</w:t>
            </w:r>
            <w:r w:rsidR="000050FC" w:rsidRPr="00702D85">
              <w:rPr>
                <w:rFonts w:asciiTheme="minorHAnsi" w:hAnsiTheme="minorHAnsi" w:cstheme="minorHAnsi"/>
                <w:sz w:val="18"/>
                <w:szCs w:val="18"/>
              </w:rPr>
              <w:t>s</w:t>
            </w:r>
            <w:r w:rsidR="00106DEA" w:rsidRPr="00702D85">
              <w:rPr>
                <w:rFonts w:asciiTheme="minorHAnsi" w:hAnsiTheme="minorHAnsi" w:cstheme="minorHAnsi"/>
                <w:sz w:val="18"/>
                <w:szCs w:val="18"/>
              </w:rPr>
              <w:t xml:space="preserve"> with disabilit</w:t>
            </w:r>
            <w:r w:rsidR="00036D36" w:rsidRPr="00702D85">
              <w:rPr>
                <w:rFonts w:asciiTheme="minorHAnsi" w:hAnsiTheme="minorHAnsi" w:cstheme="minorHAnsi"/>
                <w:sz w:val="18"/>
                <w:szCs w:val="18"/>
              </w:rPr>
              <w:t>ies</w:t>
            </w:r>
            <w:r w:rsidR="00106DEA" w:rsidRPr="00702D85">
              <w:rPr>
                <w:rFonts w:asciiTheme="minorHAnsi" w:hAnsiTheme="minorHAnsi" w:cstheme="minorHAnsi"/>
                <w:sz w:val="18"/>
                <w:szCs w:val="18"/>
              </w:rPr>
              <w:t xml:space="preserve"> (</w:t>
            </w:r>
            <w:r w:rsidRPr="00702D85">
              <w:rPr>
                <w:rFonts w:asciiTheme="minorHAnsi" w:hAnsiTheme="minorHAnsi" w:cstheme="minorHAnsi"/>
                <w:sz w:val="18"/>
                <w:szCs w:val="18"/>
              </w:rPr>
              <w:t>PwD</w:t>
            </w:r>
            <w:r w:rsidR="00106DEA" w:rsidRPr="00702D85">
              <w:rPr>
                <w:rFonts w:asciiTheme="minorHAnsi" w:hAnsiTheme="minorHAnsi" w:cstheme="minorHAnsi"/>
                <w:sz w:val="18"/>
                <w:szCs w:val="18"/>
              </w:rPr>
              <w:t>)</w:t>
            </w:r>
            <w:r w:rsidRPr="00702D85">
              <w:rPr>
                <w:rFonts w:asciiTheme="minorHAnsi" w:hAnsiTheme="minorHAnsi" w:cstheme="minorHAnsi"/>
                <w:sz w:val="18"/>
                <w:szCs w:val="18"/>
              </w:rPr>
              <w:t xml:space="preserve">. </w:t>
            </w:r>
          </w:p>
          <w:p w14:paraId="0FE48DA9" w14:textId="6F89893E" w:rsidR="00310DEE" w:rsidRPr="00702D85" w:rsidRDefault="00310DEE"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Periodic monitoring of transport workers’ health and safety including their conditions of work and SEA/SH risks</w:t>
            </w:r>
            <w:r w:rsidR="00885A3E" w:rsidRPr="00702D85">
              <w:rPr>
                <w:rFonts w:asciiTheme="minorHAnsi" w:hAnsiTheme="minorHAnsi" w:cstheme="minorHAnsi"/>
                <w:sz w:val="18"/>
                <w:szCs w:val="18"/>
              </w:rPr>
              <w:t>,</w:t>
            </w:r>
            <w:r w:rsidRPr="00702D85">
              <w:rPr>
                <w:rFonts w:asciiTheme="minorHAnsi" w:hAnsiTheme="minorHAnsi" w:cstheme="minorHAnsi"/>
                <w:sz w:val="18"/>
                <w:szCs w:val="18"/>
              </w:rPr>
              <w:t xml:space="preserve"> particularly of female workers in depots and buses</w:t>
            </w:r>
            <w:r w:rsidR="00036D36" w:rsidRPr="00702D85">
              <w:rPr>
                <w:rFonts w:asciiTheme="minorHAnsi" w:hAnsiTheme="minorHAnsi" w:cstheme="minorHAnsi"/>
                <w:sz w:val="18"/>
                <w:szCs w:val="18"/>
              </w:rPr>
              <w:t>,</w:t>
            </w:r>
            <w:r w:rsidRPr="00702D85">
              <w:rPr>
                <w:rFonts w:asciiTheme="minorHAnsi" w:hAnsiTheme="minorHAnsi" w:cstheme="minorHAnsi"/>
                <w:sz w:val="18"/>
                <w:szCs w:val="18"/>
              </w:rPr>
              <w:t xml:space="preserve"> is needed.  </w:t>
            </w:r>
          </w:p>
          <w:p w14:paraId="3F84C8CB" w14:textId="2C6E38D2" w:rsidR="00310DEE" w:rsidRPr="00702D85" w:rsidRDefault="00310DEE" w:rsidP="001829CA">
            <w:pPr>
              <w:pStyle w:val="ListParagraph"/>
              <w:numPr>
                <w:ilvl w:val="0"/>
                <w:numId w:val="56"/>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Further, extensive IEC and BCC activities need to be undertaken to garner public support in implementing the policy of mandatory fitness for vehicles after their critical age.        </w:t>
            </w:r>
          </w:p>
        </w:tc>
      </w:tr>
      <w:tr w:rsidR="00B468CD" w:rsidRPr="00702D85" w14:paraId="7896D006" w14:textId="4B7F6390" w:rsidTr="00702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4261A466" w14:textId="4D57C6AF" w:rsidR="00B468CD" w:rsidRPr="00702D85" w:rsidRDefault="00B468CD" w:rsidP="001829CA">
            <w:pPr>
              <w:spacing w:before="20" w:after="20" w:line="240" w:lineRule="auto"/>
              <w:rPr>
                <w:rFonts w:asciiTheme="minorHAnsi" w:hAnsiTheme="minorHAnsi" w:cstheme="minorHAnsi"/>
                <w:sz w:val="18"/>
                <w:szCs w:val="18"/>
              </w:rPr>
            </w:pPr>
            <w:r w:rsidRPr="00702D85">
              <w:rPr>
                <w:rFonts w:asciiTheme="minorHAnsi" w:hAnsiTheme="minorHAnsi" w:cstheme="minorHAnsi"/>
                <w:sz w:val="18"/>
                <w:szCs w:val="18"/>
              </w:rPr>
              <w:t xml:space="preserve">Department of Urban Development </w:t>
            </w:r>
            <w:r w:rsidR="00EE7ABE" w:rsidRPr="00702D85">
              <w:rPr>
                <w:rFonts w:asciiTheme="minorHAnsi" w:hAnsiTheme="minorHAnsi" w:cstheme="minorHAnsi"/>
                <w:sz w:val="18"/>
                <w:szCs w:val="18"/>
              </w:rPr>
              <w:t>(DoUD)</w:t>
            </w:r>
          </w:p>
        </w:tc>
        <w:tc>
          <w:tcPr>
            <w:tcW w:w="3231" w:type="dxa"/>
          </w:tcPr>
          <w:p w14:paraId="36ECC07C" w14:textId="77777777" w:rsidR="00B468CD" w:rsidRPr="00702D85" w:rsidRDefault="00B468CD" w:rsidP="001829CA">
            <w:pPr>
              <w:pStyle w:val="ListParagraph"/>
              <w:numPr>
                <w:ilvl w:val="0"/>
                <w:numId w:val="58"/>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Swachh Bharat Mission </w:t>
            </w:r>
          </w:p>
          <w:p w14:paraId="298A40D3" w14:textId="1B869693" w:rsidR="00B468CD" w:rsidRPr="00702D85" w:rsidRDefault="00B468CD" w:rsidP="001829CA">
            <w:pPr>
              <w:pStyle w:val="ListParagraph"/>
              <w:numPr>
                <w:ilvl w:val="0"/>
                <w:numId w:val="58"/>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Finance Commission Solid Waste Management Grants</w:t>
            </w:r>
          </w:p>
          <w:p w14:paraId="33A13050" w14:textId="01E66A4C" w:rsidR="00B468CD" w:rsidRPr="00702D85" w:rsidRDefault="00B468CD" w:rsidP="001829CA">
            <w:pPr>
              <w:pStyle w:val="ListParagraph"/>
              <w:numPr>
                <w:ilvl w:val="0"/>
                <w:numId w:val="58"/>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Haryana C&amp;D Waste Management Policy </w:t>
            </w:r>
          </w:p>
        </w:tc>
        <w:tc>
          <w:tcPr>
            <w:tcW w:w="4161" w:type="dxa"/>
          </w:tcPr>
          <w:p w14:paraId="6E7CF614" w14:textId="1CA432F2" w:rsidR="00B468CD" w:rsidRPr="00702D85" w:rsidRDefault="00B468CD" w:rsidP="005054D9">
            <w:pPr>
              <w:pStyle w:val="ListParagraph"/>
              <w:numPr>
                <w:ilvl w:val="0"/>
                <w:numId w:val="56"/>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The application of </w:t>
            </w:r>
            <w:r w:rsidR="00885A3E" w:rsidRPr="00702D85">
              <w:rPr>
                <w:rFonts w:asciiTheme="minorHAnsi" w:hAnsiTheme="minorHAnsi" w:cstheme="minorHAnsi"/>
                <w:sz w:val="18"/>
                <w:szCs w:val="18"/>
              </w:rPr>
              <w:t xml:space="preserve">an </w:t>
            </w:r>
            <w:r w:rsidRPr="00702D85">
              <w:rPr>
                <w:rFonts w:asciiTheme="minorHAnsi" w:hAnsiTheme="minorHAnsi" w:cstheme="minorHAnsi"/>
                <w:sz w:val="18"/>
                <w:szCs w:val="18"/>
              </w:rPr>
              <w:t>E&amp;S screening checklist</w:t>
            </w:r>
            <w:r w:rsidR="005A4ECD" w:rsidRPr="00702D85">
              <w:rPr>
                <w:rFonts w:asciiTheme="minorHAnsi" w:hAnsiTheme="minorHAnsi" w:cstheme="minorHAnsi"/>
                <w:sz w:val="18"/>
                <w:szCs w:val="18"/>
              </w:rPr>
              <w:t xml:space="preserve"> and </w:t>
            </w:r>
            <w:r w:rsidRPr="005054D9">
              <w:rPr>
                <w:rFonts w:asciiTheme="minorHAnsi" w:hAnsiTheme="minorHAnsi" w:cstheme="minorHAnsi"/>
                <w:sz w:val="18"/>
                <w:szCs w:val="18"/>
              </w:rPr>
              <w:t xml:space="preserve">preparation and implementation of </w:t>
            </w:r>
            <w:r w:rsidR="00036D36" w:rsidRPr="005054D9">
              <w:rPr>
                <w:rFonts w:asciiTheme="minorHAnsi" w:hAnsiTheme="minorHAnsi" w:cstheme="minorHAnsi"/>
                <w:sz w:val="18"/>
                <w:szCs w:val="18"/>
              </w:rPr>
              <w:t xml:space="preserve">the </w:t>
            </w:r>
            <w:r w:rsidR="001C2562" w:rsidRPr="005054D9">
              <w:rPr>
                <w:rFonts w:asciiTheme="minorHAnsi" w:hAnsiTheme="minorHAnsi" w:cstheme="minorHAnsi"/>
                <w:sz w:val="18"/>
                <w:szCs w:val="18"/>
              </w:rPr>
              <w:t>Environmental and Social Code of Practice</w:t>
            </w:r>
            <w:r w:rsidRPr="005054D9">
              <w:rPr>
                <w:rFonts w:asciiTheme="minorHAnsi" w:hAnsiTheme="minorHAnsi" w:cstheme="minorHAnsi"/>
                <w:sz w:val="18"/>
                <w:szCs w:val="18"/>
              </w:rPr>
              <w:t xml:space="preserve"> need to be integrated into the C&amp;D pilot</w:t>
            </w:r>
            <w:r w:rsidR="00E66387" w:rsidRPr="005054D9">
              <w:rPr>
                <w:rFonts w:asciiTheme="minorHAnsi" w:hAnsiTheme="minorHAnsi" w:cstheme="minorHAnsi"/>
                <w:sz w:val="18"/>
                <w:szCs w:val="18"/>
              </w:rPr>
              <w:t>s and greening activities</w:t>
            </w:r>
            <w:r w:rsidR="00E66387" w:rsidRPr="00702D85">
              <w:rPr>
                <w:rFonts w:asciiTheme="minorHAnsi" w:hAnsiTheme="minorHAnsi" w:cstheme="minorHAnsi"/>
                <w:sz w:val="18"/>
                <w:szCs w:val="18"/>
              </w:rPr>
              <w:t xml:space="preserve">. </w:t>
            </w:r>
          </w:p>
          <w:p w14:paraId="08261430" w14:textId="62433C83" w:rsidR="00B468CD" w:rsidRPr="00702D85" w:rsidRDefault="00490560" w:rsidP="005054D9">
            <w:pPr>
              <w:pStyle w:val="ListParagraph"/>
              <w:numPr>
                <w:ilvl w:val="0"/>
                <w:numId w:val="56"/>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The </w:t>
            </w:r>
            <w:r w:rsidR="00EE7ABE" w:rsidRPr="00702D85">
              <w:rPr>
                <w:rFonts w:asciiTheme="minorHAnsi" w:hAnsiTheme="minorHAnsi" w:cstheme="minorHAnsi"/>
                <w:sz w:val="18"/>
                <w:szCs w:val="18"/>
              </w:rPr>
              <w:t>c</w:t>
            </w:r>
            <w:r w:rsidRPr="00702D85">
              <w:rPr>
                <w:rFonts w:asciiTheme="minorHAnsi" w:hAnsiTheme="minorHAnsi" w:cstheme="minorHAnsi"/>
                <w:sz w:val="18"/>
                <w:szCs w:val="18"/>
              </w:rPr>
              <w:t>apacity</w:t>
            </w:r>
            <w:r w:rsidR="00EE7ABE" w:rsidRPr="00702D85">
              <w:rPr>
                <w:rFonts w:asciiTheme="minorHAnsi" w:hAnsiTheme="minorHAnsi" w:cstheme="minorHAnsi"/>
                <w:sz w:val="18"/>
                <w:szCs w:val="18"/>
              </w:rPr>
              <w:t>-</w:t>
            </w:r>
            <w:r w:rsidRPr="00702D85">
              <w:rPr>
                <w:rFonts w:asciiTheme="minorHAnsi" w:hAnsiTheme="minorHAnsi" w:cstheme="minorHAnsi"/>
                <w:sz w:val="18"/>
                <w:szCs w:val="18"/>
              </w:rPr>
              <w:t xml:space="preserve">building initiatives </w:t>
            </w:r>
            <w:r w:rsidR="00036D36" w:rsidRPr="00702D85">
              <w:rPr>
                <w:rFonts w:asciiTheme="minorHAnsi" w:hAnsiTheme="minorHAnsi" w:cstheme="minorHAnsi"/>
                <w:sz w:val="18"/>
                <w:szCs w:val="18"/>
              </w:rPr>
              <w:t xml:space="preserve">for </w:t>
            </w:r>
            <w:r w:rsidRPr="00702D85">
              <w:rPr>
                <w:rFonts w:asciiTheme="minorHAnsi" w:hAnsiTheme="minorHAnsi" w:cstheme="minorHAnsi"/>
                <w:sz w:val="18"/>
                <w:szCs w:val="18"/>
              </w:rPr>
              <w:t>the department functionaries should include modules on E&amp;S for better understanding of the same.</w:t>
            </w:r>
          </w:p>
          <w:p w14:paraId="1B099662" w14:textId="1C52692E" w:rsidR="00B468CD" w:rsidRPr="00702D85" w:rsidRDefault="00B468CD" w:rsidP="001829CA">
            <w:pPr>
              <w:pStyle w:val="ListParagraph"/>
              <w:numPr>
                <w:ilvl w:val="0"/>
                <w:numId w:val="58"/>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Limited IEC and BCC activities have been undertaken on C&amp;D </w:t>
            </w:r>
            <w:r w:rsidR="002F1088" w:rsidRPr="00702D85">
              <w:rPr>
                <w:rFonts w:asciiTheme="minorHAnsi" w:hAnsiTheme="minorHAnsi" w:cstheme="minorHAnsi"/>
                <w:sz w:val="18"/>
                <w:szCs w:val="18"/>
              </w:rPr>
              <w:t xml:space="preserve">waste </w:t>
            </w:r>
            <w:r w:rsidRPr="00702D85">
              <w:rPr>
                <w:rFonts w:asciiTheme="minorHAnsi" w:hAnsiTheme="minorHAnsi" w:cstheme="minorHAnsi"/>
                <w:sz w:val="18"/>
                <w:szCs w:val="18"/>
              </w:rPr>
              <w:t xml:space="preserve">management including uptake of reprocessed C&amp;D waste, particularly with small contractors and consumers.   </w:t>
            </w:r>
          </w:p>
          <w:p w14:paraId="2A148073" w14:textId="06E58EF1" w:rsidR="00B468CD" w:rsidRPr="005054D9" w:rsidRDefault="00B468CD" w:rsidP="001829CA">
            <w:pPr>
              <w:pStyle w:val="ListParagraph"/>
              <w:numPr>
                <w:ilvl w:val="0"/>
                <w:numId w:val="58"/>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Training initiatives and </w:t>
            </w:r>
            <w:r w:rsidRPr="005054D9">
              <w:rPr>
                <w:rFonts w:asciiTheme="minorHAnsi" w:hAnsiTheme="minorHAnsi" w:cstheme="minorHAnsi"/>
                <w:sz w:val="18"/>
                <w:szCs w:val="18"/>
              </w:rPr>
              <w:t>SOPs must capture risks related to workers and community health and safety</w:t>
            </w:r>
            <w:r w:rsidR="005C76E8" w:rsidRPr="005054D9">
              <w:rPr>
                <w:rFonts w:asciiTheme="minorHAnsi" w:hAnsiTheme="minorHAnsi" w:cstheme="minorHAnsi"/>
                <w:sz w:val="18"/>
                <w:szCs w:val="18"/>
              </w:rPr>
              <w:t xml:space="preserve"> (CHS)</w:t>
            </w:r>
            <w:r w:rsidRPr="005054D9">
              <w:rPr>
                <w:rFonts w:asciiTheme="minorHAnsi" w:hAnsiTheme="minorHAnsi" w:cstheme="minorHAnsi"/>
                <w:sz w:val="18"/>
                <w:szCs w:val="18"/>
              </w:rPr>
              <w:t>, including grievance management during C&amp;D management</w:t>
            </w:r>
            <w:r w:rsidR="00264BD6" w:rsidRPr="005054D9">
              <w:rPr>
                <w:rFonts w:asciiTheme="minorHAnsi" w:hAnsiTheme="minorHAnsi" w:cstheme="minorHAnsi"/>
                <w:sz w:val="18"/>
                <w:szCs w:val="18"/>
              </w:rPr>
              <w:t xml:space="preserve"> for better understanding of the same.</w:t>
            </w:r>
            <w:r w:rsidR="003C66FD" w:rsidRPr="005054D9">
              <w:rPr>
                <w:rFonts w:asciiTheme="minorHAnsi" w:hAnsiTheme="minorHAnsi" w:cstheme="minorHAnsi"/>
                <w:sz w:val="18"/>
                <w:szCs w:val="18"/>
              </w:rPr>
              <w:t xml:space="preserve"> E&amp;S COP should be developed for SOPs.</w:t>
            </w:r>
          </w:p>
          <w:p w14:paraId="711B587C" w14:textId="269ABE0C" w:rsidR="00B468CD" w:rsidRPr="00702D85" w:rsidRDefault="00B468CD" w:rsidP="001829CA">
            <w:pPr>
              <w:pStyle w:val="ListParagraph"/>
              <w:numPr>
                <w:ilvl w:val="0"/>
                <w:numId w:val="58"/>
              </w:numPr>
              <w:spacing w:before="20" w:after="2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Periodic monitoring of workers’ health and safety including their conditions of work</w:t>
            </w:r>
            <w:r w:rsidR="00036D36" w:rsidRPr="00702D85">
              <w:rPr>
                <w:rFonts w:asciiTheme="minorHAnsi" w:hAnsiTheme="minorHAnsi" w:cstheme="minorHAnsi"/>
                <w:sz w:val="18"/>
                <w:szCs w:val="18"/>
              </w:rPr>
              <w:t>,</w:t>
            </w:r>
            <w:r w:rsidRPr="00702D85">
              <w:rPr>
                <w:rFonts w:asciiTheme="minorHAnsi" w:hAnsiTheme="minorHAnsi" w:cstheme="minorHAnsi"/>
                <w:sz w:val="18"/>
                <w:szCs w:val="18"/>
              </w:rPr>
              <w:t xml:space="preserve"> particularly of female workers engaged in C&amp;D waste management</w:t>
            </w:r>
            <w:r w:rsidR="00036D36" w:rsidRPr="00702D85">
              <w:rPr>
                <w:rFonts w:asciiTheme="minorHAnsi" w:hAnsiTheme="minorHAnsi" w:cstheme="minorHAnsi"/>
                <w:sz w:val="18"/>
                <w:szCs w:val="18"/>
              </w:rPr>
              <w:t xml:space="preserve">, </w:t>
            </w:r>
            <w:r w:rsidRPr="00702D85">
              <w:rPr>
                <w:rFonts w:asciiTheme="minorHAnsi" w:hAnsiTheme="minorHAnsi" w:cstheme="minorHAnsi"/>
                <w:sz w:val="18"/>
                <w:szCs w:val="18"/>
              </w:rPr>
              <w:t>is needed.</w:t>
            </w:r>
          </w:p>
        </w:tc>
      </w:tr>
      <w:tr w:rsidR="00F324D3" w:rsidRPr="00702D85" w14:paraId="19DB4815" w14:textId="78839AF6" w:rsidTr="00702D85">
        <w:tc>
          <w:tcPr>
            <w:cnfStyle w:val="001000000000" w:firstRow="0" w:lastRow="0" w:firstColumn="1" w:lastColumn="0" w:oddVBand="0" w:evenVBand="0" w:oddHBand="0" w:evenHBand="0" w:firstRowFirstColumn="0" w:firstRowLastColumn="0" w:lastRowFirstColumn="0" w:lastRowLastColumn="0"/>
            <w:tcW w:w="1449" w:type="dxa"/>
          </w:tcPr>
          <w:p w14:paraId="0B5FBBCA" w14:textId="1979901A" w:rsidR="00F324D3" w:rsidRPr="00702D85" w:rsidRDefault="001A44FA" w:rsidP="001829CA">
            <w:pPr>
              <w:spacing w:before="20" w:after="20" w:line="240" w:lineRule="auto"/>
              <w:rPr>
                <w:rFonts w:asciiTheme="minorHAnsi" w:hAnsiTheme="minorHAnsi" w:cstheme="minorHAnsi"/>
                <w:sz w:val="18"/>
                <w:szCs w:val="18"/>
              </w:rPr>
            </w:pPr>
            <w:r w:rsidRPr="00702D85">
              <w:rPr>
                <w:rFonts w:asciiTheme="minorHAnsi" w:hAnsiTheme="minorHAnsi" w:cstheme="minorHAnsi"/>
                <w:sz w:val="18"/>
                <w:szCs w:val="18"/>
              </w:rPr>
              <w:t>Department of</w:t>
            </w:r>
            <w:r w:rsidR="00F95307" w:rsidRPr="00702D85">
              <w:rPr>
                <w:rFonts w:asciiTheme="minorHAnsi" w:hAnsiTheme="minorHAnsi" w:cstheme="minorHAnsi"/>
                <w:sz w:val="18"/>
                <w:szCs w:val="18"/>
              </w:rPr>
              <w:t xml:space="preserve"> Industries</w:t>
            </w:r>
            <w:r w:rsidR="00C771E3" w:rsidRPr="00702D85">
              <w:rPr>
                <w:rFonts w:asciiTheme="minorHAnsi" w:hAnsiTheme="minorHAnsi" w:cstheme="minorHAnsi"/>
                <w:sz w:val="18"/>
                <w:szCs w:val="18"/>
              </w:rPr>
              <w:t xml:space="preserve"> (DoI)</w:t>
            </w:r>
            <w:r w:rsidR="00F95307" w:rsidRPr="00702D85">
              <w:rPr>
                <w:rFonts w:asciiTheme="minorHAnsi" w:hAnsiTheme="minorHAnsi" w:cstheme="minorHAnsi"/>
                <w:sz w:val="18"/>
                <w:szCs w:val="18"/>
              </w:rPr>
              <w:t>/Directorate of</w:t>
            </w:r>
            <w:r w:rsidRPr="00702D85">
              <w:rPr>
                <w:rFonts w:asciiTheme="minorHAnsi" w:hAnsiTheme="minorHAnsi" w:cstheme="minorHAnsi"/>
                <w:sz w:val="18"/>
                <w:szCs w:val="18"/>
              </w:rPr>
              <w:t xml:space="preserve"> Micro Small and Medium Enterprises </w:t>
            </w:r>
          </w:p>
        </w:tc>
        <w:tc>
          <w:tcPr>
            <w:tcW w:w="3231" w:type="dxa"/>
          </w:tcPr>
          <w:p w14:paraId="1327CD37" w14:textId="4A8149DF" w:rsidR="006C62CD" w:rsidRPr="00702D85" w:rsidRDefault="69D26D22" w:rsidP="001829C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Haryana MSME Policy, 2019</w:t>
            </w:r>
          </w:p>
          <w:p w14:paraId="6E2E7293" w14:textId="7B1BF842" w:rsidR="004D0D6F" w:rsidRPr="00702D85" w:rsidRDefault="2EAA8452" w:rsidP="001829C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Enterprise Promotion Poli</w:t>
            </w:r>
            <w:r w:rsidR="142E3774" w:rsidRPr="00702D85">
              <w:rPr>
                <w:rFonts w:asciiTheme="minorHAnsi" w:hAnsiTheme="minorHAnsi" w:cstheme="minorHAnsi"/>
                <w:sz w:val="18"/>
                <w:szCs w:val="18"/>
              </w:rPr>
              <w:t>cy</w:t>
            </w:r>
          </w:p>
          <w:p w14:paraId="7A111C88" w14:textId="38430388" w:rsidR="004D0D6F" w:rsidRPr="00702D85" w:rsidDel="00D05B2C" w:rsidRDefault="13D8EB23" w:rsidP="001829C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Programme to Accelerate Development for MSME Advancement</w:t>
            </w:r>
          </w:p>
          <w:p w14:paraId="72B3EDB3" w14:textId="4239C22F" w:rsidR="00F324D3" w:rsidRPr="00702D85" w:rsidRDefault="00F324D3" w:rsidP="001829C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61" w:type="dxa"/>
          </w:tcPr>
          <w:p w14:paraId="3E5710B9" w14:textId="53B7CF4E" w:rsidR="141C7E31" w:rsidRPr="00702D85" w:rsidRDefault="00676297" w:rsidP="001829CA">
            <w:pPr>
              <w:pStyle w:val="ListParagraph"/>
              <w:numPr>
                <w:ilvl w:val="0"/>
                <w:numId w:val="58"/>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Based on the desk review</w:t>
            </w:r>
            <w:r w:rsidR="00C771E3" w:rsidRPr="00702D85">
              <w:rPr>
                <w:rFonts w:asciiTheme="minorHAnsi" w:hAnsiTheme="minorHAnsi" w:cstheme="minorHAnsi"/>
                <w:sz w:val="18"/>
                <w:szCs w:val="18"/>
              </w:rPr>
              <w:t>,</w:t>
            </w:r>
            <w:r w:rsidRPr="00702D85">
              <w:rPr>
                <w:rFonts w:asciiTheme="minorHAnsi" w:hAnsiTheme="minorHAnsi" w:cstheme="minorHAnsi"/>
                <w:sz w:val="18"/>
                <w:szCs w:val="18"/>
              </w:rPr>
              <w:t xml:space="preserve"> it is found that the </w:t>
            </w:r>
            <w:r w:rsidR="00C771E3" w:rsidRPr="00702D85">
              <w:rPr>
                <w:rFonts w:asciiTheme="minorHAnsi" w:hAnsiTheme="minorHAnsi" w:cstheme="minorHAnsi"/>
                <w:sz w:val="18"/>
                <w:szCs w:val="18"/>
              </w:rPr>
              <w:t>d</w:t>
            </w:r>
            <w:r w:rsidRPr="00702D85">
              <w:rPr>
                <w:rFonts w:asciiTheme="minorHAnsi" w:hAnsiTheme="minorHAnsi" w:cstheme="minorHAnsi"/>
                <w:sz w:val="18"/>
                <w:szCs w:val="18"/>
              </w:rPr>
              <w:t>epartment under MSME policy promotes (a) Increased adoption of modernized technology and upgrad</w:t>
            </w:r>
            <w:r w:rsidR="00C771E3" w:rsidRPr="00702D85">
              <w:rPr>
                <w:rFonts w:asciiTheme="minorHAnsi" w:hAnsiTheme="minorHAnsi" w:cstheme="minorHAnsi"/>
                <w:sz w:val="18"/>
                <w:szCs w:val="18"/>
              </w:rPr>
              <w:t>e</w:t>
            </w:r>
            <w:r w:rsidRPr="00702D85">
              <w:rPr>
                <w:rFonts w:asciiTheme="minorHAnsi" w:hAnsiTheme="minorHAnsi" w:cstheme="minorHAnsi"/>
                <w:sz w:val="18"/>
                <w:szCs w:val="18"/>
              </w:rPr>
              <w:t xml:space="preserve"> through capacity building and institutional strengthening</w:t>
            </w:r>
            <w:r w:rsidR="00C771E3" w:rsidRPr="00702D85">
              <w:rPr>
                <w:rFonts w:asciiTheme="minorHAnsi" w:hAnsiTheme="minorHAnsi" w:cstheme="minorHAnsi"/>
                <w:sz w:val="18"/>
                <w:szCs w:val="18"/>
              </w:rPr>
              <w:t xml:space="preserve"> and</w:t>
            </w:r>
            <w:r w:rsidRPr="00702D85">
              <w:rPr>
                <w:rFonts w:asciiTheme="minorHAnsi" w:hAnsiTheme="minorHAnsi" w:cstheme="minorHAnsi"/>
                <w:sz w:val="18"/>
                <w:szCs w:val="18"/>
              </w:rPr>
              <w:t xml:space="preserve"> (b) </w:t>
            </w:r>
            <w:r w:rsidR="00C771E3" w:rsidRPr="00702D85">
              <w:rPr>
                <w:rFonts w:asciiTheme="minorHAnsi" w:hAnsiTheme="minorHAnsi" w:cstheme="minorHAnsi"/>
                <w:sz w:val="18"/>
                <w:szCs w:val="18"/>
              </w:rPr>
              <w:t>g</w:t>
            </w:r>
            <w:r w:rsidRPr="00702D85">
              <w:rPr>
                <w:rFonts w:asciiTheme="minorHAnsi" w:hAnsiTheme="minorHAnsi" w:cstheme="minorHAnsi"/>
                <w:sz w:val="18"/>
                <w:szCs w:val="18"/>
              </w:rPr>
              <w:t>reen and clean technologies, waste minimization and recycling</w:t>
            </w:r>
            <w:r w:rsidR="00C771E3" w:rsidRPr="00702D85">
              <w:rPr>
                <w:rFonts w:asciiTheme="minorHAnsi" w:hAnsiTheme="minorHAnsi" w:cstheme="minorHAnsi"/>
                <w:sz w:val="18"/>
                <w:szCs w:val="18"/>
              </w:rPr>
              <w:t>,</w:t>
            </w:r>
            <w:r w:rsidRPr="00702D85">
              <w:rPr>
                <w:rFonts w:asciiTheme="minorHAnsi" w:hAnsiTheme="minorHAnsi" w:cstheme="minorHAnsi"/>
                <w:sz w:val="18"/>
                <w:szCs w:val="18"/>
              </w:rPr>
              <w:t xml:space="preserve"> </w:t>
            </w:r>
            <w:r w:rsidR="00C771E3" w:rsidRPr="00702D85">
              <w:rPr>
                <w:rFonts w:asciiTheme="minorHAnsi" w:hAnsiTheme="minorHAnsi" w:cstheme="minorHAnsi"/>
                <w:sz w:val="18"/>
                <w:szCs w:val="18"/>
              </w:rPr>
              <w:t>and so on</w:t>
            </w:r>
            <w:r w:rsidRPr="00702D85">
              <w:rPr>
                <w:rFonts w:asciiTheme="minorHAnsi" w:hAnsiTheme="minorHAnsi" w:cstheme="minorHAnsi"/>
                <w:sz w:val="18"/>
                <w:szCs w:val="18"/>
              </w:rPr>
              <w:t>.</w:t>
            </w:r>
          </w:p>
          <w:p w14:paraId="46881D74" w14:textId="2721FEA8" w:rsidR="7FBC74FF" w:rsidRPr="00702D85" w:rsidRDefault="7FBC74FF" w:rsidP="001829CA">
            <w:pPr>
              <w:pStyle w:val="ListParagraph"/>
              <w:numPr>
                <w:ilvl w:val="0"/>
                <w:numId w:val="58"/>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Under Enterprise Promotion Policy, the department promotes</w:t>
            </w:r>
            <w:r w:rsidR="00676297" w:rsidRPr="00702D85">
              <w:rPr>
                <w:rFonts w:asciiTheme="minorHAnsi" w:hAnsiTheme="minorHAnsi" w:cstheme="minorHAnsi"/>
                <w:sz w:val="18"/>
                <w:szCs w:val="18"/>
              </w:rPr>
              <w:t xml:space="preserve"> (a) </w:t>
            </w:r>
            <w:r w:rsidR="008E6DBB" w:rsidRPr="00702D85">
              <w:rPr>
                <w:rFonts w:asciiTheme="minorHAnsi" w:hAnsiTheme="minorHAnsi" w:cstheme="minorHAnsi"/>
                <w:sz w:val="18"/>
                <w:szCs w:val="18"/>
              </w:rPr>
              <w:t>l</w:t>
            </w:r>
            <w:r w:rsidRPr="00702D85">
              <w:rPr>
                <w:rFonts w:asciiTheme="minorHAnsi" w:hAnsiTheme="minorHAnsi" w:cstheme="minorHAnsi"/>
                <w:sz w:val="18"/>
                <w:szCs w:val="18"/>
              </w:rPr>
              <w:t xml:space="preserve">abor and </w:t>
            </w:r>
            <w:r w:rsidR="008E6DBB" w:rsidRPr="00702D85">
              <w:rPr>
                <w:rFonts w:asciiTheme="minorHAnsi" w:hAnsiTheme="minorHAnsi" w:cstheme="minorHAnsi"/>
                <w:sz w:val="18"/>
                <w:szCs w:val="18"/>
              </w:rPr>
              <w:t>e</w:t>
            </w:r>
            <w:r w:rsidRPr="00702D85">
              <w:rPr>
                <w:rFonts w:asciiTheme="minorHAnsi" w:hAnsiTheme="minorHAnsi" w:cstheme="minorHAnsi"/>
                <w:sz w:val="18"/>
                <w:szCs w:val="18"/>
              </w:rPr>
              <w:t>nvironment reforms and best practices</w:t>
            </w:r>
            <w:r w:rsidR="00036D36" w:rsidRPr="00702D85">
              <w:rPr>
                <w:rFonts w:asciiTheme="minorHAnsi" w:hAnsiTheme="minorHAnsi" w:cstheme="minorHAnsi"/>
                <w:sz w:val="18"/>
                <w:szCs w:val="18"/>
              </w:rPr>
              <w:t xml:space="preserve"> and</w:t>
            </w:r>
            <w:r w:rsidRPr="00702D85">
              <w:rPr>
                <w:rFonts w:asciiTheme="minorHAnsi" w:hAnsiTheme="minorHAnsi" w:cstheme="minorHAnsi"/>
                <w:sz w:val="18"/>
                <w:szCs w:val="18"/>
              </w:rPr>
              <w:t xml:space="preserve"> </w:t>
            </w:r>
            <w:r w:rsidR="00676297" w:rsidRPr="00702D85">
              <w:rPr>
                <w:rFonts w:asciiTheme="minorHAnsi" w:hAnsiTheme="minorHAnsi" w:cstheme="minorHAnsi"/>
                <w:sz w:val="18"/>
                <w:szCs w:val="18"/>
              </w:rPr>
              <w:t>(b)</w:t>
            </w:r>
            <w:r w:rsidR="008965D5" w:rsidRPr="00702D85">
              <w:rPr>
                <w:rFonts w:asciiTheme="minorHAnsi" w:hAnsiTheme="minorHAnsi" w:cstheme="minorHAnsi"/>
                <w:sz w:val="18"/>
                <w:szCs w:val="18"/>
              </w:rPr>
              <w:t xml:space="preserve"> </w:t>
            </w:r>
            <w:r w:rsidR="008E6DBB" w:rsidRPr="00702D85">
              <w:rPr>
                <w:rFonts w:asciiTheme="minorHAnsi" w:hAnsiTheme="minorHAnsi" w:cstheme="minorHAnsi"/>
                <w:sz w:val="18"/>
                <w:szCs w:val="18"/>
              </w:rPr>
              <w:t>t</w:t>
            </w:r>
            <w:r w:rsidRPr="00702D85">
              <w:rPr>
                <w:rFonts w:asciiTheme="minorHAnsi" w:hAnsiTheme="minorHAnsi" w:cstheme="minorHAnsi"/>
                <w:sz w:val="18"/>
                <w:szCs w:val="18"/>
              </w:rPr>
              <w:t>imely clearances of environment and pollution</w:t>
            </w:r>
            <w:r w:rsidR="008E6DBB" w:rsidRPr="00702D85">
              <w:rPr>
                <w:rFonts w:asciiTheme="minorHAnsi" w:hAnsiTheme="minorHAnsi" w:cstheme="minorHAnsi"/>
                <w:sz w:val="18"/>
                <w:szCs w:val="18"/>
              </w:rPr>
              <w:t>-</w:t>
            </w:r>
            <w:r w:rsidRPr="00702D85">
              <w:rPr>
                <w:rFonts w:asciiTheme="minorHAnsi" w:hAnsiTheme="minorHAnsi" w:cstheme="minorHAnsi"/>
                <w:sz w:val="18"/>
                <w:szCs w:val="18"/>
              </w:rPr>
              <w:t>related consents, permits</w:t>
            </w:r>
            <w:r w:rsidR="00FC1D4A" w:rsidRPr="00702D85">
              <w:rPr>
                <w:rFonts w:asciiTheme="minorHAnsi" w:hAnsiTheme="minorHAnsi" w:cstheme="minorHAnsi"/>
                <w:sz w:val="18"/>
                <w:szCs w:val="18"/>
              </w:rPr>
              <w:t>,</w:t>
            </w:r>
            <w:r w:rsidRPr="00702D85">
              <w:rPr>
                <w:rFonts w:asciiTheme="minorHAnsi" w:hAnsiTheme="minorHAnsi" w:cstheme="minorHAnsi"/>
                <w:sz w:val="18"/>
                <w:szCs w:val="18"/>
              </w:rPr>
              <w:t xml:space="preserve"> </w:t>
            </w:r>
            <w:r w:rsidR="00FC1D4A" w:rsidRPr="00702D85">
              <w:rPr>
                <w:rFonts w:asciiTheme="minorHAnsi" w:hAnsiTheme="minorHAnsi" w:cstheme="minorHAnsi"/>
                <w:sz w:val="18"/>
                <w:szCs w:val="18"/>
              </w:rPr>
              <w:t>and so on</w:t>
            </w:r>
            <w:r w:rsidRPr="00702D85">
              <w:rPr>
                <w:rFonts w:asciiTheme="minorHAnsi" w:hAnsiTheme="minorHAnsi" w:cstheme="minorHAnsi"/>
                <w:sz w:val="18"/>
                <w:szCs w:val="18"/>
              </w:rPr>
              <w:t xml:space="preserve"> within a prescribed time window through </w:t>
            </w:r>
            <w:r w:rsidR="00FC1D4A" w:rsidRPr="00702D85">
              <w:rPr>
                <w:rFonts w:asciiTheme="minorHAnsi" w:hAnsiTheme="minorHAnsi" w:cstheme="minorHAnsi"/>
                <w:sz w:val="18"/>
                <w:szCs w:val="18"/>
              </w:rPr>
              <w:t xml:space="preserve">a </w:t>
            </w:r>
            <w:r w:rsidRPr="00702D85">
              <w:rPr>
                <w:rFonts w:asciiTheme="minorHAnsi" w:hAnsiTheme="minorHAnsi" w:cstheme="minorHAnsi"/>
                <w:sz w:val="18"/>
                <w:szCs w:val="18"/>
              </w:rPr>
              <w:t>single window clearance system</w:t>
            </w:r>
            <w:r w:rsidR="00676297" w:rsidRPr="00702D85">
              <w:rPr>
                <w:rFonts w:asciiTheme="minorHAnsi" w:hAnsiTheme="minorHAnsi" w:cstheme="minorHAnsi"/>
                <w:sz w:val="18"/>
                <w:szCs w:val="18"/>
              </w:rPr>
              <w:t xml:space="preserve">. </w:t>
            </w:r>
          </w:p>
          <w:p w14:paraId="1836BB83" w14:textId="6F7B7470" w:rsidR="141C7E31" w:rsidRPr="00702D85" w:rsidRDefault="00676297" w:rsidP="001829CA">
            <w:pPr>
              <w:pStyle w:val="ListParagraph"/>
              <w:numPr>
                <w:ilvl w:val="0"/>
                <w:numId w:val="58"/>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The </w:t>
            </w:r>
            <w:r w:rsidR="00335E81" w:rsidRPr="00702D85">
              <w:rPr>
                <w:rFonts w:asciiTheme="minorHAnsi" w:hAnsiTheme="minorHAnsi" w:cstheme="minorHAnsi"/>
                <w:sz w:val="18"/>
                <w:szCs w:val="18"/>
              </w:rPr>
              <w:t xml:space="preserve">MSME </w:t>
            </w:r>
            <w:r w:rsidRPr="00702D85">
              <w:rPr>
                <w:rFonts w:asciiTheme="minorHAnsi" w:hAnsiTheme="minorHAnsi" w:cstheme="minorHAnsi"/>
                <w:sz w:val="18"/>
                <w:szCs w:val="18"/>
              </w:rPr>
              <w:t xml:space="preserve">Directorate </w:t>
            </w:r>
            <w:r w:rsidR="00335E81" w:rsidRPr="00702D85">
              <w:rPr>
                <w:rFonts w:asciiTheme="minorHAnsi" w:hAnsiTheme="minorHAnsi" w:cstheme="minorHAnsi"/>
                <w:sz w:val="18"/>
                <w:szCs w:val="18"/>
              </w:rPr>
              <w:t>has a F</w:t>
            </w:r>
            <w:r w:rsidRPr="00702D85">
              <w:rPr>
                <w:rFonts w:asciiTheme="minorHAnsi" w:hAnsiTheme="minorHAnsi" w:cstheme="minorHAnsi"/>
                <w:sz w:val="18"/>
                <w:szCs w:val="18"/>
              </w:rPr>
              <w:t>acilitation Help</w:t>
            </w:r>
            <w:r w:rsidR="007D7AF7" w:rsidRPr="00702D85">
              <w:rPr>
                <w:rFonts w:asciiTheme="minorHAnsi" w:hAnsiTheme="minorHAnsi" w:cstheme="minorHAnsi"/>
                <w:sz w:val="18"/>
                <w:szCs w:val="18"/>
              </w:rPr>
              <w:t>d</w:t>
            </w:r>
            <w:r w:rsidRPr="00702D85">
              <w:rPr>
                <w:rFonts w:asciiTheme="minorHAnsi" w:hAnsiTheme="minorHAnsi" w:cstheme="minorHAnsi"/>
                <w:sz w:val="18"/>
                <w:szCs w:val="18"/>
              </w:rPr>
              <w:t>esk</w:t>
            </w:r>
            <w:r w:rsidR="00335E81" w:rsidRPr="00702D85">
              <w:rPr>
                <w:rFonts w:asciiTheme="minorHAnsi" w:hAnsiTheme="minorHAnsi" w:cstheme="minorHAnsi"/>
                <w:sz w:val="18"/>
                <w:szCs w:val="18"/>
              </w:rPr>
              <w:t>, Feedback</w:t>
            </w:r>
            <w:r w:rsidR="00036D36" w:rsidRPr="00702D85">
              <w:rPr>
                <w:rFonts w:asciiTheme="minorHAnsi" w:hAnsiTheme="minorHAnsi" w:cstheme="minorHAnsi"/>
                <w:sz w:val="18"/>
                <w:szCs w:val="18"/>
              </w:rPr>
              <w:t>,</w:t>
            </w:r>
            <w:r w:rsidRPr="00702D85">
              <w:rPr>
                <w:rFonts w:asciiTheme="minorHAnsi" w:hAnsiTheme="minorHAnsi" w:cstheme="minorHAnsi"/>
                <w:sz w:val="18"/>
                <w:szCs w:val="18"/>
              </w:rPr>
              <w:t xml:space="preserve"> and</w:t>
            </w:r>
            <w:r w:rsidR="00335E81" w:rsidRPr="00702D85">
              <w:rPr>
                <w:rFonts w:asciiTheme="minorHAnsi" w:hAnsiTheme="minorHAnsi" w:cstheme="minorHAnsi"/>
                <w:sz w:val="18"/>
                <w:szCs w:val="18"/>
              </w:rPr>
              <w:t xml:space="preserve"> Grievance portal on its website. The portal allows for filing of anonymous feedback and grievances pertaining to any related matter. </w:t>
            </w:r>
          </w:p>
          <w:p w14:paraId="6BDCD111" w14:textId="6CA0CC27" w:rsidR="00F324D3" w:rsidRPr="00702D85" w:rsidRDefault="015DEBC2" w:rsidP="001829CA">
            <w:pPr>
              <w:pStyle w:val="ListParagraph"/>
              <w:numPr>
                <w:ilvl w:val="0"/>
                <w:numId w:val="58"/>
              </w:numPr>
              <w:spacing w:before="20" w:after="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02D85">
              <w:rPr>
                <w:rFonts w:asciiTheme="minorHAnsi" w:hAnsiTheme="minorHAnsi" w:cstheme="minorHAnsi"/>
                <w:sz w:val="18"/>
                <w:szCs w:val="18"/>
              </w:rPr>
              <w:t xml:space="preserve">The capacity of the </w:t>
            </w:r>
            <w:r w:rsidR="007D7AF7" w:rsidRPr="00702D85">
              <w:rPr>
                <w:rFonts w:asciiTheme="minorHAnsi" w:hAnsiTheme="minorHAnsi" w:cstheme="minorHAnsi"/>
                <w:sz w:val="18"/>
                <w:szCs w:val="18"/>
              </w:rPr>
              <w:t>d</w:t>
            </w:r>
            <w:r w:rsidRPr="00702D85">
              <w:rPr>
                <w:rFonts w:asciiTheme="minorHAnsi" w:hAnsiTheme="minorHAnsi" w:cstheme="minorHAnsi"/>
                <w:sz w:val="18"/>
                <w:szCs w:val="18"/>
              </w:rPr>
              <w:t xml:space="preserve">epartment will be reassessed at the stage of </w:t>
            </w:r>
            <w:r w:rsidR="007D7AF7" w:rsidRPr="00702D85">
              <w:rPr>
                <w:rFonts w:asciiTheme="minorHAnsi" w:hAnsiTheme="minorHAnsi" w:cstheme="minorHAnsi"/>
                <w:sz w:val="18"/>
                <w:szCs w:val="18"/>
              </w:rPr>
              <w:t>P</w:t>
            </w:r>
            <w:r w:rsidRPr="00702D85">
              <w:rPr>
                <w:rFonts w:asciiTheme="minorHAnsi" w:hAnsiTheme="minorHAnsi" w:cstheme="minorHAnsi"/>
                <w:sz w:val="18"/>
                <w:szCs w:val="18"/>
              </w:rPr>
              <w:t>rogram appraisal.</w:t>
            </w:r>
          </w:p>
        </w:tc>
      </w:tr>
    </w:tbl>
    <w:p w14:paraId="4CB771E3" w14:textId="01DEA753" w:rsidR="009650AA" w:rsidRPr="001829CA" w:rsidRDefault="009650AA" w:rsidP="001829CA">
      <w:pPr>
        <w:keepNext/>
        <w:spacing w:before="240" w:line="240" w:lineRule="auto"/>
        <w:rPr>
          <w:rFonts w:asciiTheme="minorHAnsi" w:hAnsiTheme="minorHAnsi" w:cstheme="minorHAnsi"/>
          <w:b/>
          <w:bCs/>
          <w:sz w:val="22"/>
          <w:szCs w:val="22"/>
        </w:rPr>
      </w:pPr>
      <w:r w:rsidRPr="001829CA">
        <w:rPr>
          <w:rFonts w:asciiTheme="minorHAnsi" w:hAnsiTheme="minorHAnsi" w:cstheme="minorHAnsi"/>
          <w:b/>
          <w:bCs/>
          <w:sz w:val="22"/>
          <w:szCs w:val="22"/>
        </w:rPr>
        <w:t xml:space="preserve">Adequacy and </w:t>
      </w:r>
      <w:r w:rsidR="00973AC9" w:rsidRPr="001829CA">
        <w:rPr>
          <w:rFonts w:asciiTheme="minorHAnsi" w:hAnsiTheme="minorHAnsi" w:cstheme="minorHAnsi"/>
          <w:b/>
          <w:bCs/>
          <w:sz w:val="22"/>
          <w:szCs w:val="22"/>
        </w:rPr>
        <w:t>C</w:t>
      </w:r>
      <w:r w:rsidRPr="001829CA">
        <w:rPr>
          <w:rFonts w:asciiTheme="minorHAnsi" w:hAnsiTheme="minorHAnsi" w:cstheme="minorHAnsi"/>
          <w:b/>
          <w:bCs/>
          <w:sz w:val="22"/>
          <w:szCs w:val="22"/>
        </w:rPr>
        <w:t xml:space="preserve">apacity of Environment </w:t>
      </w:r>
      <w:r w:rsidR="00BF7F8F" w:rsidRPr="001829CA">
        <w:rPr>
          <w:rFonts w:asciiTheme="minorHAnsi" w:hAnsiTheme="minorHAnsi" w:cstheme="minorHAnsi"/>
          <w:b/>
          <w:bCs/>
          <w:sz w:val="22"/>
          <w:szCs w:val="22"/>
        </w:rPr>
        <w:t>M</w:t>
      </w:r>
      <w:r w:rsidRPr="001829CA">
        <w:rPr>
          <w:rFonts w:asciiTheme="minorHAnsi" w:hAnsiTheme="minorHAnsi" w:cstheme="minorHAnsi"/>
          <w:b/>
          <w:bCs/>
          <w:sz w:val="22"/>
          <w:szCs w:val="22"/>
        </w:rPr>
        <w:t xml:space="preserve">anagement </w:t>
      </w:r>
      <w:r w:rsidR="00BF7F8F" w:rsidRPr="001829CA">
        <w:rPr>
          <w:rFonts w:asciiTheme="minorHAnsi" w:hAnsiTheme="minorHAnsi" w:cstheme="minorHAnsi"/>
          <w:b/>
          <w:bCs/>
          <w:sz w:val="22"/>
          <w:szCs w:val="22"/>
        </w:rPr>
        <w:t>S</w:t>
      </w:r>
      <w:r w:rsidRPr="001829CA">
        <w:rPr>
          <w:rFonts w:asciiTheme="minorHAnsi" w:hAnsiTheme="minorHAnsi" w:cstheme="minorHAnsi"/>
          <w:b/>
          <w:bCs/>
          <w:sz w:val="22"/>
          <w:szCs w:val="22"/>
        </w:rPr>
        <w:t xml:space="preserve">ystems </w:t>
      </w:r>
    </w:p>
    <w:p w14:paraId="3498E71C" w14:textId="4FE75553" w:rsidR="009650AA" w:rsidRPr="00083509" w:rsidRDefault="009676E8" w:rsidP="001829CA">
      <w:pPr>
        <w:pStyle w:val="MainParanoChapter-Ch3"/>
        <w:widowControl/>
        <w:numPr>
          <w:ilvl w:val="0"/>
          <w:numId w:val="0"/>
        </w:numPr>
        <w:spacing w:line="240" w:lineRule="auto"/>
        <w:rPr>
          <w:rFonts w:asciiTheme="minorHAnsi" w:hAnsiTheme="minorHAnsi"/>
          <w:sz w:val="22"/>
        </w:rPr>
      </w:pPr>
      <w:r w:rsidRPr="001829CA">
        <w:rPr>
          <w:rFonts w:asciiTheme="minorHAnsi" w:hAnsiTheme="minorHAnsi"/>
          <w:sz w:val="22"/>
        </w:rPr>
        <w:t>32</w:t>
      </w:r>
      <w:r w:rsidRPr="00083509">
        <w:rPr>
          <w:rFonts w:asciiTheme="minorHAnsi" w:hAnsiTheme="minorHAnsi"/>
          <w:sz w:val="22"/>
        </w:rPr>
        <w:t xml:space="preserve">.  </w:t>
      </w:r>
      <w:r w:rsidR="0064352A">
        <w:rPr>
          <w:rFonts w:asciiTheme="minorHAnsi" w:hAnsiTheme="minorHAnsi"/>
          <w:sz w:val="22"/>
        </w:rPr>
        <w:t>Neither t</w:t>
      </w:r>
      <w:r w:rsidR="15023EAE" w:rsidRPr="00083509">
        <w:rPr>
          <w:rFonts w:asciiTheme="minorHAnsi" w:hAnsiTheme="minorHAnsi"/>
          <w:sz w:val="22"/>
        </w:rPr>
        <w:t xml:space="preserve">he </w:t>
      </w:r>
      <w:r w:rsidR="00544DA8" w:rsidRPr="00083509">
        <w:rPr>
          <w:rFonts w:asciiTheme="minorHAnsi" w:hAnsiTheme="minorHAnsi"/>
          <w:sz w:val="22"/>
        </w:rPr>
        <w:t xml:space="preserve">SPV </w:t>
      </w:r>
      <w:r w:rsidR="0064352A">
        <w:rPr>
          <w:rFonts w:asciiTheme="minorHAnsi" w:hAnsiTheme="minorHAnsi"/>
          <w:sz w:val="22"/>
        </w:rPr>
        <w:t>(</w:t>
      </w:r>
      <w:r w:rsidR="00544DA8" w:rsidRPr="00083509">
        <w:rPr>
          <w:rFonts w:asciiTheme="minorHAnsi" w:hAnsiTheme="minorHAnsi"/>
          <w:sz w:val="22"/>
        </w:rPr>
        <w:t>A</w:t>
      </w:r>
      <w:r w:rsidR="0064352A">
        <w:rPr>
          <w:rFonts w:asciiTheme="minorHAnsi" w:hAnsiTheme="minorHAnsi"/>
          <w:sz w:val="22"/>
        </w:rPr>
        <w:t>RJUN)</w:t>
      </w:r>
      <w:r w:rsidR="00544DA8" w:rsidRPr="00083509">
        <w:rPr>
          <w:rFonts w:asciiTheme="minorHAnsi" w:hAnsiTheme="minorHAnsi"/>
          <w:sz w:val="22"/>
        </w:rPr>
        <w:t xml:space="preserve">, is a new entity, </w:t>
      </w:r>
      <w:r w:rsidR="0064352A">
        <w:rPr>
          <w:rFonts w:asciiTheme="minorHAnsi" w:hAnsiTheme="minorHAnsi"/>
          <w:sz w:val="22"/>
        </w:rPr>
        <w:t>nor</w:t>
      </w:r>
      <w:r w:rsidR="00544DA8" w:rsidRPr="00083509">
        <w:rPr>
          <w:rFonts w:asciiTheme="minorHAnsi" w:hAnsiTheme="minorHAnsi"/>
          <w:sz w:val="22"/>
        </w:rPr>
        <w:t xml:space="preserve"> the</w:t>
      </w:r>
      <w:r w:rsidR="15023EAE" w:rsidRPr="00083509">
        <w:rPr>
          <w:rFonts w:asciiTheme="minorHAnsi" w:hAnsiTheme="minorHAnsi"/>
          <w:sz w:val="22"/>
        </w:rPr>
        <w:t xml:space="preserve">remaining implementing agencies </w:t>
      </w:r>
      <w:r w:rsidR="1B1506C3" w:rsidRPr="00083509">
        <w:rPr>
          <w:rFonts w:asciiTheme="minorHAnsi" w:hAnsiTheme="minorHAnsi"/>
          <w:sz w:val="22"/>
        </w:rPr>
        <w:t xml:space="preserve">(IAs) </w:t>
      </w:r>
      <w:r w:rsidR="15023EAE" w:rsidRPr="00083509">
        <w:rPr>
          <w:rFonts w:asciiTheme="minorHAnsi" w:hAnsiTheme="minorHAnsi"/>
          <w:sz w:val="22"/>
        </w:rPr>
        <w:t xml:space="preserve">of the Program do not have experience with implementation of World Bank operations. However, </w:t>
      </w:r>
      <w:r w:rsidR="2B7A9AEE" w:rsidRPr="00083509">
        <w:rPr>
          <w:rFonts w:asciiTheme="minorHAnsi" w:hAnsiTheme="minorHAnsi"/>
          <w:sz w:val="22"/>
        </w:rPr>
        <w:t xml:space="preserve">many of the government </w:t>
      </w:r>
      <w:r w:rsidR="15023EAE" w:rsidRPr="00083509">
        <w:rPr>
          <w:rFonts w:asciiTheme="minorHAnsi" w:hAnsiTheme="minorHAnsi"/>
          <w:sz w:val="22"/>
        </w:rPr>
        <w:t xml:space="preserve">programs </w:t>
      </w:r>
      <w:r w:rsidR="00544DA8" w:rsidRPr="00083509">
        <w:rPr>
          <w:rFonts w:asciiTheme="minorHAnsi" w:hAnsiTheme="minorHAnsi"/>
          <w:sz w:val="22"/>
        </w:rPr>
        <w:t xml:space="preserve">already </w:t>
      </w:r>
      <w:r w:rsidR="15023EAE" w:rsidRPr="00083509">
        <w:rPr>
          <w:rFonts w:asciiTheme="minorHAnsi" w:hAnsiTheme="minorHAnsi"/>
          <w:sz w:val="22"/>
        </w:rPr>
        <w:t>under implementation by these departments (Agriculture, Transport, Urban</w:t>
      </w:r>
      <w:r w:rsidR="6E36652C" w:rsidRPr="00083509">
        <w:rPr>
          <w:rFonts w:asciiTheme="minorHAnsi" w:hAnsiTheme="minorHAnsi"/>
          <w:sz w:val="22"/>
        </w:rPr>
        <w:t>,</w:t>
      </w:r>
      <w:r w:rsidR="15023EAE" w:rsidRPr="00083509">
        <w:rPr>
          <w:rFonts w:asciiTheme="minorHAnsi" w:hAnsiTheme="minorHAnsi"/>
          <w:sz w:val="22"/>
        </w:rPr>
        <w:t xml:space="preserve"> and </w:t>
      </w:r>
      <w:r w:rsidR="68906CB6" w:rsidRPr="00083509">
        <w:rPr>
          <w:rFonts w:asciiTheme="minorHAnsi" w:hAnsiTheme="minorHAnsi"/>
          <w:sz w:val="22"/>
        </w:rPr>
        <w:t>MSME</w:t>
      </w:r>
      <w:r w:rsidR="15023EAE" w:rsidRPr="00083509">
        <w:rPr>
          <w:rFonts w:asciiTheme="minorHAnsi" w:hAnsiTheme="minorHAnsi"/>
          <w:sz w:val="22"/>
        </w:rPr>
        <w:t xml:space="preserve">) are in alignment with the </w:t>
      </w:r>
      <w:r w:rsidR="014E4D5D" w:rsidRPr="00083509">
        <w:rPr>
          <w:rFonts w:asciiTheme="minorHAnsi" w:hAnsiTheme="minorHAnsi"/>
          <w:sz w:val="22"/>
        </w:rPr>
        <w:t>P</w:t>
      </w:r>
      <w:r w:rsidR="15023EAE" w:rsidRPr="00083509">
        <w:rPr>
          <w:rFonts w:asciiTheme="minorHAnsi" w:hAnsiTheme="minorHAnsi"/>
          <w:sz w:val="22"/>
        </w:rPr>
        <w:t xml:space="preserve">rogram interventions.  The </w:t>
      </w:r>
      <w:r w:rsidR="014E4D5D" w:rsidRPr="00083509">
        <w:rPr>
          <w:rFonts w:asciiTheme="minorHAnsi" w:hAnsiTheme="minorHAnsi"/>
          <w:sz w:val="22"/>
        </w:rPr>
        <w:t>P</w:t>
      </w:r>
      <w:r w:rsidR="15023EAE" w:rsidRPr="00083509">
        <w:rPr>
          <w:rFonts w:asciiTheme="minorHAnsi" w:hAnsiTheme="minorHAnsi"/>
          <w:sz w:val="22"/>
        </w:rPr>
        <w:t>rogram intended result areas are largely consistent with positive environmental outcomes and have low-</w:t>
      </w:r>
      <w:r w:rsidR="190B37EE" w:rsidRPr="00083509">
        <w:rPr>
          <w:rFonts w:asciiTheme="minorHAnsi" w:hAnsiTheme="minorHAnsi"/>
          <w:sz w:val="22"/>
        </w:rPr>
        <w:t>to-</w:t>
      </w:r>
      <w:r w:rsidR="15023EAE" w:rsidRPr="00083509">
        <w:rPr>
          <w:rFonts w:asciiTheme="minorHAnsi" w:hAnsiTheme="minorHAnsi"/>
          <w:sz w:val="22"/>
        </w:rPr>
        <w:t xml:space="preserve">moderate effects. </w:t>
      </w:r>
      <w:r w:rsidR="00702D85" w:rsidRPr="00083509">
        <w:rPr>
          <w:rFonts w:asciiTheme="minorHAnsi" w:hAnsiTheme="minorHAnsi"/>
          <w:sz w:val="22"/>
        </w:rPr>
        <w:t xml:space="preserve">PMU at SPV (ARJUN) </w:t>
      </w:r>
      <w:r w:rsidR="2442E2AA" w:rsidRPr="00083509">
        <w:rPr>
          <w:rFonts w:asciiTheme="minorHAnsi" w:hAnsiTheme="minorHAnsi"/>
          <w:sz w:val="22"/>
        </w:rPr>
        <w:t xml:space="preserve">will actively </w:t>
      </w:r>
      <w:r w:rsidR="00544DA8" w:rsidRPr="00083509">
        <w:rPr>
          <w:rFonts w:asciiTheme="minorHAnsi" w:hAnsiTheme="minorHAnsi"/>
          <w:sz w:val="22"/>
        </w:rPr>
        <w:t xml:space="preserve">monitor, </w:t>
      </w:r>
      <w:r w:rsidR="2442E2AA" w:rsidRPr="00083509">
        <w:rPr>
          <w:rFonts w:asciiTheme="minorHAnsi" w:hAnsiTheme="minorHAnsi"/>
          <w:sz w:val="22"/>
        </w:rPr>
        <w:t xml:space="preserve">coordinate and </w:t>
      </w:r>
      <w:r w:rsidR="00544DA8" w:rsidRPr="00083509">
        <w:rPr>
          <w:rFonts w:asciiTheme="minorHAnsi" w:hAnsiTheme="minorHAnsi"/>
          <w:sz w:val="22"/>
        </w:rPr>
        <w:t xml:space="preserve">provide technical suport </w:t>
      </w:r>
      <w:r w:rsidR="2442E2AA" w:rsidRPr="00083509">
        <w:rPr>
          <w:rFonts w:asciiTheme="minorHAnsi" w:hAnsiTheme="minorHAnsi"/>
          <w:sz w:val="22"/>
        </w:rPr>
        <w:t>in bridging</w:t>
      </w:r>
      <w:r w:rsidR="2B7A9AEE" w:rsidRPr="00083509">
        <w:rPr>
          <w:rFonts w:asciiTheme="minorHAnsi" w:hAnsiTheme="minorHAnsi"/>
          <w:sz w:val="22"/>
        </w:rPr>
        <w:t xml:space="preserve"> any</w:t>
      </w:r>
      <w:r w:rsidR="2442E2AA" w:rsidRPr="00083509">
        <w:rPr>
          <w:rFonts w:asciiTheme="minorHAnsi" w:hAnsiTheme="minorHAnsi"/>
          <w:sz w:val="22"/>
        </w:rPr>
        <w:t xml:space="preserve"> gaps between the </w:t>
      </w:r>
      <w:r w:rsidR="00544DA8" w:rsidRPr="00083509">
        <w:rPr>
          <w:rFonts w:asciiTheme="minorHAnsi" w:hAnsiTheme="minorHAnsi"/>
          <w:sz w:val="22"/>
        </w:rPr>
        <w:t>the environmental authorities</w:t>
      </w:r>
      <w:r w:rsidR="2442E2AA" w:rsidRPr="00083509">
        <w:rPr>
          <w:rFonts w:asciiTheme="minorHAnsi" w:hAnsiTheme="minorHAnsi"/>
          <w:sz w:val="22"/>
        </w:rPr>
        <w:t xml:space="preserve"> and the sectors</w:t>
      </w:r>
      <w:r w:rsidR="2B7A9AEE" w:rsidRPr="00083509">
        <w:rPr>
          <w:rFonts w:asciiTheme="minorHAnsi" w:hAnsiTheme="minorHAnsi"/>
          <w:sz w:val="22"/>
        </w:rPr>
        <w:t xml:space="preserve"> on good environment practices such as dust mitigation, management of waste</w:t>
      </w:r>
      <w:r w:rsidR="6C8AE630" w:rsidRPr="00083509">
        <w:rPr>
          <w:rFonts w:asciiTheme="minorHAnsi" w:hAnsiTheme="minorHAnsi"/>
          <w:sz w:val="22"/>
        </w:rPr>
        <w:t>,</w:t>
      </w:r>
      <w:r w:rsidR="2B7A9AEE" w:rsidRPr="00083509">
        <w:rPr>
          <w:rFonts w:asciiTheme="minorHAnsi" w:hAnsiTheme="minorHAnsi"/>
          <w:sz w:val="22"/>
        </w:rPr>
        <w:t xml:space="preserve"> and noise suppression</w:t>
      </w:r>
      <w:r w:rsidR="2442E2AA" w:rsidRPr="00083509">
        <w:rPr>
          <w:rFonts w:asciiTheme="minorHAnsi" w:hAnsiTheme="minorHAnsi"/>
          <w:sz w:val="22"/>
        </w:rPr>
        <w:t xml:space="preserve">. </w:t>
      </w:r>
      <w:r w:rsidR="00083509" w:rsidRPr="00083509">
        <w:rPr>
          <w:rFonts w:asciiTheme="minorHAnsi" w:hAnsiTheme="minorHAnsi"/>
          <w:sz w:val="22"/>
        </w:rPr>
        <w:t>A</w:t>
      </w:r>
      <w:r w:rsidR="2442E2AA" w:rsidRPr="00083509">
        <w:rPr>
          <w:rFonts w:asciiTheme="minorHAnsi" w:hAnsiTheme="minorHAnsi"/>
          <w:sz w:val="22"/>
        </w:rPr>
        <w:t xml:space="preserve">dedicated </w:t>
      </w:r>
      <w:r w:rsidR="003C66FD" w:rsidRPr="00083509">
        <w:rPr>
          <w:rFonts w:asciiTheme="minorHAnsi" w:hAnsiTheme="minorHAnsi"/>
          <w:sz w:val="22"/>
        </w:rPr>
        <w:t xml:space="preserve">full time </w:t>
      </w:r>
      <w:r w:rsidR="7CEB23A0" w:rsidRPr="00083509">
        <w:rPr>
          <w:rFonts w:asciiTheme="minorHAnsi" w:hAnsiTheme="minorHAnsi"/>
          <w:sz w:val="22"/>
        </w:rPr>
        <w:t>e</w:t>
      </w:r>
      <w:r w:rsidR="2442E2AA" w:rsidRPr="00083509">
        <w:rPr>
          <w:rFonts w:asciiTheme="minorHAnsi" w:hAnsiTheme="minorHAnsi"/>
          <w:sz w:val="22"/>
        </w:rPr>
        <w:t xml:space="preserve">nvironment </w:t>
      </w:r>
      <w:r w:rsidR="7CEB23A0" w:rsidRPr="00083509">
        <w:rPr>
          <w:rFonts w:asciiTheme="minorHAnsi" w:hAnsiTheme="minorHAnsi"/>
          <w:sz w:val="22"/>
        </w:rPr>
        <w:t>s</w:t>
      </w:r>
      <w:r w:rsidR="2442E2AA" w:rsidRPr="00083509">
        <w:rPr>
          <w:rFonts w:asciiTheme="minorHAnsi" w:hAnsiTheme="minorHAnsi"/>
          <w:sz w:val="22"/>
        </w:rPr>
        <w:t xml:space="preserve">pecialist at </w:t>
      </w:r>
      <w:r w:rsidR="6C8AE630" w:rsidRPr="00083509">
        <w:rPr>
          <w:rFonts w:asciiTheme="minorHAnsi" w:hAnsiTheme="minorHAnsi"/>
          <w:sz w:val="22"/>
        </w:rPr>
        <w:t xml:space="preserve">the </w:t>
      </w:r>
      <w:r w:rsidR="00544DA8" w:rsidRPr="00083509">
        <w:rPr>
          <w:rFonts w:asciiTheme="minorHAnsi" w:hAnsiTheme="minorHAnsi"/>
          <w:sz w:val="22"/>
        </w:rPr>
        <w:t xml:space="preserve">AQM </w:t>
      </w:r>
      <w:r w:rsidR="2442E2AA" w:rsidRPr="00083509">
        <w:rPr>
          <w:rFonts w:asciiTheme="minorHAnsi" w:hAnsiTheme="minorHAnsi"/>
          <w:sz w:val="22"/>
        </w:rPr>
        <w:t>PMU</w:t>
      </w:r>
      <w:r w:rsidR="00544DA8" w:rsidRPr="00083509">
        <w:rPr>
          <w:rFonts w:asciiTheme="minorHAnsi" w:hAnsiTheme="minorHAnsi"/>
          <w:sz w:val="22"/>
        </w:rPr>
        <w:t xml:space="preserve"> of the SPV </w:t>
      </w:r>
      <w:r w:rsidR="0064352A">
        <w:rPr>
          <w:rFonts w:asciiTheme="minorHAnsi" w:hAnsiTheme="minorHAnsi"/>
          <w:sz w:val="22"/>
        </w:rPr>
        <w:t>(</w:t>
      </w:r>
      <w:r w:rsidR="00544DA8" w:rsidRPr="00083509">
        <w:rPr>
          <w:rFonts w:asciiTheme="minorHAnsi" w:hAnsiTheme="minorHAnsi"/>
          <w:sz w:val="22"/>
        </w:rPr>
        <w:t>A</w:t>
      </w:r>
      <w:r w:rsidR="00083509" w:rsidRPr="00083509">
        <w:rPr>
          <w:rFonts w:asciiTheme="minorHAnsi" w:hAnsiTheme="minorHAnsi"/>
          <w:sz w:val="22"/>
        </w:rPr>
        <w:t>R</w:t>
      </w:r>
      <w:r w:rsidR="00544DA8" w:rsidRPr="00083509">
        <w:rPr>
          <w:rFonts w:asciiTheme="minorHAnsi" w:hAnsiTheme="minorHAnsi"/>
          <w:sz w:val="22"/>
        </w:rPr>
        <w:t>JUN</w:t>
      </w:r>
      <w:r w:rsidR="0064352A">
        <w:rPr>
          <w:rFonts w:asciiTheme="minorHAnsi" w:hAnsiTheme="minorHAnsi"/>
          <w:sz w:val="22"/>
        </w:rPr>
        <w:t>)</w:t>
      </w:r>
      <w:r w:rsidR="2442E2AA" w:rsidRPr="00083509">
        <w:rPr>
          <w:rFonts w:asciiTheme="minorHAnsi" w:hAnsiTheme="minorHAnsi"/>
          <w:sz w:val="22"/>
        </w:rPr>
        <w:t xml:space="preserve"> will ensure integration of environmental aspects across the </w:t>
      </w:r>
      <w:r w:rsidR="00CF443E" w:rsidRPr="00083509">
        <w:rPr>
          <w:rFonts w:asciiTheme="minorHAnsi" w:hAnsiTheme="minorHAnsi"/>
          <w:sz w:val="22"/>
        </w:rPr>
        <w:t>sector wise</w:t>
      </w:r>
      <w:r w:rsidR="634A7CBD" w:rsidRPr="00083509">
        <w:rPr>
          <w:rFonts w:asciiTheme="minorHAnsi" w:hAnsiTheme="minorHAnsi"/>
          <w:sz w:val="22"/>
        </w:rPr>
        <w:t xml:space="preserve"> </w:t>
      </w:r>
      <w:r w:rsidR="2442E2AA" w:rsidRPr="00083509">
        <w:rPr>
          <w:rFonts w:asciiTheme="minorHAnsi" w:hAnsiTheme="minorHAnsi"/>
          <w:sz w:val="22"/>
        </w:rPr>
        <w:t>program activities</w:t>
      </w:r>
      <w:r w:rsidR="55CE785B" w:rsidRPr="00083509">
        <w:rPr>
          <w:rFonts w:asciiTheme="minorHAnsi" w:hAnsiTheme="minorHAnsi"/>
          <w:sz w:val="22"/>
        </w:rPr>
        <w:t xml:space="preserve"> and</w:t>
      </w:r>
      <w:r w:rsidR="1EBBBA98" w:rsidRPr="00083509">
        <w:rPr>
          <w:rFonts w:asciiTheme="minorHAnsi" w:hAnsiTheme="minorHAnsi"/>
          <w:sz w:val="22"/>
        </w:rPr>
        <w:t xml:space="preserve"> monitor and report</w:t>
      </w:r>
      <w:r w:rsidR="00083509" w:rsidRPr="00083509">
        <w:rPr>
          <w:rFonts w:asciiTheme="minorHAnsi" w:hAnsiTheme="minorHAnsi"/>
          <w:sz w:val="22"/>
        </w:rPr>
        <w:t xml:space="preserve"> on compliances</w:t>
      </w:r>
      <w:r w:rsidR="2442E2AA" w:rsidRPr="00083509">
        <w:rPr>
          <w:rFonts w:asciiTheme="minorHAnsi" w:hAnsiTheme="minorHAnsi"/>
          <w:sz w:val="22"/>
        </w:rPr>
        <w:t xml:space="preserve">.  </w:t>
      </w:r>
      <w:r w:rsidR="6197E4A2" w:rsidRPr="00083509">
        <w:rPr>
          <w:rFonts w:asciiTheme="minorHAnsi" w:hAnsiTheme="minorHAnsi"/>
          <w:sz w:val="22"/>
        </w:rPr>
        <w:t xml:space="preserve">The </w:t>
      </w:r>
      <w:r w:rsidR="70699C29" w:rsidRPr="00083509">
        <w:rPr>
          <w:rFonts w:asciiTheme="minorHAnsi" w:hAnsiTheme="minorHAnsi"/>
          <w:sz w:val="22"/>
        </w:rPr>
        <w:t>m</w:t>
      </w:r>
      <w:r w:rsidR="22B100A1" w:rsidRPr="00083509">
        <w:rPr>
          <w:rFonts w:asciiTheme="minorHAnsi" w:hAnsiTheme="minorHAnsi"/>
          <w:sz w:val="22"/>
        </w:rPr>
        <w:t xml:space="preserve">anagement </w:t>
      </w:r>
      <w:r w:rsidR="70699C29" w:rsidRPr="00083509">
        <w:rPr>
          <w:rFonts w:asciiTheme="minorHAnsi" w:hAnsiTheme="minorHAnsi"/>
          <w:sz w:val="22"/>
        </w:rPr>
        <w:t>s</w:t>
      </w:r>
      <w:r w:rsidR="22B100A1" w:rsidRPr="00083509">
        <w:rPr>
          <w:rFonts w:asciiTheme="minorHAnsi" w:hAnsiTheme="minorHAnsi"/>
          <w:sz w:val="22"/>
        </w:rPr>
        <w:t xml:space="preserve">ystems are </w:t>
      </w:r>
      <w:r w:rsidR="01484459" w:rsidRPr="00083509">
        <w:rPr>
          <w:rFonts w:asciiTheme="minorHAnsi" w:hAnsiTheme="minorHAnsi"/>
          <w:sz w:val="22"/>
        </w:rPr>
        <w:t>r</w:t>
      </w:r>
      <w:r w:rsidR="22B100A1" w:rsidRPr="00083509">
        <w:rPr>
          <w:rFonts w:asciiTheme="minorHAnsi" w:hAnsiTheme="minorHAnsi"/>
          <w:sz w:val="22"/>
        </w:rPr>
        <w:t>obust enough to address any unintended negative impacts</w:t>
      </w:r>
      <w:r w:rsidR="45944288" w:rsidRPr="00083509">
        <w:rPr>
          <w:rFonts w:asciiTheme="minorHAnsi" w:hAnsiTheme="minorHAnsi"/>
          <w:sz w:val="22"/>
        </w:rPr>
        <w:t xml:space="preserve"> (from minor civil works</w:t>
      </w:r>
      <w:r w:rsidR="4C9F4EC6" w:rsidRPr="00083509">
        <w:rPr>
          <w:rFonts w:asciiTheme="minorHAnsi" w:hAnsiTheme="minorHAnsi"/>
          <w:sz w:val="22"/>
        </w:rPr>
        <w:t xml:space="preserve"> </w:t>
      </w:r>
      <w:r w:rsidR="5B94D7A7" w:rsidRPr="00083509">
        <w:rPr>
          <w:rFonts w:asciiTheme="minorHAnsi" w:hAnsiTheme="minorHAnsi"/>
          <w:sz w:val="22"/>
        </w:rPr>
        <w:t xml:space="preserve">and </w:t>
      </w:r>
      <w:r w:rsidR="39436CD0" w:rsidRPr="00083509">
        <w:rPr>
          <w:rFonts w:asciiTheme="minorHAnsi" w:hAnsiTheme="minorHAnsi"/>
          <w:sz w:val="22"/>
        </w:rPr>
        <w:t xml:space="preserve">dust and </w:t>
      </w:r>
      <w:r w:rsidR="0E6B5F2D" w:rsidRPr="00083509">
        <w:rPr>
          <w:rFonts w:asciiTheme="minorHAnsi" w:hAnsiTheme="minorHAnsi"/>
          <w:sz w:val="22"/>
        </w:rPr>
        <w:t>waste</w:t>
      </w:r>
      <w:r w:rsidR="4C9F4EC6" w:rsidRPr="00083509">
        <w:rPr>
          <w:rFonts w:asciiTheme="minorHAnsi" w:hAnsiTheme="minorHAnsi"/>
          <w:sz w:val="22"/>
        </w:rPr>
        <w:t xml:space="preserve"> management</w:t>
      </w:r>
      <w:r w:rsidR="68B8CDAB" w:rsidRPr="00083509">
        <w:rPr>
          <w:rFonts w:asciiTheme="minorHAnsi" w:hAnsiTheme="minorHAnsi"/>
          <w:sz w:val="22"/>
        </w:rPr>
        <w:t xml:space="preserve"> </w:t>
      </w:r>
      <w:r w:rsidR="410D0910" w:rsidRPr="00083509">
        <w:rPr>
          <w:rFonts w:asciiTheme="minorHAnsi" w:hAnsiTheme="minorHAnsi"/>
          <w:sz w:val="22"/>
        </w:rPr>
        <w:t>and so on</w:t>
      </w:r>
      <w:r w:rsidR="4C9F4EC6" w:rsidRPr="00083509">
        <w:rPr>
          <w:rFonts w:asciiTheme="minorHAnsi" w:hAnsiTheme="minorHAnsi"/>
          <w:sz w:val="22"/>
        </w:rPr>
        <w:t>)</w:t>
      </w:r>
      <w:r w:rsidR="68B8CDAB" w:rsidRPr="00083509">
        <w:rPr>
          <w:rFonts w:asciiTheme="minorHAnsi" w:hAnsiTheme="minorHAnsi"/>
          <w:sz w:val="22"/>
        </w:rPr>
        <w:t>;</w:t>
      </w:r>
      <w:r w:rsidR="22B100A1" w:rsidRPr="00083509">
        <w:rPr>
          <w:rFonts w:asciiTheme="minorHAnsi" w:hAnsiTheme="minorHAnsi"/>
          <w:sz w:val="22"/>
        </w:rPr>
        <w:t xml:space="preserve"> however</w:t>
      </w:r>
      <w:r w:rsidR="68B8CDAB" w:rsidRPr="00083509">
        <w:rPr>
          <w:rFonts w:asciiTheme="minorHAnsi" w:hAnsiTheme="minorHAnsi"/>
          <w:sz w:val="22"/>
        </w:rPr>
        <w:t>,</w:t>
      </w:r>
      <w:r w:rsidR="22B100A1" w:rsidRPr="00083509">
        <w:rPr>
          <w:rFonts w:asciiTheme="minorHAnsi" w:hAnsiTheme="minorHAnsi"/>
          <w:sz w:val="22"/>
        </w:rPr>
        <w:t xml:space="preserve"> the </w:t>
      </w:r>
      <w:r w:rsidR="01484459" w:rsidRPr="00083509">
        <w:rPr>
          <w:rFonts w:asciiTheme="minorHAnsi" w:hAnsiTheme="minorHAnsi"/>
          <w:sz w:val="22"/>
        </w:rPr>
        <w:t xml:space="preserve">implementation/application </w:t>
      </w:r>
      <w:r w:rsidR="003C66FD" w:rsidRPr="00083509">
        <w:rPr>
          <w:rFonts w:asciiTheme="minorHAnsi" w:hAnsiTheme="minorHAnsi"/>
          <w:sz w:val="22"/>
        </w:rPr>
        <w:t>will need</w:t>
      </w:r>
      <w:r w:rsidR="01484459" w:rsidRPr="00083509">
        <w:rPr>
          <w:rFonts w:asciiTheme="minorHAnsi" w:hAnsiTheme="minorHAnsi"/>
          <w:sz w:val="22"/>
        </w:rPr>
        <w:t xml:space="preserve"> strengthening</w:t>
      </w:r>
      <w:r w:rsidR="22B100A1" w:rsidRPr="00083509">
        <w:rPr>
          <w:rFonts w:asciiTheme="minorHAnsi" w:hAnsiTheme="minorHAnsi"/>
          <w:sz w:val="22"/>
        </w:rPr>
        <w:t xml:space="preserve">. </w:t>
      </w:r>
    </w:p>
    <w:p w14:paraId="68E6E83F" w14:textId="117BEE1E" w:rsidR="009650AA" w:rsidRPr="00083509" w:rsidRDefault="00083509" w:rsidP="001829CA">
      <w:pPr>
        <w:pStyle w:val="MainParanoChapter-Ch3"/>
        <w:widowControl/>
        <w:numPr>
          <w:ilvl w:val="0"/>
          <w:numId w:val="61"/>
        </w:numPr>
        <w:spacing w:line="240" w:lineRule="auto"/>
        <w:ind w:left="0" w:firstLine="0"/>
        <w:rPr>
          <w:rFonts w:asciiTheme="minorHAnsi" w:hAnsiTheme="minorHAnsi"/>
          <w:color w:val="ED7D31" w:themeColor="accent2"/>
          <w:sz w:val="22"/>
        </w:rPr>
      </w:pPr>
      <w:r w:rsidRPr="00083509">
        <w:rPr>
          <w:rFonts w:asciiTheme="minorHAnsi" w:hAnsiTheme="minorHAnsi"/>
          <w:sz w:val="22"/>
        </w:rPr>
        <w:t xml:space="preserve">There is no </w:t>
      </w:r>
      <w:r w:rsidR="2718747E" w:rsidRPr="00083509">
        <w:rPr>
          <w:rFonts w:asciiTheme="minorHAnsi" w:hAnsiTheme="minorHAnsi"/>
          <w:sz w:val="22"/>
        </w:rPr>
        <w:t xml:space="preserve">separate environmental cell or division in the </w:t>
      </w:r>
      <w:r w:rsidRPr="00083509">
        <w:rPr>
          <w:rFonts w:asciiTheme="minorHAnsi" w:hAnsiTheme="minorHAnsi"/>
          <w:sz w:val="22"/>
        </w:rPr>
        <w:t>SPV or the IAs/</w:t>
      </w:r>
      <w:r w:rsidR="2718747E" w:rsidRPr="00083509">
        <w:rPr>
          <w:rFonts w:asciiTheme="minorHAnsi" w:hAnsiTheme="minorHAnsi"/>
          <w:sz w:val="22"/>
        </w:rPr>
        <w:t xml:space="preserve">departments associated with </w:t>
      </w:r>
      <w:r w:rsidR="06C98BFA" w:rsidRPr="00083509">
        <w:rPr>
          <w:rFonts w:asciiTheme="minorHAnsi" w:hAnsiTheme="minorHAnsi"/>
          <w:sz w:val="22"/>
        </w:rPr>
        <w:t xml:space="preserve">E&amp;S </w:t>
      </w:r>
      <w:r w:rsidR="5AF65B21" w:rsidRPr="00083509">
        <w:rPr>
          <w:rFonts w:asciiTheme="minorHAnsi" w:hAnsiTheme="minorHAnsi"/>
          <w:sz w:val="22"/>
        </w:rPr>
        <w:t xml:space="preserve">risk </w:t>
      </w:r>
      <w:r w:rsidR="2B7A9AEE" w:rsidRPr="00083509">
        <w:rPr>
          <w:rFonts w:asciiTheme="minorHAnsi" w:hAnsiTheme="minorHAnsi"/>
          <w:sz w:val="22"/>
        </w:rPr>
        <w:t>management</w:t>
      </w:r>
      <w:r w:rsidR="2718747E" w:rsidRPr="00083509">
        <w:rPr>
          <w:rFonts w:asciiTheme="minorHAnsi" w:hAnsiTheme="minorHAnsi"/>
          <w:sz w:val="22"/>
        </w:rPr>
        <w:t xml:space="preserve">. </w:t>
      </w:r>
      <w:r w:rsidR="00C6411B" w:rsidRPr="00083509">
        <w:rPr>
          <w:rFonts w:asciiTheme="minorHAnsi" w:hAnsiTheme="minorHAnsi"/>
          <w:sz w:val="22"/>
        </w:rPr>
        <w:t>Additionally, e</w:t>
      </w:r>
      <w:r w:rsidR="2718747E" w:rsidRPr="00083509">
        <w:rPr>
          <w:rFonts w:asciiTheme="minorHAnsi" w:hAnsiTheme="minorHAnsi"/>
          <w:sz w:val="22"/>
        </w:rPr>
        <w:t xml:space="preserve">nvironmental effects are generally managed within the functions at the various levels of the </w:t>
      </w:r>
      <w:r w:rsidR="410D0910" w:rsidRPr="00083509">
        <w:rPr>
          <w:rFonts w:asciiTheme="minorHAnsi" w:hAnsiTheme="minorHAnsi"/>
          <w:sz w:val="22"/>
        </w:rPr>
        <w:t>d</w:t>
      </w:r>
      <w:r w:rsidR="2718747E" w:rsidRPr="00083509">
        <w:rPr>
          <w:rFonts w:asciiTheme="minorHAnsi" w:hAnsiTheme="minorHAnsi"/>
          <w:sz w:val="22"/>
        </w:rPr>
        <w:t>epartment. The</w:t>
      </w:r>
      <w:r w:rsidR="4D360738" w:rsidRPr="00083509">
        <w:rPr>
          <w:rFonts w:asciiTheme="minorHAnsi" w:hAnsiTheme="minorHAnsi"/>
          <w:sz w:val="22"/>
        </w:rPr>
        <w:t xml:space="preserve"> </w:t>
      </w:r>
      <w:r w:rsidR="2718747E" w:rsidRPr="00083509">
        <w:rPr>
          <w:rFonts w:asciiTheme="minorHAnsi" w:hAnsiTheme="minorHAnsi"/>
          <w:sz w:val="22"/>
        </w:rPr>
        <w:t xml:space="preserve">implementing entities/departments can mainstream </w:t>
      </w:r>
      <w:r w:rsidR="52285BCA" w:rsidRPr="00083509">
        <w:rPr>
          <w:rFonts w:asciiTheme="minorHAnsi" w:hAnsiTheme="minorHAnsi"/>
          <w:sz w:val="22"/>
        </w:rPr>
        <w:t>E&amp;S screening</w:t>
      </w:r>
      <w:r w:rsidR="164293B2" w:rsidRPr="00083509">
        <w:rPr>
          <w:rFonts w:asciiTheme="minorHAnsi" w:hAnsiTheme="minorHAnsi"/>
          <w:sz w:val="22"/>
        </w:rPr>
        <w:t xml:space="preserve"> and</w:t>
      </w:r>
      <w:r w:rsidR="52285BCA" w:rsidRPr="00083509">
        <w:rPr>
          <w:rFonts w:asciiTheme="minorHAnsi" w:hAnsiTheme="minorHAnsi"/>
          <w:sz w:val="22"/>
        </w:rPr>
        <w:t xml:space="preserve"> </w:t>
      </w:r>
      <w:r w:rsidR="2718747E" w:rsidRPr="00083509">
        <w:rPr>
          <w:rFonts w:asciiTheme="minorHAnsi" w:hAnsiTheme="minorHAnsi"/>
          <w:sz w:val="22"/>
        </w:rPr>
        <w:t xml:space="preserve">EHS and OHS monitoring and training. </w:t>
      </w:r>
      <w:r w:rsidR="0929C197" w:rsidRPr="00083509">
        <w:rPr>
          <w:rFonts w:asciiTheme="minorHAnsi" w:eastAsia="Calibri" w:hAnsiTheme="minorHAnsi"/>
          <w:sz w:val="22"/>
        </w:rPr>
        <w:t xml:space="preserve"> </w:t>
      </w:r>
      <w:r w:rsidR="2718747E" w:rsidRPr="00083509">
        <w:rPr>
          <w:rFonts w:asciiTheme="minorHAnsi" w:hAnsiTheme="minorHAnsi"/>
          <w:sz w:val="22"/>
        </w:rPr>
        <w:t xml:space="preserve">Overall, in terms of environmental performance, the </w:t>
      </w:r>
      <w:r w:rsidR="02D7F5B3" w:rsidRPr="00083509">
        <w:rPr>
          <w:rFonts w:asciiTheme="minorHAnsi" w:hAnsiTheme="minorHAnsi"/>
          <w:sz w:val="22"/>
        </w:rPr>
        <w:t>d</w:t>
      </w:r>
      <w:r w:rsidR="2718747E" w:rsidRPr="00083509">
        <w:rPr>
          <w:rFonts w:asciiTheme="minorHAnsi" w:hAnsiTheme="minorHAnsi"/>
          <w:sz w:val="22"/>
        </w:rPr>
        <w:t>epartments (Agriculture,</w:t>
      </w:r>
      <w:r w:rsidR="38F92314" w:rsidRPr="00083509">
        <w:rPr>
          <w:rFonts w:asciiTheme="minorHAnsi" w:hAnsiTheme="minorHAnsi"/>
          <w:sz w:val="22"/>
        </w:rPr>
        <w:t xml:space="preserve"> Industry</w:t>
      </w:r>
      <w:r w:rsidR="2718747E" w:rsidRPr="00083509">
        <w:rPr>
          <w:rFonts w:asciiTheme="minorHAnsi" w:hAnsiTheme="minorHAnsi"/>
          <w:sz w:val="22"/>
        </w:rPr>
        <w:t>, Transport</w:t>
      </w:r>
      <w:r w:rsidR="410D0910" w:rsidRPr="00083509">
        <w:rPr>
          <w:rFonts w:asciiTheme="minorHAnsi" w:hAnsiTheme="minorHAnsi"/>
          <w:sz w:val="22"/>
        </w:rPr>
        <w:t>,</w:t>
      </w:r>
      <w:r w:rsidR="1B804451" w:rsidRPr="00083509">
        <w:rPr>
          <w:rFonts w:asciiTheme="minorHAnsi" w:hAnsiTheme="minorHAnsi"/>
          <w:sz w:val="22"/>
        </w:rPr>
        <w:t xml:space="preserve"> and</w:t>
      </w:r>
      <w:r w:rsidR="38F92314" w:rsidRPr="00083509">
        <w:rPr>
          <w:rFonts w:asciiTheme="minorHAnsi" w:hAnsiTheme="minorHAnsi"/>
          <w:sz w:val="22"/>
        </w:rPr>
        <w:t xml:space="preserve"> Urban</w:t>
      </w:r>
      <w:r w:rsidR="2718747E" w:rsidRPr="00083509">
        <w:rPr>
          <w:rFonts w:asciiTheme="minorHAnsi" w:hAnsiTheme="minorHAnsi"/>
          <w:sz w:val="22"/>
        </w:rPr>
        <w:t xml:space="preserve">) are clearly committed to promote environmentally responsible practices. Their </w:t>
      </w:r>
      <w:r w:rsidR="2B7A9AEE" w:rsidRPr="00083509">
        <w:rPr>
          <w:rFonts w:asciiTheme="minorHAnsi" w:hAnsiTheme="minorHAnsi"/>
          <w:sz w:val="22"/>
        </w:rPr>
        <w:t xml:space="preserve">technical </w:t>
      </w:r>
      <w:r w:rsidR="2718747E" w:rsidRPr="00083509">
        <w:rPr>
          <w:rFonts w:asciiTheme="minorHAnsi" w:hAnsiTheme="minorHAnsi"/>
          <w:sz w:val="22"/>
        </w:rPr>
        <w:t xml:space="preserve">capacity </w:t>
      </w:r>
      <w:r w:rsidR="2B7A9AEE" w:rsidRPr="00083509">
        <w:rPr>
          <w:rFonts w:asciiTheme="minorHAnsi" w:hAnsiTheme="minorHAnsi"/>
          <w:sz w:val="22"/>
        </w:rPr>
        <w:t xml:space="preserve">and knowledge </w:t>
      </w:r>
      <w:r w:rsidR="53ACCAAF" w:rsidRPr="00083509">
        <w:rPr>
          <w:rFonts w:asciiTheme="minorHAnsi" w:hAnsiTheme="minorHAnsi"/>
          <w:sz w:val="22"/>
        </w:rPr>
        <w:t>were</w:t>
      </w:r>
      <w:r w:rsidR="2718747E" w:rsidRPr="00083509">
        <w:rPr>
          <w:rFonts w:asciiTheme="minorHAnsi" w:hAnsiTheme="minorHAnsi"/>
          <w:sz w:val="22"/>
        </w:rPr>
        <w:t xml:space="preserve"> found to be </w:t>
      </w:r>
      <w:r w:rsidR="2B7A9AEE" w:rsidRPr="00083509">
        <w:rPr>
          <w:rFonts w:asciiTheme="minorHAnsi" w:hAnsiTheme="minorHAnsi"/>
          <w:sz w:val="22"/>
        </w:rPr>
        <w:t xml:space="preserve">acceptable, but due diligence and processes </w:t>
      </w:r>
      <w:r w:rsidR="2718747E" w:rsidRPr="00083509">
        <w:rPr>
          <w:rFonts w:asciiTheme="minorHAnsi" w:hAnsiTheme="minorHAnsi"/>
          <w:sz w:val="22"/>
        </w:rPr>
        <w:t xml:space="preserve">can be further strengthened as outlined in the PAP and </w:t>
      </w:r>
      <w:r w:rsidR="6407774C" w:rsidRPr="00083509">
        <w:rPr>
          <w:rFonts w:asciiTheme="minorHAnsi" w:hAnsiTheme="minorHAnsi"/>
          <w:sz w:val="22"/>
        </w:rPr>
        <w:t>Program Operations Manual (</w:t>
      </w:r>
      <w:r w:rsidR="2718747E" w:rsidRPr="00083509">
        <w:rPr>
          <w:rFonts w:asciiTheme="minorHAnsi" w:hAnsiTheme="minorHAnsi"/>
          <w:sz w:val="22"/>
        </w:rPr>
        <w:t>POM</w:t>
      </w:r>
      <w:r w:rsidR="6407774C" w:rsidRPr="00083509">
        <w:rPr>
          <w:rFonts w:asciiTheme="minorHAnsi" w:hAnsiTheme="minorHAnsi"/>
          <w:sz w:val="22"/>
        </w:rPr>
        <w:t>)</w:t>
      </w:r>
      <w:r w:rsidR="2718747E" w:rsidRPr="00083509">
        <w:rPr>
          <w:rFonts w:asciiTheme="minorHAnsi" w:hAnsiTheme="minorHAnsi"/>
          <w:sz w:val="22"/>
        </w:rPr>
        <w:t xml:space="preserve">. </w:t>
      </w:r>
    </w:p>
    <w:p w14:paraId="6D0F8CFC" w14:textId="1B477D2F" w:rsidR="00DB2D79" w:rsidRPr="00083509" w:rsidRDefault="009650AA" w:rsidP="001829CA">
      <w:pPr>
        <w:keepNext/>
        <w:widowControl/>
        <w:spacing w:after="240" w:line="240" w:lineRule="auto"/>
        <w:rPr>
          <w:rFonts w:asciiTheme="minorHAnsi" w:hAnsiTheme="minorHAnsi" w:cstheme="minorHAnsi"/>
          <w:sz w:val="22"/>
        </w:rPr>
      </w:pPr>
      <w:r w:rsidRPr="00083509">
        <w:rPr>
          <w:rFonts w:asciiTheme="minorHAnsi" w:hAnsiTheme="minorHAnsi" w:cstheme="minorHAnsi"/>
          <w:b/>
          <w:sz w:val="22"/>
          <w:szCs w:val="22"/>
        </w:rPr>
        <w:t xml:space="preserve">Adequacy and </w:t>
      </w:r>
      <w:r w:rsidR="00134D2D" w:rsidRPr="00083509">
        <w:rPr>
          <w:rFonts w:asciiTheme="minorHAnsi" w:hAnsiTheme="minorHAnsi" w:cstheme="minorHAnsi"/>
          <w:b/>
          <w:sz w:val="22"/>
          <w:szCs w:val="22"/>
        </w:rPr>
        <w:t>C</w:t>
      </w:r>
      <w:r w:rsidRPr="00083509">
        <w:rPr>
          <w:rFonts w:asciiTheme="minorHAnsi" w:hAnsiTheme="minorHAnsi" w:cstheme="minorHAnsi"/>
          <w:b/>
          <w:sz w:val="22"/>
          <w:szCs w:val="22"/>
        </w:rPr>
        <w:t xml:space="preserve">apacity of </w:t>
      </w:r>
      <w:r w:rsidR="00134D2D" w:rsidRPr="00083509">
        <w:rPr>
          <w:rFonts w:asciiTheme="minorHAnsi" w:hAnsiTheme="minorHAnsi" w:cstheme="minorHAnsi"/>
          <w:b/>
          <w:sz w:val="22"/>
          <w:szCs w:val="22"/>
        </w:rPr>
        <w:t>S</w:t>
      </w:r>
      <w:r w:rsidRPr="00083509">
        <w:rPr>
          <w:rFonts w:asciiTheme="minorHAnsi" w:hAnsiTheme="minorHAnsi" w:cstheme="minorHAnsi"/>
          <w:b/>
          <w:sz w:val="22"/>
          <w:szCs w:val="22"/>
        </w:rPr>
        <w:t xml:space="preserve">ocial </w:t>
      </w:r>
      <w:r w:rsidR="00134D2D" w:rsidRPr="00083509">
        <w:rPr>
          <w:rFonts w:asciiTheme="minorHAnsi" w:hAnsiTheme="minorHAnsi" w:cstheme="minorHAnsi"/>
          <w:b/>
          <w:sz w:val="22"/>
          <w:szCs w:val="22"/>
        </w:rPr>
        <w:t>M</w:t>
      </w:r>
      <w:r w:rsidRPr="00083509">
        <w:rPr>
          <w:rFonts w:asciiTheme="minorHAnsi" w:hAnsiTheme="minorHAnsi" w:cstheme="minorHAnsi"/>
          <w:b/>
          <w:sz w:val="22"/>
          <w:szCs w:val="22"/>
        </w:rPr>
        <w:t xml:space="preserve">anagement </w:t>
      </w:r>
      <w:r w:rsidR="00134D2D" w:rsidRPr="00083509">
        <w:rPr>
          <w:rFonts w:asciiTheme="minorHAnsi" w:hAnsiTheme="minorHAnsi" w:cstheme="minorHAnsi"/>
          <w:b/>
          <w:sz w:val="22"/>
          <w:szCs w:val="22"/>
        </w:rPr>
        <w:t>S</w:t>
      </w:r>
      <w:r w:rsidRPr="00083509">
        <w:rPr>
          <w:rFonts w:asciiTheme="minorHAnsi" w:hAnsiTheme="minorHAnsi" w:cstheme="minorHAnsi"/>
          <w:b/>
          <w:sz w:val="22"/>
          <w:szCs w:val="22"/>
        </w:rPr>
        <w:t>ystems</w:t>
      </w:r>
    </w:p>
    <w:p w14:paraId="08ED5A38" w14:textId="724D4DFA" w:rsidR="009650AA" w:rsidRPr="00083509" w:rsidRDefault="00903FE9" w:rsidP="001829CA">
      <w:pPr>
        <w:pStyle w:val="ListParagraph"/>
        <w:widowControl/>
        <w:numPr>
          <w:ilvl w:val="0"/>
          <w:numId w:val="61"/>
        </w:numPr>
        <w:spacing w:after="240" w:line="240" w:lineRule="auto"/>
        <w:ind w:left="0" w:firstLine="0"/>
        <w:contextualSpacing w:val="0"/>
        <w:rPr>
          <w:rFonts w:asciiTheme="minorHAnsi" w:hAnsiTheme="minorHAnsi" w:cstheme="minorHAnsi"/>
          <w:sz w:val="22"/>
        </w:rPr>
      </w:pPr>
      <w:r w:rsidRPr="00083509">
        <w:rPr>
          <w:rFonts w:asciiTheme="minorHAnsi" w:hAnsiTheme="minorHAnsi" w:cstheme="minorHAnsi"/>
          <w:sz w:val="22"/>
        </w:rPr>
        <w:t xml:space="preserve">The </w:t>
      </w:r>
      <w:r w:rsidR="00D8577F" w:rsidRPr="00083509">
        <w:rPr>
          <w:rFonts w:asciiTheme="minorHAnsi" w:hAnsiTheme="minorHAnsi" w:cstheme="minorHAnsi"/>
          <w:sz w:val="22"/>
        </w:rPr>
        <w:t>SPV</w:t>
      </w:r>
      <w:r w:rsidR="00315876" w:rsidRPr="00083509">
        <w:rPr>
          <w:rFonts w:asciiTheme="minorHAnsi" w:hAnsiTheme="minorHAnsi" w:cstheme="minorHAnsi"/>
          <w:sz w:val="22"/>
        </w:rPr>
        <w:t xml:space="preserve"> </w:t>
      </w:r>
      <w:r w:rsidR="00CB62D2" w:rsidRPr="00083509">
        <w:rPr>
          <w:rFonts w:asciiTheme="minorHAnsi" w:hAnsiTheme="minorHAnsi" w:cstheme="minorHAnsi"/>
          <w:sz w:val="22"/>
        </w:rPr>
        <w:t xml:space="preserve">and other implementing </w:t>
      </w:r>
      <w:r w:rsidR="00D70600" w:rsidRPr="00083509">
        <w:rPr>
          <w:rFonts w:asciiTheme="minorHAnsi" w:hAnsiTheme="minorHAnsi" w:cstheme="minorHAnsi"/>
          <w:sz w:val="22"/>
        </w:rPr>
        <w:t>departments</w:t>
      </w:r>
      <w:r w:rsidR="00CB62D2" w:rsidRPr="00083509">
        <w:rPr>
          <w:rFonts w:asciiTheme="minorHAnsi" w:hAnsiTheme="minorHAnsi" w:cstheme="minorHAnsi"/>
          <w:sz w:val="22"/>
        </w:rPr>
        <w:t xml:space="preserve"> </w:t>
      </w:r>
      <w:r w:rsidR="009650AA" w:rsidRPr="00083509">
        <w:rPr>
          <w:rFonts w:asciiTheme="minorHAnsi" w:hAnsiTheme="minorHAnsi" w:cstheme="minorHAnsi"/>
          <w:sz w:val="22"/>
        </w:rPr>
        <w:t>have</w:t>
      </w:r>
      <w:r w:rsidR="002A079B" w:rsidRPr="00083509">
        <w:rPr>
          <w:rFonts w:asciiTheme="minorHAnsi" w:hAnsiTheme="minorHAnsi" w:cstheme="minorHAnsi"/>
          <w:sz w:val="22"/>
        </w:rPr>
        <w:t xml:space="preserve"> </w:t>
      </w:r>
      <w:r w:rsidR="0097586A" w:rsidRPr="00083509">
        <w:rPr>
          <w:rFonts w:asciiTheme="minorHAnsi" w:hAnsiTheme="minorHAnsi" w:cstheme="minorHAnsi"/>
          <w:sz w:val="22"/>
        </w:rPr>
        <w:t xml:space="preserve">limited </w:t>
      </w:r>
      <w:r w:rsidR="009650AA" w:rsidRPr="00083509">
        <w:rPr>
          <w:rFonts w:asciiTheme="minorHAnsi" w:hAnsiTheme="minorHAnsi" w:cstheme="minorHAnsi"/>
          <w:sz w:val="22"/>
        </w:rPr>
        <w:t>capacities related to social risk management</w:t>
      </w:r>
      <w:r w:rsidR="002813F1" w:rsidRPr="00083509">
        <w:rPr>
          <w:rFonts w:asciiTheme="minorHAnsi" w:hAnsiTheme="minorHAnsi" w:cstheme="minorHAnsi"/>
          <w:sz w:val="22"/>
        </w:rPr>
        <w:t xml:space="preserve"> at varying degrees</w:t>
      </w:r>
      <w:r w:rsidR="002B6F19" w:rsidRPr="00083509">
        <w:rPr>
          <w:rFonts w:asciiTheme="minorHAnsi" w:hAnsiTheme="minorHAnsi" w:cstheme="minorHAnsi"/>
          <w:sz w:val="22"/>
        </w:rPr>
        <w:t xml:space="preserve">. </w:t>
      </w:r>
      <w:r w:rsidR="009650AA" w:rsidRPr="00083509">
        <w:rPr>
          <w:rFonts w:asciiTheme="minorHAnsi" w:hAnsiTheme="minorHAnsi" w:cstheme="minorHAnsi"/>
          <w:sz w:val="22"/>
        </w:rPr>
        <w:t>These include</w:t>
      </w:r>
      <w:r w:rsidRPr="00083509">
        <w:rPr>
          <w:rFonts w:asciiTheme="minorHAnsi" w:hAnsiTheme="minorHAnsi" w:cstheme="minorHAnsi"/>
          <w:sz w:val="22"/>
        </w:rPr>
        <w:t xml:space="preserve"> </w:t>
      </w:r>
      <w:r w:rsidR="005D5668" w:rsidRPr="00083509">
        <w:rPr>
          <w:rFonts w:asciiTheme="minorHAnsi" w:hAnsiTheme="minorHAnsi" w:cstheme="minorHAnsi"/>
          <w:sz w:val="22"/>
        </w:rPr>
        <w:t>resource allocation</w:t>
      </w:r>
      <w:r w:rsidR="00855C73" w:rsidRPr="00083509">
        <w:rPr>
          <w:rFonts w:asciiTheme="minorHAnsi" w:hAnsiTheme="minorHAnsi" w:cstheme="minorHAnsi"/>
          <w:sz w:val="22"/>
        </w:rPr>
        <w:t>,</w:t>
      </w:r>
      <w:r w:rsidR="002339A7" w:rsidRPr="00083509">
        <w:rPr>
          <w:rFonts w:asciiTheme="minorHAnsi" w:hAnsiTheme="minorHAnsi" w:cstheme="minorHAnsi"/>
          <w:sz w:val="22"/>
        </w:rPr>
        <w:t xml:space="preserve"> training,</w:t>
      </w:r>
      <w:r w:rsidR="000F56DE" w:rsidRPr="00083509">
        <w:rPr>
          <w:rFonts w:asciiTheme="minorHAnsi" w:hAnsiTheme="minorHAnsi" w:cstheme="minorHAnsi"/>
          <w:sz w:val="22"/>
        </w:rPr>
        <w:t xml:space="preserve"> </w:t>
      </w:r>
      <w:r w:rsidR="001752C8" w:rsidRPr="00083509">
        <w:rPr>
          <w:rFonts w:asciiTheme="minorHAnsi" w:hAnsiTheme="minorHAnsi" w:cstheme="minorHAnsi"/>
          <w:sz w:val="22"/>
        </w:rPr>
        <w:t>system</w:t>
      </w:r>
      <w:r w:rsidR="00AD7CC6" w:rsidRPr="00083509">
        <w:rPr>
          <w:rFonts w:asciiTheme="minorHAnsi" w:hAnsiTheme="minorHAnsi" w:cstheme="minorHAnsi"/>
          <w:sz w:val="22"/>
        </w:rPr>
        <w:t xml:space="preserve"> and procedures</w:t>
      </w:r>
      <w:r w:rsidR="001752C8" w:rsidRPr="00083509">
        <w:rPr>
          <w:rFonts w:asciiTheme="minorHAnsi" w:hAnsiTheme="minorHAnsi" w:cstheme="minorHAnsi"/>
          <w:sz w:val="22"/>
        </w:rPr>
        <w:t xml:space="preserve"> for</w:t>
      </w:r>
      <w:r w:rsidR="002C7EEC" w:rsidRPr="00083509">
        <w:rPr>
          <w:rFonts w:asciiTheme="minorHAnsi" w:hAnsiTheme="minorHAnsi" w:cstheme="minorHAnsi"/>
          <w:sz w:val="22"/>
        </w:rPr>
        <w:t xml:space="preserve"> </w:t>
      </w:r>
      <w:r w:rsidR="004146A9" w:rsidRPr="00083509">
        <w:rPr>
          <w:rFonts w:asciiTheme="minorHAnsi" w:hAnsiTheme="minorHAnsi" w:cstheme="minorHAnsi"/>
          <w:sz w:val="22"/>
        </w:rPr>
        <w:t>screening and assessment</w:t>
      </w:r>
      <w:r w:rsidR="00CA0BE1" w:rsidRPr="00083509">
        <w:rPr>
          <w:rFonts w:asciiTheme="minorHAnsi" w:hAnsiTheme="minorHAnsi" w:cstheme="minorHAnsi"/>
          <w:sz w:val="22"/>
        </w:rPr>
        <w:t xml:space="preserve">, </w:t>
      </w:r>
      <w:r w:rsidR="00225D57" w:rsidRPr="00083509">
        <w:rPr>
          <w:rFonts w:asciiTheme="minorHAnsi" w:hAnsiTheme="minorHAnsi" w:cstheme="minorHAnsi"/>
          <w:sz w:val="22"/>
        </w:rPr>
        <w:t>monitoring</w:t>
      </w:r>
      <w:r w:rsidR="001B2E3D" w:rsidRPr="00083509">
        <w:rPr>
          <w:rFonts w:asciiTheme="minorHAnsi" w:hAnsiTheme="minorHAnsi" w:cstheme="minorHAnsi"/>
          <w:sz w:val="22"/>
        </w:rPr>
        <w:t xml:space="preserve"> and evidence</w:t>
      </w:r>
      <w:r w:rsidR="00045464" w:rsidRPr="00083509">
        <w:rPr>
          <w:rFonts w:asciiTheme="minorHAnsi" w:hAnsiTheme="minorHAnsi" w:cstheme="minorHAnsi"/>
          <w:sz w:val="22"/>
        </w:rPr>
        <w:t>-based reporting on</w:t>
      </w:r>
      <w:r w:rsidR="00CA0BE1" w:rsidRPr="00083509">
        <w:rPr>
          <w:rFonts w:asciiTheme="minorHAnsi" w:hAnsiTheme="minorHAnsi" w:cstheme="minorHAnsi"/>
          <w:sz w:val="22"/>
        </w:rPr>
        <w:t xml:space="preserve"> </w:t>
      </w:r>
      <w:r w:rsidR="003C2780" w:rsidRPr="00083509">
        <w:rPr>
          <w:rFonts w:asciiTheme="minorHAnsi" w:hAnsiTheme="minorHAnsi" w:cstheme="minorHAnsi"/>
          <w:sz w:val="22"/>
        </w:rPr>
        <w:t xml:space="preserve">community </w:t>
      </w:r>
      <w:r w:rsidRPr="00083509">
        <w:rPr>
          <w:rFonts w:asciiTheme="minorHAnsi" w:hAnsiTheme="minorHAnsi" w:cstheme="minorHAnsi"/>
          <w:sz w:val="22"/>
        </w:rPr>
        <w:t xml:space="preserve">and </w:t>
      </w:r>
      <w:r w:rsidR="00EA4D2E" w:rsidRPr="00083509">
        <w:rPr>
          <w:rFonts w:asciiTheme="minorHAnsi" w:hAnsiTheme="minorHAnsi" w:cstheme="minorHAnsi"/>
          <w:sz w:val="22"/>
        </w:rPr>
        <w:t xml:space="preserve">workers’ </w:t>
      </w:r>
      <w:r w:rsidR="003C2780" w:rsidRPr="00083509">
        <w:rPr>
          <w:rFonts w:asciiTheme="minorHAnsi" w:hAnsiTheme="minorHAnsi" w:cstheme="minorHAnsi"/>
          <w:sz w:val="22"/>
        </w:rPr>
        <w:t xml:space="preserve">health </w:t>
      </w:r>
      <w:r w:rsidR="001F417E" w:rsidRPr="00083509">
        <w:rPr>
          <w:rFonts w:asciiTheme="minorHAnsi" w:hAnsiTheme="minorHAnsi" w:cstheme="minorHAnsi"/>
          <w:sz w:val="22"/>
        </w:rPr>
        <w:t>and</w:t>
      </w:r>
      <w:r w:rsidR="003C2780" w:rsidRPr="00083509">
        <w:rPr>
          <w:rFonts w:asciiTheme="minorHAnsi" w:hAnsiTheme="minorHAnsi" w:cstheme="minorHAnsi"/>
          <w:sz w:val="22"/>
        </w:rPr>
        <w:t xml:space="preserve"> safety, land management, </w:t>
      </w:r>
      <w:r w:rsidR="00EA4D2E" w:rsidRPr="00083509">
        <w:rPr>
          <w:rFonts w:asciiTheme="minorHAnsi" w:hAnsiTheme="minorHAnsi" w:cstheme="minorHAnsi"/>
          <w:sz w:val="22"/>
        </w:rPr>
        <w:t xml:space="preserve">gender, social inclusion, </w:t>
      </w:r>
      <w:r w:rsidR="003C2780" w:rsidRPr="00083509">
        <w:rPr>
          <w:rFonts w:asciiTheme="minorHAnsi" w:hAnsiTheme="minorHAnsi" w:cstheme="minorHAnsi"/>
          <w:sz w:val="22"/>
        </w:rPr>
        <w:t>grievance management,</w:t>
      </w:r>
      <w:r w:rsidR="009650AA" w:rsidRPr="00083509">
        <w:rPr>
          <w:rFonts w:asciiTheme="minorHAnsi" w:hAnsiTheme="minorHAnsi" w:cstheme="minorHAnsi"/>
          <w:sz w:val="22"/>
        </w:rPr>
        <w:t xml:space="preserve"> </w:t>
      </w:r>
      <w:r w:rsidR="00314825" w:rsidRPr="00083509">
        <w:rPr>
          <w:rFonts w:asciiTheme="minorHAnsi" w:hAnsiTheme="minorHAnsi" w:cstheme="minorHAnsi"/>
          <w:sz w:val="22"/>
        </w:rPr>
        <w:t xml:space="preserve">and </w:t>
      </w:r>
      <w:r w:rsidR="009650AA" w:rsidRPr="00083509">
        <w:rPr>
          <w:rFonts w:asciiTheme="minorHAnsi" w:hAnsiTheme="minorHAnsi" w:cstheme="minorHAnsi"/>
          <w:sz w:val="22"/>
        </w:rPr>
        <w:t>stakeholder engagement</w:t>
      </w:r>
      <w:r w:rsidR="00EA4D2E" w:rsidRPr="00083509">
        <w:rPr>
          <w:rFonts w:asciiTheme="minorHAnsi" w:hAnsiTheme="minorHAnsi" w:cstheme="minorHAnsi"/>
          <w:sz w:val="22"/>
        </w:rPr>
        <w:t xml:space="preserve"> including IEC activities and their outcomes</w:t>
      </w:r>
      <w:r w:rsidR="009650AA" w:rsidRPr="00083509">
        <w:rPr>
          <w:rFonts w:asciiTheme="minorHAnsi" w:hAnsiTheme="minorHAnsi" w:cstheme="minorHAnsi"/>
          <w:sz w:val="22"/>
        </w:rPr>
        <w:t xml:space="preserve">. The </w:t>
      </w:r>
      <w:r w:rsidRPr="00083509">
        <w:rPr>
          <w:rFonts w:asciiTheme="minorHAnsi" w:hAnsiTheme="minorHAnsi" w:cstheme="minorHAnsi"/>
          <w:sz w:val="22"/>
        </w:rPr>
        <w:t>P</w:t>
      </w:r>
      <w:r w:rsidR="009650AA" w:rsidRPr="00083509">
        <w:rPr>
          <w:rFonts w:asciiTheme="minorHAnsi" w:hAnsiTheme="minorHAnsi" w:cstheme="minorHAnsi"/>
          <w:sz w:val="22"/>
        </w:rPr>
        <w:t>ro</w:t>
      </w:r>
      <w:r w:rsidR="00EE72D6" w:rsidRPr="00083509">
        <w:rPr>
          <w:rFonts w:asciiTheme="minorHAnsi" w:hAnsiTheme="minorHAnsi" w:cstheme="minorHAnsi"/>
          <w:sz w:val="22"/>
        </w:rPr>
        <w:t>gram</w:t>
      </w:r>
      <w:r w:rsidR="009650AA" w:rsidRPr="00083509">
        <w:rPr>
          <w:rFonts w:asciiTheme="minorHAnsi" w:hAnsiTheme="minorHAnsi" w:cstheme="minorHAnsi"/>
          <w:sz w:val="22"/>
        </w:rPr>
        <w:t xml:space="preserve"> will need to engage with vulnerable groups of stakeholders </w:t>
      </w:r>
      <w:r w:rsidR="00314825" w:rsidRPr="00083509">
        <w:rPr>
          <w:rFonts w:asciiTheme="minorHAnsi" w:hAnsiTheme="minorHAnsi" w:cstheme="minorHAnsi"/>
          <w:sz w:val="22"/>
        </w:rPr>
        <w:t>such as</w:t>
      </w:r>
      <w:r w:rsidR="009650AA" w:rsidRPr="00083509">
        <w:rPr>
          <w:rFonts w:asciiTheme="minorHAnsi" w:hAnsiTheme="minorHAnsi" w:cstheme="minorHAnsi"/>
          <w:sz w:val="22"/>
        </w:rPr>
        <w:t xml:space="preserve"> </w:t>
      </w:r>
      <w:r w:rsidR="0025732E" w:rsidRPr="00083509">
        <w:rPr>
          <w:rFonts w:asciiTheme="minorHAnsi" w:hAnsiTheme="minorHAnsi" w:cstheme="minorHAnsi"/>
          <w:sz w:val="22"/>
        </w:rPr>
        <w:t>poor</w:t>
      </w:r>
      <w:r w:rsidR="00A11FBC" w:rsidRPr="00083509">
        <w:rPr>
          <w:rFonts w:asciiTheme="minorHAnsi" w:hAnsiTheme="minorHAnsi" w:cstheme="minorHAnsi"/>
          <w:sz w:val="22"/>
        </w:rPr>
        <w:t xml:space="preserve"> households</w:t>
      </w:r>
      <w:r w:rsidR="0025732E" w:rsidRPr="00083509">
        <w:rPr>
          <w:rFonts w:asciiTheme="minorHAnsi" w:hAnsiTheme="minorHAnsi" w:cstheme="minorHAnsi"/>
          <w:sz w:val="22"/>
        </w:rPr>
        <w:t xml:space="preserve">, </w:t>
      </w:r>
      <w:r w:rsidR="009650AA" w:rsidRPr="00083509">
        <w:rPr>
          <w:rFonts w:asciiTheme="minorHAnsi" w:hAnsiTheme="minorHAnsi" w:cstheme="minorHAnsi"/>
          <w:sz w:val="22"/>
        </w:rPr>
        <w:t>small</w:t>
      </w:r>
      <w:r w:rsidR="002813F1" w:rsidRPr="00083509">
        <w:rPr>
          <w:rFonts w:asciiTheme="minorHAnsi" w:hAnsiTheme="minorHAnsi" w:cstheme="minorHAnsi"/>
          <w:sz w:val="22"/>
        </w:rPr>
        <w:t xml:space="preserve"> and marginal</w:t>
      </w:r>
      <w:r w:rsidR="009650AA" w:rsidRPr="00083509">
        <w:rPr>
          <w:rFonts w:asciiTheme="minorHAnsi" w:hAnsiTheme="minorHAnsi" w:cstheme="minorHAnsi"/>
          <w:sz w:val="22"/>
        </w:rPr>
        <w:t xml:space="preserve"> farmers,</w:t>
      </w:r>
      <w:r w:rsidR="0025732E" w:rsidRPr="00083509">
        <w:rPr>
          <w:rFonts w:asciiTheme="minorHAnsi" w:hAnsiTheme="minorHAnsi" w:cstheme="minorHAnsi"/>
          <w:sz w:val="22"/>
        </w:rPr>
        <w:t xml:space="preserve"> female entrepreneurs</w:t>
      </w:r>
      <w:r w:rsidR="009650AA" w:rsidRPr="00083509">
        <w:rPr>
          <w:rFonts w:asciiTheme="minorHAnsi" w:hAnsiTheme="minorHAnsi" w:cstheme="minorHAnsi"/>
          <w:sz w:val="22"/>
        </w:rPr>
        <w:t xml:space="preserve">, </w:t>
      </w:r>
      <w:r w:rsidR="00EE72D6" w:rsidRPr="00083509">
        <w:rPr>
          <w:rFonts w:asciiTheme="minorHAnsi" w:hAnsiTheme="minorHAnsi" w:cstheme="minorHAnsi"/>
          <w:sz w:val="22"/>
        </w:rPr>
        <w:t>and</w:t>
      </w:r>
      <w:r w:rsidR="009650AA" w:rsidRPr="00083509">
        <w:rPr>
          <w:rFonts w:asciiTheme="minorHAnsi" w:hAnsiTheme="minorHAnsi" w:cstheme="minorHAnsi"/>
          <w:sz w:val="22"/>
        </w:rPr>
        <w:t xml:space="preserve"> commuters using public transport</w:t>
      </w:r>
      <w:r w:rsidR="00AD15BA" w:rsidRPr="00083509">
        <w:rPr>
          <w:rFonts w:asciiTheme="minorHAnsi" w:hAnsiTheme="minorHAnsi" w:cstheme="minorHAnsi"/>
          <w:sz w:val="22"/>
        </w:rPr>
        <w:t xml:space="preserve"> (PwD, women</w:t>
      </w:r>
      <w:r w:rsidR="0070508F" w:rsidRPr="00083509">
        <w:rPr>
          <w:rFonts w:asciiTheme="minorHAnsi" w:hAnsiTheme="minorHAnsi" w:cstheme="minorHAnsi"/>
          <w:sz w:val="22"/>
        </w:rPr>
        <w:t xml:space="preserve">, </w:t>
      </w:r>
      <w:r w:rsidR="00AD15BA" w:rsidRPr="00083509">
        <w:rPr>
          <w:rFonts w:asciiTheme="minorHAnsi" w:hAnsiTheme="minorHAnsi" w:cstheme="minorHAnsi"/>
          <w:sz w:val="22"/>
        </w:rPr>
        <w:t>children</w:t>
      </w:r>
      <w:r w:rsidR="00A11FBC" w:rsidRPr="00083509">
        <w:rPr>
          <w:rFonts w:asciiTheme="minorHAnsi" w:hAnsiTheme="minorHAnsi" w:cstheme="minorHAnsi"/>
          <w:sz w:val="22"/>
        </w:rPr>
        <w:t xml:space="preserve">, </w:t>
      </w:r>
      <w:r w:rsidR="0070508F" w:rsidRPr="00083509">
        <w:rPr>
          <w:rFonts w:asciiTheme="minorHAnsi" w:hAnsiTheme="minorHAnsi" w:cstheme="minorHAnsi"/>
          <w:sz w:val="22"/>
        </w:rPr>
        <w:t>and senior citizens</w:t>
      </w:r>
      <w:r w:rsidR="00AD15BA" w:rsidRPr="00083509">
        <w:rPr>
          <w:rFonts w:asciiTheme="minorHAnsi" w:hAnsiTheme="minorHAnsi" w:cstheme="minorHAnsi"/>
          <w:sz w:val="22"/>
        </w:rPr>
        <w:t>)</w:t>
      </w:r>
      <w:r w:rsidR="009650AA" w:rsidRPr="00083509">
        <w:rPr>
          <w:rFonts w:asciiTheme="minorHAnsi" w:hAnsiTheme="minorHAnsi" w:cstheme="minorHAnsi"/>
          <w:sz w:val="22"/>
        </w:rPr>
        <w:t xml:space="preserve">. To ensure that the social risks and effects flagged in the ESSA are mitigated, reasonable </w:t>
      </w:r>
      <w:r w:rsidR="0070508F" w:rsidRPr="00083509">
        <w:rPr>
          <w:rFonts w:asciiTheme="minorHAnsi" w:hAnsiTheme="minorHAnsi" w:cstheme="minorHAnsi"/>
          <w:sz w:val="22"/>
        </w:rPr>
        <w:t>measures will be recommended for</w:t>
      </w:r>
      <w:r w:rsidR="009650AA" w:rsidRPr="00083509">
        <w:rPr>
          <w:rFonts w:asciiTheme="minorHAnsi" w:hAnsiTheme="minorHAnsi" w:cstheme="minorHAnsi"/>
          <w:sz w:val="22"/>
        </w:rPr>
        <w:t xml:space="preserve"> </w:t>
      </w:r>
      <w:r w:rsidR="00702D85" w:rsidRPr="00083509">
        <w:rPr>
          <w:rFonts w:asciiTheme="minorHAnsi" w:hAnsiTheme="minorHAnsi" w:cstheme="minorHAnsi"/>
          <w:sz w:val="22"/>
        </w:rPr>
        <w:t>SPV</w:t>
      </w:r>
      <w:r w:rsidR="00D8577F" w:rsidRPr="00083509">
        <w:rPr>
          <w:rFonts w:asciiTheme="minorHAnsi" w:hAnsiTheme="minorHAnsi" w:cstheme="minorHAnsi"/>
          <w:sz w:val="22"/>
        </w:rPr>
        <w:t xml:space="preserve"> (ARJUN)</w:t>
      </w:r>
      <w:r w:rsidR="009650AA" w:rsidRPr="00083509">
        <w:rPr>
          <w:rFonts w:asciiTheme="minorHAnsi" w:hAnsiTheme="minorHAnsi" w:cstheme="minorHAnsi"/>
          <w:sz w:val="22"/>
        </w:rPr>
        <w:t xml:space="preserve"> and the </w:t>
      </w:r>
      <w:r w:rsidR="00485C2E" w:rsidRPr="00083509">
        <w:rPr>
          <w:rFonts w:asciiTheme="minorHAnsi" w:hAnsiTheme="minorHAnsi" w:cstheme="minorHAnsi"/>
          <w:sz w:val="22"/>
        </w:rPr>
        <w:t xml:space="preserve">implementing </w:t>
      </w:r>
      <w:r w:rsidR="009650AA" w:rsidRPr="00083509">
        <w:rPr>
          <w:rFonts w:asciiTheme="minorHAnsi" w:hAnsiTheme="minorHAnsi" w:cstheme="minorHAnsi"/>
          <w:sz w:val="22"/>
        </w:rPr>
        <w:t>institutions</w:t>
      </w:r>
      <w:r w:rsidR="00800CBC" w:rsidRPr="00083509">
        <w:rPr>
          <w:rFonts w:asciiTheme="minorHAnsi" w:hAnsiTheme="minorHAnsi" w:cstheme="minorHAnsi"/>
          <w:sz w:val="22"/>
        </w:rPr>
        <w:t xml:space="preserve"> to consider</w:t>
      </w:r>
      <w:r w:rsidR="009650AA" w:rsidRPr="00083509">
        <w:rPr>
          <w:rFonts w:asciiTheme="minorHAnsi" w:hAnsiTheme="minorHAnsi" w:cstheme="minorHAnsi"/>
          <w:sz w:val="22"/>
        </w:rPr>
        <w:t xml:space="preserve">. The </w:t>
      </w:r>
      <w:r w:rsidRPr="00083509">
        <w:rPr>
          <w:rFonts w:asciiTheme="minorHAnsi" w:hAnsiTheme="minorHAnsi" w:cstheme="minorHAnsi"/>
          <w:sz w:val="22"/>
        </w:rPr>
        <w:t>P</w:t>
      </w:r>
      <w:r w:rsidR="009650AA" w:rsidRPr="00083509">
        <w:rPr>
          <w:rFonts w:asciiTheme="minorHAnsi" w:hAnsiTheme="minorHAnsi" w:cstheme="minorHAnsi"/>
          <w:sz w:val="22"/>
        </w:rPr>
        <w:t>ro</w:t>
      </w:r>
      <w:r w:rsidR="00F86831" w:rsidRPr="00083509">
        <w:rPr>
          <w:rFonts w:asciiTheme="minorHAnsi" w:hAnsiTheme="minorHAnsi" w:cstheme="minorHAnsi"/>
          <w:sz w:val="22"/>
        </w:rPr>
        <w:t>gram</w:t>
      </w:r>
      <w:r w:rsidR="009650AA" w:rsidRPr="00083509">
        <w:rPr>
          <w:rFonts w:asciiTheme="minorHAnsi" w:hAnsiTheme="minorHAnsi" w:cstheme="minorHAnsi"/>
          <w:sz w:val="22"/>
        </w:rPr>
        <w:t xml:space="preserve"> will need to deploy a full-time social development specialist in the </w:t>
      </w:r>
      <w:r w:rsidR="00083509" w:rsidRPr="00083509">
        <w:rPr>
          <w:rFonts w:asciiTheme="minorHAnsi" w:hAnsiTheme="minorHAnsi" w:cstheme="minorHAnsi"/>
          <w:sz w:val="22"/>
        </w:rPr>
        <w:t xml:space="preserve">AQM </w:t>
      </w:r>
      <w:r w:rsidR="009650AA" w:rsidRPr="00083509">
        <w:rPr>
          <w:rFonts w:asciiTheme="minorHAnsi" w:hAnsiTheme="minorHAnsi" w:cstheme="minorHAnsi"/>
          <w:sz w:val="22"/>
        </w:rPr>
        <w:t>PMU</w:t>
      </w:r>
      <w:r w:rsidR="00083509" w:rsidRPr="00083509">
        <w:rPr>
          <w:rFonts w:asciiTheme="minorHAnsi" w:hAnsiTheme="minorHAnsi" w:cstheme="minorHAnsi"/>
          <w:sz w:val="22"/>
        </w:rPr>
        <w:t xml:space="preserve"> of the ARJUN SPV</w:t>
      </w:r>
      <w:r w:rsidR="009650AA" w:rsidRPr="00083509">
        <w:rPr>
          <w:rFonts w:asciiTheme="minorHAnsi" w:hAnsiTheme="minorHAnsi" w:cstheme="minorHAnsi"/>
          <w:sz w:val="22"/>
        </w:rPr>
        <w:t xml:space="preserve">, </w:t>
      </w:r>
      <w:r w:rsidR="00083509" w:rsidRPr="00083509">
        <w:rPr>
          <w:rFonts w:asciiTheme="minorHAnsi" w:hAnsiTheme="minorHAnsi" w:cstheme="minorHAnsi"/>
          <w:sz w:val="22"/>
        </w:rPr>
        <w:t xml:space="preserve">to </w:t>
      </w:r>
      <w:r w:rsidR="009650AA" w:rsidRPr="00083509">
        <w:rPr>
          <w:rFonts w:asciiTheme="minorHAnsi" w:hAnsiTheme="minorHAnsi" w:cstheme="minorHAnsi"/>
          <w:sz w:val="22"/>
        </w:rPr>
        <w:t>assess the capacity gaps</w:t>
      </w:r>
      <w:r w:rsidR="00B708BE" w:rsidRPr="00083509">
        <w:rPr>
          <w:rFonts w:asciiTheme="minorHAnsi" w:hAnsiTheme="minorHAnsi" w:cstheme="minorHAnsi"/>
          <w:sz w:val="22"/>
        </w:rPr>
        <w:t>,</w:t>
      </w:r>
      <w:r w:rsidR="009650AA" w:rsidRPr="00083509">
        <w:rPr>
          <w:rFonts w:asciiTheme="minorHAnsi" w:hAnsiTheme="minorHAnsi" w:cstheme="minorHAnsi"/>
          <w:sz w:val="22"/>
        </w:rPr>
        <w:t xml:space="preserve"> and undertake regular training of the staff and consultants of the IA</w:t>
      </w:r>
      <w:r w:rsidR="00800CBC" w:rsidRPr="00083509">
        <w:rPr>
          <w:rFonts w:asciiTheme="minorHAnsi" w:hAnsiTheme="minorHAnsi" w:cstheme="minorHAnsi"/>
          <w:sz w:val="22"/>
        </w:rPr>
        <w:t>s</w:t>
      </w:r>
      <w:r w:rsidR="009650AA" w:rsidRPr="00083509">
        <w:rPr>
          <w:rFonts w:asciiTheme="minorHAnsi" w:hAnsiTheme="minorHAnsi" w:cstheme="minorHAnsi"/>
          <w:sz w:val="22"/>
        </w:rPr>
        <w:t xml:space="preserve"> and the participating institutions on identified themes. </w:t>
      </w:r>
    </w:p>
    <w:p w14:paraId="2C7A5360" w14:textId="29966730" w:rsidR="006D7229" w:rsidRPr="00083509" w:rsidRDefault="009650AA" w:rsidP="001829CA">
      <w:pPr>
        <w:pStyle w:val="ListParagraph"/>
        <w:widowControl/>
        <w:numPr>
          <w:ilvl w:val="0"/>
          <w:numId w:val="61"/>
        </w:numPr>
        <w:spacing w:after="240" w:line="240" w:lineRule="auto"/>
        <w:ind w:left="0" w:firstLine="0"/>
        <w:contextualSpacing w:val="0"/>
        <w:rPr>
          <w:rFonts w:asciiTheme="minorHAnsi" w:hAnsiTheme="minorHAnsi" w:cstheme="minorHAnsi"/>
          <w:bCs/>
          <w:sz w:val="22"/>
          <w:szCs w:val="22"/>
        </w:rPr>
      </w:pPr>
      <w:r w:rsidRPr="00083509">
        <w:rPr>
          <w:rFonts w:asciiTheme="minorHAnsi" w:hAnsiTheme="minorHAnsi" w:cstheme="minorHAnsi"/>
          <w:b/>
          <w:sz w:val="22"/>
          <w:szCs w:val="22"/>
        </w:rPr>
        <w:t xml:space="preserve">Grievance </w:t>
      </w:r>
      <w:r w:rsidR="00903FE9" w:rsidRPr="00083509">
        <w:rPr>
          <w:rFonts w:asciiTheme="minorHAnsi" w:hAnsiTheme="minorHAnsi" w:cstheme="minorHAnsi"/>
          <w:b/>
          <w:sz w:val="22"/>
          <w:szCs w:val="22"/>
        </w:rPr>
        <w:t>r</w:t>
      </w:r>
      <w:r w:rsidRPr="00083509">
        <w:rPr>
          <w:rFonts w:asciiTheme="minorHAnsi" w:hAnsiTheme="minorHAnsi" w:cstheme="minorHAnsi"/>
          <w:b/>
          <w:sz w:val="22"/>
          <w:szCs w:val="22"/>
        </w:rPr>
        <w:t xml:space="preserve">edressal </w:t>
      </w:r>
      <w:r w:rsidR="00903FE9" w:rsidRPr="00083509">
        <w:rPr>
          <w:rFonts w:asciiTheme="minorHAnsi" w:hAnsiTheme="minorHAnsi" w:cstheme="minorHAnsi"/>
          <w:b/>
          <w:sz w:val="22"/>
          <w:szCs w:val="22"/>
        </w:rPr>
        <w:t>m</w:t>
      </w:r>
      <w:r w:rsidRPr="00083509">
        <w:rPr>
          <w:rFonts w:asciiTheme="minorHAnsi" w:hAnsiTheme="minorHAnsi" w:cstheme="minorHAnsi"/>
          <w:b/>
          <w:sz w:val="22"/>
          <w:szCs w:val="22"/>
        </w:rPr>
        <w:t>echanism</w:t>
      </w:r>
      <w:r w:rsidR="00903FE9" w:rsidRPr="00083509">
        <w:rPr>
          <w:rFonts w:asciiTheme="minorHAnsi" w:hAnsiTheme="minorHAnsi" w:cstheme="minorHAnsi"/>
          <w:b/>
          <w:sz w:val="22"/>
          <w:szCs w:val="22"/>
        </w:rPr>
        <w:t>.</w:t>
      </w:r>
      <w:r w:rsidRPr="00083509">
        <w:rPr>
          <w:rFonts w:asciiTheme="minorHAnsi" w:hAnsiTheme="minorHAnsi" w:cstheme="minorHAnsi"/>
          <w:bCs/>
          <w:sz w:val="22"/>
          <w:szCs w:val="22"/>
        </w:rPr>
        <w:t xml:space="preserve"> </w:t>
      </w:r>
      <w:r w:rsidR="00DB2D79" w:rsidRPr="00083509">
        <w:rPr>
          <w:rFonts w:asciiTheme="minorHAnsi" w:hAnsiTheme="minorHAnsi" w:cstheme="minorHAnsi"/>
          <w:bCs/>
          <w:sz w:val="22"/>
          <w:szCs w:val="22"/>
        </w:rPr>
        <w:t xml:space="preserve">Most complaints </w:t>
      </w:r>
      <w:r w:rsidR="00EE18B9" w:rsidRPr="00083509">
        <w:rPr>
          <w:rFonts w:asciiTheme="minorHAnsi" w:hAnsiTheme="minorHAnsi" w:cstheme="minorHAnsi"/>
          <w:bCs/>
          <w:sz w:val="22"/>
          <w:szCs w:val="22"/>
        </w:rPr>
        <w:t xml:space="preserve">across all </w:t>
      </w:r>
      <w:r w:rsidR="00D61EF5" w:rsidRPr="00083509">
        <w:rPr>
          <w:rFonts w:asciiTheme="minorHAnsi" w:hAnsiTheme="minorHAnsi" w:cstheme="minorHAnsi"/>
          <w:bCs/>
          <w:sz w:val="22"/>
          <w:szCs w:val="22"/>
        </w:rPr>
        <w:t xml:space="preserve">implementing </w:t>
      </w:r>
      <w:r w:rsidR="00EE18B9" w:rsidRPr="00083509">
        <w:rPr>
          <w:rFonts w:asciiTheme="minorHAnsi" w:hAnsiTheme="minorHAnsi" w:cstheme="minorHAnsi"/>
          <w:bCs/>
          <w:sz w:val="22"/>
          <w:szCs w:val="22"/>
        </w:rPr>
        <w:t xml:space="preserve">departments </w:t>
      </w:r>
      <w:r w:rsidR="00237B9D" w:rsidRPr="00083509">
        <w:rPr>
          <w:rFonts w:asciiTheme="minorHAnsi" w:hAnsiTheme="minorHAnsi" w:cstheme="minorHAnsi"/>
          <w:bCs/>
          <w:sz w:val="22"/>
          <w:szCs w:val="22"/>
        </w:rPr>
        <w:t xml:space="preserve">including </w:t>
      </w:r>
      <w:r w:rsidR="00DB2D79" w:rsidRPr="00083509">
        <w:rPr>
          <w:rFonts w:asciiTheme="minorHAnsi" w:hAnsiTheme="minorHAnsi" w:cstheme="minorHAnsi"/>
          <w:bCs/>
          <w:sz w:val="22"/>
          <w:szCs w:val="22"/>
        </w:rPr>
        <w:t>are received th</w:t>
      </w:r>
      <w:r w:rsidR="00B662A6" w:rsidRPr="00083509">
        <w:rPr>
          <w:rFonts w:asciiTheme="minorHAnsi" w:hAnsiTheme="minorHAnsi" w:cstheme="minorHAnsi"/>
          <w:bCs/>
          <w:sz w:val="22"/>
          <w:szCs w:val="22"/>
        </w:rPr>
        <w:t>r</w:t>
      </w:r>
      <w:r w:rsidR="00DB2D79" w:rsidRPr="00083509">
        <w:rPr>
          <w:rFonts w:asciiTheme="minorHAnsi" w:hAnsiTheme="minorHAnsi" w:cstheme="minorHAnsi"/>
          <w:bCs/>
          <w:sz w:val="22"/>
          <w:szCs w:val="22"/>
        </w:rPr>
        <w:t>ough the CM grievance redressal portal</w:t>
      </w:r>
      <w:r w:rsidR="00903FE9" w:rsidRPr="00083509">
        <w:rPr>
          <w:rFonts w:asciiTheme="minorHAnsi" w:hAnsiTheme="minorHAnsi" w:cstheme="minorHAnsi"/>
          <w:bCs/>
          <w:sz w:val="22"/>
          <w:szCs w:val="22"/>
        </w:rPr>
        <w:t>,</w:t>
      </w:r>
      <w:r w:rsidR="00DB2D79" w:rsidRPr="00083509">
        <w:rPr>
          <w:rFonts w:asciiTheme="minorHAnsi" w:hAnsiTheme="minorHAnsi" w:cstheme="minorHAnsi"/>
          <w:bCs/>
          <w:sz w:val="22"/>
          <w:szCs w:val="22"/>
        </w:rPr>
        <w:t xml:space="preserve"> </w:t>
      </w:r>
      <w:r w:rsidR="00903FE9" w:rsidRPr="00083509">
        <w:rPr>
          <w:rFonts w:asciiTheme="minorHAnsi" w:hAnsiTheme="minorHAnsi" w:cstheme="minorHAnsi"/>
          <w:bCs/>
          <w:sz w:val="22"/>
          <w:szCs w:val="22"/>
        </w:rPr>
        <w:t>that is</w:t>
      </w:r>
      <w:r w:rsidR="00DB2D79" w:rsidRPr="00083509">
        <w:rPr>
          <w:rFonts w:asciiTheme="minorHAnsi" w:hAnsiTheme="minorHAnsi" w:cstheme="minorHAnsi"/>
          <w:bCs/>
          <w:sz w:val="22"/>
          <w:szCs w:val="22"/>
        </w:rPr>
        <w:t>, CM Window</w:t>
      </w:r>
      <w:r w:rsidR="00B662A6" w:rsidRPr="00083509">
        <w:rPr>
          <w:rFonts w:asciiTheme="minorHAnsi" w:hAnsiTheme="minorHAnsi" w:cstheme="minorHAnsi"/>
          <w:bCs/>
          <w:sz w:val="22"/>
          <w:szCs w:val="22"/>
        </w:rPr>
        <w:t>/</w:t>
      </w:r>
      <w:r w:rsidR="00621733" w:rsidRPr="00083509">
        <w:rPr>
          <w:rFonts w:asciiTheme="minorHAnsi" w:hAnsiTheme="minorHAnsi" w:cstheme="minorHAnsi"/>
          <w:bCs/>
          <w:sz w:val="22"/>
          <w:szCs w:val="22"/>
        </w:rPr>
        <w:t>Jan Samwaad</w:t>
      </w:r>
      <w:r w:rsidR="00DB2D79" w:rsidRPr="00083509">
        <w:rPr>
          <w:rFonts w:asciiTheme="minorHAnsi" w:hAnsiTheme="minorHAnsi" w:cstheme="minorHAnsi"/>
          <w:bCs/>
          <w:sz w:val="22"/>
          <w:szCs w:val="22"/>
        </w:rPr>
        <w:t xml:space="preserve">. The </w:t>
      </w:r>
      <w:r w:rsidR="00CF4418" w:rsidRPr="00083509">
        <w:rPr>
          <w:rFonts w:asciiTheme="minorHAnsi" w:hAnsiTheme="minorHAnsi" w:cstheme="minorHAnsi"/>
          <w:bCs/>
          <w:sz w:val="22"/>
          <w:szCs w:val="22"/>
        </w:rPr>
        <w:t xml:space="preserve">portal is linked with CPGRAMS where </w:t>
      </w:r>
      <w:r w:rsidR="00513D64" w:rsidRPr="00083509">
        <w:rPr>
          <w:rFonts w:asciiTheme="minorHAnsi" w:hAnsiTheme="minorHAnsi" w:cstheme="minorHAnsi"/>
          <w:bCs/>
          <w:sz w:val="22"/>
          <w:szCs w:val="22"/>
        </w:rPr>
        <w:t>grievances</w:t>
      </w:r>
      <w:r w:rsidR="00CF4418" w:rsidRPr="00083509">
        <w:rPr>
          <w:rFonts w:asciiTheme="minorHAnsi" w:hAnsiTheme="minorHAnsi" w:cstheme="minorHAnsi"/>
          <w:bCs/>
          <w:sz w:val="22"/>
          <w:szCs w:val="22"/>
        </w:rPr>
        <w:t xml:space="preserve"> from other states can be tracked as well. </w:t>
      </w:r>
      <w:r w:rsidR="00F67E46" w:rsidRPr="00083509">
        <w:rPr>
          <w:rFonts w:asciiTheme="minorHAnsi" w:hAnsiTheme="minorHAnsi" w:cstheme="minorHAnsi"/>
          <w:bCs/>
          <w:sz w:val="22"/>
          <w:szCs w:val="22"/>
        </w:rPr>
        <w:t>G</w:t>
      </w:r>
      <w:r w:rsidR="00513D64" w:rsidRPr="00083509">
        <w:rPr>
          <w:rFonts w:asciiTheme="minorHAnsi" w:hAnsiTheme="minorHAnsi" w:cstheme="minorHAnsi"/>
          <w:bCs/>
          <w:sz w:val="22"/>
          <w:szCs w:val="22"/>
        </w:rPr>
        <w:t xml:space="preserve">rievances are registered at the CM Window counters </w:t>
      </w:r>
      <w:r w:rsidR="00F67E46" w:rsidRPr="00083509">
        <w:rPr>
          <w:rFonts w:asciiTheme="minorHAnsi" w:hAnsiTheme="minorHAnsi" w:cstheme="minorHAnsi"/>
          <w:bCs/>
          <w:sz w:val="22"/>
          <w:szCs w:val="22"/>
        </w:rPr>
        <w:t xml:space="preserve">at e-Disha Kendras </w:t>
      </w:r>
      <w:r w:rsidR="00903FE9" w:rsidRPr="00083509">
        <w:rPr>
          <w:rFonts w:asciiTheme="minorHAnsi" w:hAnsiTheme="minorHAnsi" w:cstheme="minorHAnsi"/>
          <w:bCs/>
          <w:sz w:val="22"/>
          <w:szCs w:val="22"/>
        </w:rPr>
        <w:t xml:space="preserve">and </w:t>
      </w:r>
      <w:r w:rsidR="00F67E46" w:rsidRPr="00083509">
        <w:rPr>
          <w:rFonts w:asciiTheme="minorHAnsi" w:hAnsiTheme="minorHAnsi" w:cstheme="minorHAnsi"/>
          <w:bCs/>
          <w:sz w:val="22"/>
          <w:szCs w:val="22"/>
        </w:rPr>
        <w:t xml:space="preserve">Sub-Division Offices </w:t>
      </w:r>
      <w:r w:rsidR="00121330" w:rsidRPr="00083509">
        <w:rPr>
          <w:rFonts w:asciiTheme="minorHAnsi" w:hAnsiTheme="minorHAnsi" w:cstheme="minorHAnsi"/>
          <w:bCs/>
          <w:sz w:val="22"/>
          <w:szCs w:val="22"/>
        </w:rPr>
        <w:t xml:space="preserve">or </w:t>
      </w:r>
      <w:r w:rsidR="0008359A" w:rsidRPr="00083509">
        <w:rPr>
          <w:rFonts w:asciiTheme="minorHAnsi" w:hAnsiTheme="minorHAnsi" w:cstheme="minorHAnsi"/>
          <w:bCs/>
          <w:sz w:val="22"/>
          <w:szCs w:val="22"/>
        </w:rPr>
        <w:t xml:space="preserve">can be registered </w:t>
      </w:r>
      <w:r w:rsidR="00513D64" w:rsidRPr="00083509">
        <w:rPr>
          <w:rFonts w:asciiTheme="minorHAnsi" w:hAnsiTheme="minorHAnsi" w:cstheme="minorHAnsi"/>
          <w:bCs/>
          <w:sz w:val="22"/>
          <w:szCs w:val="22"/>
        </w:rPr>
        <w:t>online</w:t>
      </w:r>
      <w:r w:rsidR="00121330" w:rsidRPr="00083509">
        <w:rPr>
          <w:rFonts w:asciiTheme="minorHAnsi" w:hAnsiTheme="minorHAnsi" w:cstheme="minorHAnsi"/>
          <w:bCs/>
          <w:sz w:val="22"/>
          <w:szCs w:val="22"/>
        </w:rPr>
        <w:t xml:space="preserve"> at </w:t>
      </w:r>
      <w:hyperlink r:id="rId20" w:history="1">
        <w:r w:rsidR="00DB4013" w:rsidRPr="00083509">
          <w:rPr>
            <w:rStyle w:val="Hyperlink"/>
            <w:rFonts w:asciiTheme="minorHAnsi" w:hAnsiTheme="minorHAnsi" w:cstheme="minorHAnsi"/>
            <w:bCs/>
            <w:sz w:val="22"/>
            <w:szCs w:val="22"/>
          </w:rPr>
          <w:t>http://cmharyanacell.nic.in</w:t>
        </w:r>
      </w:hyperlink>
      <w:r w:rsidR="00DB4013" w:rsidRPr="00083509">
        <w:rPr>
          <w:rFonts w:asciiTheme="minorHAnsi" w:hAnsiTheme="minorHAnsi" w:cstheme="minorHAnsi"/>
          <w:bCs/>
          <w:sz w:val="22"/>
          <w:szCs w:val="22"/>
        </w:rPr>
        <w:t xml:space="preserve">. </w:t>
      </w:r>
      <w:r w:rsidR="009704BD" w:rsidRPr="00083509">
        <w:rPr>
          <w:rFonts w:asciiTheme="minorHAnsi" w:hAnsiTheme="minorHAnsi" w:cstheme="minorHAnsi"/>
          <w:bCs/>
          <w:sz w:val="22"/>
          <w:szCs w:val="22"/>
        </w:rPr>
        <w:t>T</w:t>
      </w:r>
      <w:r w:rsidR="00513D64" w:rsidRPr="00083509">
        <w:rPr>
          <w:rFonts w:asciiTheme="minorHAnsi" w:hAnsiTheme="minorHAnsi" w:cstheme="minorHAnsi"/>
          <w:bCs/>
          <w:sz w:val="22"/>
          <w:szCs w:val="22"/>
        </w:rPr>
        <w:t xml:space="preserve">he </w:t>
      </w:r>
      <w:r w:rsidR="009704BD" w:rsidRPr="00083509">
        <w:rPr>
          <w:rFonts w:asciiTheme="minorHAnsi" w:hAnsiTheme="minorHAnsi" w:cstheme="minorHAnsi"/>
          <w:bCs/>
          <w:sz w:val="22"/>
          <w:szCs w:val="22"/>
        </w:rPr>
        <w:t>complainants must submit their grievance along with their A</w:t>
      </w:r>
      <w:r w:rsidR="0045254C" w:rsidRPr="00083509">
        <w:rPr>
          <w:rFonts w:asciiTheme="minorHAnsi" w:hAnsiTheme="minorHAnsi" w:cstheme="minorHAnsi"/>
          <w:bCs/>
          <w:sz w:val="22"/>
          <w:szCs w:val="22"/>
        </w:rPr>
        <w:t>a</w:t>
      </w:r>
      <w:r w:rsidR="009704BD" w:rsidRPr="00083509">
        <w:rPr>
          <w:rFonts w:asciiTheme="minorHAnsi" w:hAnsiTheme="minorHAnsi" w:cstheme="minorHAnsi"/>
          <w:bCs/>
          <w:sz w:val="22"/>
          <w:szCs w:val="22"/>
        </w:rPr>
        <w:t xml:space="preserve">dhar </w:t>
      </w:r>
      <w:r w:rsidR="00903FE9" w:rsidRPr="00083509">
        <w:rPr>
          <w:rFonts w:asciiTheme="minorHAnsi" w:hAnsiTheme="minorHAnsi" w:cstheme="minorHAnsi"/>
          <w:bCs/>
          <w:sz w:val="22"/>
          <w:szCs w:val="22"/>
        </w:rPr>
        <w:t>number</w:t>
      </w:r>
      <w:r w:rsidR="008262B6" w:rsidRPr="00083509">
        <w:rPr>
          <w:rFonts w:asciiTheme="minorHAnsi" w:hAnsiTheme="minorHAnsi" w:cstheme="minorHAnsi"/>
          <w:bCs/>
          <w:sz w:val="22"/>
          <w:szCs w:val="22"/>
        </w:rPr>
        <w:t xml:space="preserve"> at the counter.</w:t>
      </w:r>
      <w:r w:rsidR="009704BD" w:rsidRPr="00083509">
        <w:rPr>
          <w:rFonts w:asciiTheme="minorHAnsi" w:hAnsiTheme="minorHAnsi" w:cstheme="minorHAnsi"/>
          <w:bCs/>
          <w:sz w:val="22"/>
          <w:szCs w:val="22"/>
        </w:rPr>
        <w:t xml:space="preserve"> </w:t>
      </w:r>
      <w:r w:rsidR="0045254C" w:rsidRPr="00083509">
        <w:rPr>
          <w:rFonts w:asciiTheme="minorHAnsi" w:hAnsiTheme="minorHAnsi" w:cstheme="minorHAnsi"/>
          <w:bCs/>
          <w:sz w:val="22"/>
          <w:szCs w:val="22"/>
        </w:rPr>
        <w:t xml:space="preserve">Once </w:t>
      </w:r>
      <w:r w:rsidR="00036D36" w:rsidRPr="00083509">
        <w:rPr>
          <w:rFonts w:asciiTheme="minorHAnsi" w:hAnsiTheme="minorHAnsi" w:cstheme="minorHAnsi"/>
          <w:bCs/>
          <w:sz w:val="22"/>
          <w:szCs w:val="22"/>
        </w:rPr>
        <w:t xml:space="preserve">this is </w:t>
      </w:r>
      <w:r w:rsidR="0045254C" w:rsidRPr="00083509">
        <w:rPr>
          <w:rFonts w:asciiTheme="minorHAnsi" w:hAnsiTheme="minorHAnsi" w:cstheme="minorHAnsi"/>
          <w:bCs/>
          <w:sz w:val="22"/>
          <w:szCs w:val="22"/>
        </w:rPr>
        <w:t>registered, the complainant receives an</w:t>
      </w:r>
      <w:r w:rsidR="00513D64" w:rsidRPr="00083509">
        <w:rPr>
          <w:rFonts w:asciiTheme="minorHAnsi" w:hAnsiTheme="minorHAnsi" w:cstheme="minorHAnsi"/>
          <w:bCs/>
          <w:sz w:val="22"/>
          <w:szCs w:val="22"/>
        </w:rPr>
        <w:t xml:space="preserve"> SMS on his/her mobile phone with the grievance registration number. </w:t>
      </w:r>
      <w:r w:rsidR="00036D36" w:rsidRPr="00083509">
        <w:rPr>
          <w:rFonts w:asciiTheme="minorHAnsi" w:hAnsiTheme="minorHAnsi" w:cstheme="minorHAnsi"/>
          <w:bCs/>
          <w:sz w:val="22"/>
          <w:szCs w:val="22"/>
        </w:rPr>
        <w:t>The complainant can use t</w:t>
      </w:r>
      <w:r w:rsidR="00513D64" w:rsidRPr="00083509">
        <w:rPr>
          <w:rFonts w:asciiTheme="minorHAnsi" w:hAnsiTheme="minorHAnsi" w:cstheme="minorHAnsi"/>
          <w:bCs/>
          <w:sz w:val="22"/>
          <w:szCs w:val="22"/>
        </w:rPr>
        <w:t xml:space="preserve">his number </w:t>
      </w:r>
      <w:r w:rsidR="00036D36" w:rsidRPr="00083509">
        <w:rPr>
          <w:rFonts w:asciiTheme="minorHAnsi" w:hAnsiTheme="minorHAnsi" w:cstheme="minorHAnsi"/>
          <w:bCs/>
          <w:sz w:val="22"/>
          <w:szCs w:val="22"/>
        </w:rPr>
        <w:t xml:space="preserve">to </w:t>
      </w:r>
      <w:r w:rsidR="00513D64" w:rsidRPr="00083509">
        <w:rPr>
          <w:rFonts w:asciiTheme="minorHAnsi" w:hAnsiTheme="minorHAnsi" w:cstheme="minorHAnsi"/>
          <w:bCs/>
          <w:sz w:val="22"/>
          <w:szCs w:val="22"/>
        </w:rPr>
        <w:t xml:space="preserve">track </w:t>
      </w:r>
      <w:r w:rsidR="00B60DD9" w:rsidRPr="00083509">
        <w:rPr>
          <w:rFonts w:asciiTheme="minorHAnsi" w:hAnsiTheme="minorHAnsi" w:cstheme="minorHAnsi"/>
          <w:bCs/>
          <w:sz w:val="22"/>
          <w:szCs w:val="22"/>
        </w:rPr>
        <w:t xml:space="preserve">the status </w:t>
      </w:r>
      <w:r w:rsidR="00513D64" w:rsidRPr="00083509">
        <w:rPr>
          <w:rFonts w:asciiTheme="minorHAnsi" w:hAnsiTheme="minorHAnsi" w:cstheme="minorHAnsi"/>
          <w:bCs/>
          <w:sz w:val="22"/>
          <w:szCs w:val="22"/>
        </w:rPr>
        <w:t xml:space="preserve">of </w:t>
      </w:r>
      <w:r w:rsidR="000450E8" w:rsidRPr="00083509">
        <w:rPr>
          <w:rFonts w:asciiTheme="minorHAnsi" w:hAnsiTheme="minorHAnsi" w:cstheme="minorHAnsi"/>
          <w:bCs/>
          <w:sz w:val="22"/>
          <w:szCs w:val="22"/>
        </w:rPr>
        <w:t xml:space="preserve">the </w:t>
      </w:r>
      <w:r w:rsidR="00513D64" w:rsidRPr="00083509">
        <w:rPr>
          <w:rFonts w:asciiTheme="minorHAnsi" w:hAnsiTheme="minorHAnsi" w:cstheme="minorHAnsi"/>
          <w:bCs/>
          <w:sz w:val="22"/>
          <w:szCs w:val="22"/>
        </w:rPr>
        <w:t xml:space="preserve">grievance. </w:t>
      </w:r>
      <w:r w:rsidR="00DB2D79" w:rsidRPr="00083509">
        <w:rPr>
          <w:rFonts w:asciiTheme="minorHAnsi" w:hAnsiTheme="minorHAnsi" w:cstheme="minorHAnsi"/>
          <w:bCs/>
          <w:sz w:val="22"/>
          <w:szCs w:val="22"/>
        </w:rPr>
        <w:t>The grievances are then sent to the District Collector and Sub-</w:t>
      </w:r>
      <w:r w:rsidR="000450E8" w:rsidRPr="00083509">
        <w:rPr>
          <w:rFonts w:asciiTheme="minorHAnsi" w:hAnsiTheme="minorHAnsi" w:cstheme="minorHAnsi"/>
          <w:bCs/>
          <w:sz w:val="22"/>
          <w:szCs w:val="22"/>
        </w:rPr>
        <w:t>D</w:t>
      </w:r>
      <w:r w:rsidR="00DB2D79" w:rsidRPr="00083509">
        <w:rPr>
          <w:rFonts w:asciiTheme="minorHAnsi" w:hAnsiTheme="minorHAnsi" w:cstheme="minorHAnsi"/>
          <w:bCs/>
          <w:sz w:val="22"/>
          <w:szCs w:val="22"/>
        </w:rPr>
        <w:t xml:space="preserve">ivisional Magistrate </w:t>
      </w:r>
      <w:r w:rsidR="00903FE9" w:rsidRPr="00083509">
        <w:rPr>
          <w:rFonts w:asciiTheme="minorHAnsi" w:hAnsiTheme="minorHAnsi" w:cstheme="minorHAnsi"/>
          <w:bCs/>
          <w:sz w:val="22"/>
          <w:szCs w:val="22"/>
        </w:rPr>
        <w:t>O</w:t>
      </w:r>
      <w:r w:rsidR="00DB2D79" w:rsidRPr="00083509">
        <w:rPr>
          <w:rFonts w:asciiTheme="minorHAnsi" w:hAnsiTheme="minorHAnsi" w:cstheme="minorHAnsi"/>
          <w:bCs/>
          <w:sz w:val="22"/>
          <w:szCs w:val="22"/>
        </w:rPr>
        <w:t xml:space="preserve">ffice, where each grievance is marked and shared with the concerned department. </w:t>
      </w:r>
      <w:r w:rsidR="002D3484" w:rsidRPr="00083509">
        <w:rPr>
          <w:rFonts w:asciiTheme="minorHAnsi" w:hAnsiTheme="minorHAnsi" w:cstheme="minorHAnsi"/>
          <w:bCs/>
          <w:sz w:val="22"/>
          <w:szCs w:val="22"/>
        </w:rPr>
        <w:t xml:space="preserve">Once the grievance </w:t>
      </w:r>
      <w:r w:rsidR="0004794A" w:rsidRPr="00083509">
        <w:rPr>
          <w:rFonts w:asciiTheme="minorHAnsi" w:hAnsiTheme="minorHAnsi" w:cstheme="minorHAnsi"/>
          <w:bCs/>
          <w:sz w:val="22"/>
          <w:szCs w:val="22"/>
        </w:rPr>
        <w:t>is</w:t>
      </w:r>
      <w:r w:rsidR="002D3484" w:rsidRPr="00083509">
        <w:rPr>
          <w:rFonts w:asciiTheme="minorHAnsi" w:hAnsiTheme="minorHAnsi" w:cstheme="minorHAnsi"/>
          <w:bCs/>
          <w:sz w:val="22"/>
          <w:szCs w:val="22"/>
        </w:rPr>
        <w:t xml:space="preserve"> resolved</w:t>
      </w:r>
      <w:r w:rsidR="00A47CA8" w:rsidRPr="00083509">
        <w:rPr>
          <w:rFonts w:asciiTheme="minorHAnsi" w:hAnsiTheme="minorHAnsi" w:cstheme="minorHAnsi"/>
          <w:bCs/>
          <w:sz w:val="22"/>
          <w:szCs w:val="22"/>
        </w:rPr>
        <w:t xml:space="preserve"> and the complainant is satisfied</w:t>
      </w:r>
      <w:r w:rsidR="00036D36" w:rsidRPr="00083509">
        <w:rPr>
          <w:rFonts w:asciiTheme="minorHAnsi" w:hAnsiTheme="minorHAnsi" w:cstheme="minorHAnsi"/>
          <w:bCs/>
          <w:sz w:val="22"/>
          <w:szCs w:val="22"/>
        </w:rPr>
        <w:t xml:space="preserve">, </w:t>
      </w:r>
      <w:r w:rsidR="00A47CA8" w:rsidRPr="00083509">
        <w:rPr>
          <w:rFonts w:asciiTheme="minorHAnsi" w:hAnsiTheme="minorHAnsi" w:cstheme="minorHAnsi"/>
          <w:bCs/>
          <w:sz w:val="22"/>
          <w:szCs w:val="22"/>
        </w:rPr>
        <w:t xml:space="preserve">an </w:t>
      </w:r>
      <w:r w:rsidR="0004794A" w:rsidRPr="00083509">
        <w:rPr>
          <w:rFonts w:asciiTheme="minorHAnsi" w:hAnsiTheme="minorHAnsi" w:cstheme="minorHAnsi"/>
          <w:bCs/>
          <w:sz w:val="22"/>
          <w:szCs w:val="22"/>
        </w:rPr>
        <w:t>Action Taken Report (</w:t>
      </w:r>
      <w:r w:rsidR="00A47CA8" w:rsidRPr="00083509">
        <w:rPr>
          <w:rFonts w:asciiTheme="minorHAnsi" w:hAnsiTheme="minorHAnsi" w:cstheme="minorHAnsi"/>
          <w:bCs/>
          <w:sz w:val="22"/>
          <w:szCs w:val="22"/>
        </w:rPr>
        <w:t>ATR</w:t>
      </w:r>
      <w:r w:rsidR="0004794A" w:rsidRPr="00083509">
        <w:rPr>
          <w:rFonts w:asciiTheme="minorHAnsi" w:hAnsiTheme="minorHAnsi" w:cstheme="minorHAnsi"/>
          <w:bCs/>
          <w:sz w:val="22"/>
          <w:szCs w:val="22"/>
        </w:rPr>
        <w:t>)</w:t>
      </w:r>
      <w:r w:rsidR="00A47CA8" w:rsidRPr="00083509">
        <w:rPr>
          <w:rFonts w:asciiTheme="minorHAnsi" w:hAnsiTheme="minorHAnsi" w:cstheme="minorHAnsi"/>
          <w:bCs/>
          <w:sz w:val="22"/>
          <w:szCs w:val="22"/>
        </w:rPr>
        <w:t xml:space="preserve"> is </w:t>
      </w:r>
      <w:r w:rsidR="005010C5" w:rsidRPr="00083509">
        <w:rPr>
          <w:rFonts w:asciiTheme="minorHAnsi" w:hAnsiTheme="minorHAnsi" w:cstheme="minorHAnsi"/>
          <w:bCs/>
          <w:sz w:val="22"/>
          <w:szCs w:val="22"/>
        </w:rPr>
        <w:t xml:space="preserve">uploaded </w:t>
      </w:r>
      <w:r w:rsidR="00865D1A" w:rsidRPr="00083509">
        <w:rPr>
          <w:rFonts w:asciiTheme="minorHAnsi" w:hAnsiTheme="minorHAnsi" w:cstheme="minorHAnsi"/>
          <w:bCs/>
          <w:sz w:val="22"/>
          <w:szCs w:val="22"/>
        </w:rPr>
        <w:t xml:space="preserve">by the </w:t>
      </w:r>
      <w:r w:rsidR="00903FE9" w:rsidRPr="00083509">
        <w:rPr>
          <w:rFonts w:asciiTheme="minorHAnsi" w:hAnsiTheme="minorHAnsi" w:cstheme="minorHAnsi"/>
          <w:bCs/>
          <w:sz w:val="22"/>
          <w:szCs w:val="22"/>
        </w:rPr>
        <w:t>d</w:t>
      </w:r>
      <w:r w:rsidR="00865D1A" w:rsidRPr="00083509">
        <w:rPr>
          <w:rFonts w:asciiTheme="minorHAnsi" w:hAnsiTheme="minorHAnsi" w:cstheme="minorHAnsi"/>
          <w:bCs/>
          <w:sz w:val="22"/>
          <w:szCs w:val="22"/>
        </w:rPr>
        <w:t xml:space="preserve">epartment </w:t>
      </w:r>
      <w:r w:rsidR="005010C5" w:rsidRPr="00083509">
        <w:rPr>
          <w:rFonts w:asciiTheme="minorHAnsi" w:hAnsiTheme="minorHAnsi" w:cstheme="minorHAnsi"/>
          <w:bCs/>
          <w:sz w:val="22"/>
          <w:szCs w:val="22"/>
        </w:rPr>
        <w:t xml:space="preserve">on the </w:t>
      </w:r>
      <w:r w:rsidR="00865D1A" w:rsidRPr="00083509">
        <w:rPr>
          <w:rFonts w:asciiTheme="minorHAnsi" w:hAnsiTheme="minorHAnsi" w:cstheme="minorHAnsi"/>
          <w:bCs/>
          <w:sz w:val="22"/>
          <w:szCs w:val="22"/>
        </w:rPr>
        <w:t>CM Window portal.</w:t>
      </w:r>
      <w:r w:rsidR="002D3484" w:rsidRPr="00083509">
        <w:rPr>
          <w:rFonts w:asciiTheme="minorHAnsi" w:hAnsiTheme="minorHAnsi" w:cstheme="minorHAnsi"/>
          <w:bCs/>
          <w:sz w:val="22"/>
          <w:szCs w:val="22"/>
        </w:rPr>
        <w:t xml:space="preserve"> </w:t>
      </w:r>
      <w:r w:rsidR="00033704" w:rsidRPr="00083509">
        <w:rPr>
          <w:rFonts w:asciiTheme="minorHAnsi" w:hAnsiTheme="minorHAnsi" w:cstheme="minorHAnsi"/>
          <w:bCs/>
          <w:sz w:val="22"/>
          <w:szCs w:val="22"/>
        </w:rPr>
        <w:t>Grievances filed through</w:t>
      </w:r>
      <w:r w:rsidR="00B60347" w:rsidRPr="00083509">
        <w:rPr>
          <w:rFonts w:asciiTheme="minorHAnsi" w:hAnsiTheme="minorHAnsi" w:cstheme="minorHAnsi"/>
          <w:bCs/>
          <w:sz w:val="22"/>
          <w:szCs w:val="22"/>
        </w:rPr>
        <w:t xml:space="preserve"> </w:t>
      </w:r>
      <w:r w:rsidR="00D0319F" w:rsidRPr="00083509">
        <w:rPr>
          <w:rFonts w:asciiTheme="minorHAnsi" w:hAnsiTheme="minorHAnsi" w:cstheme="minorHAnsi"/>
          <w:bCs/>
          <w:sz w:val="22"/>
          <w:szCs w:val="22"/>
        </w:rPr>
        <w:t xml:space="preserve">the </w:t>
      </w:r>
      <w:r w:rsidR="002B399D" w:rsidRPr="00083509">
        <w:rPr>
          <w:rFonts w:asciiTheme="minorHAnsi" w:hAnsiTheme="minorHAnsi" w:cstheme="minorHAnsi"/>
          <w:bCs/>
          <w:sz w:val="22"/>
          <w:szCs w:val="22"/>
        </w:rPr>
        <w:t>CM Window</w:t>
      </w:r>
      <w:r w:rsidR="00B60347" w:rsidRPr="00083509">
        <w:rPr>
          <w:rFonts w:asciiTheme="minorHAnsi" w:hAnsiTheme="minorHAnsi" w:cstheme="minorHAnsi"/>
          <w:bCs/>
          <w:sz w:val="22"/>
          <w:szCs w:val="22"/>
        </w:rPr>
        <w:t xml:space="preserve"> ha</w:t>
      </w:r>
      <w:r w:rsidR="00036D36" w:rsidRPr="00083509">
        <w:rPr>
          <w:rFonts w:asciiTheme="minorHAnsi" w:hAnsiTheme="minorHAnsi" w:cstheme="minorHAnsi"/>
          <w:bCs/>
          <w:sz w:val="22"/>
          <w:szCs w:val="22"/>
        </w:rPr>
        <w:t>ve</w:t>
      </w:r>
      <w:r w:rsidR="00B60347" w:rsidRPr="00083509">
        <w:rPr>
          <w:rFonts w:asciiTheme="minorHAnsi" w:hAnsiTheme="minorHAnsi" w:cstheme="minorHAnsi"/>
          <w:bCs/>
          <w:sz w:val="22"/>
          <w:szCs w:val="22"/>
        </w:rPr>
        <w:t xml:space="preserve"> a resolution period of 30 days</w:t>
      </w:r>
      <w:r w:rsidR="00CB3F14" w:rsidRPr="00083509">
        <w:rPr>
          <w:rFonts w:asciiTheme="minorHAnsi" w:hAnsiTheme="minorHAnsi" w:cstheme="minorHAnsi"/>
          <w:bCs/>
          <w:sz w:val="22"/>
          <w:szCs w:val="22"/>
        </w:rPr>
        <w:t>.</w:t>
      </w:r>
      <w:r w:rsidR="000144C7" w:rsidRPr="00083509">
        <w:rPr>
          <w:rFonts w:asciiTheme="minorHAnsi" w:hAnsiTheme="minorHAnsi" w:cstheme="minorHAnsi"/>
          <w:bCs/>
          <w:sz w:val="22"/>
          <w:szCs w:val="22"/>
        </w:rPr>
        <w:t xml:space="preserve"> </w:t>
      </w:r>
      <w:r w:rsidR="00094D63" w:rsidRPr="00083509">
        <w:rPr>
          <w:rFonts w:asciiTheme="minorHAnsi" w:hAnsiTheme="minorHAnsi" w:cstheme="minorHAnsi"/>
          <w:bCs/>
          <w:sz w:val="22"/>
          <w:szCs w:val="22"/>
        </w:rPr>
        <w:t xml:space="preserve">Details related to complaints received through </w:t>
      </w:r>
      <w:r w:rsidR="00036D36" w:rsidRPr="00083509">
        <w:rPr>
          <w:rFonts w:asciiTheme="minorHAnsi" w:hAnsiTheme="minorHAnsi" w:cstheme="minorHAnsi"/>
          <w:bCs/>
          <w:sz w:val="22"/>
          <w:szCs w:val="22"/>
        </w:rPr>
        <w:t xml:space="preserve">the </w:t>
      </w:r>
      <w:r w:rsidR="00094D63" w:rsidRPr="00083509">
        <w:rPr>
          <w:rFonts w:asciiTheme="minorHAnsi" w:hAnsiTheme="minorHAnsi" w:cstheme="minorHAnsi"/>
          <w:bCs/>
          <w:sz w:val="22"/>
          <w:szCs w:val="22"/>
        </w:rPr>
        <w:t>CM Window up till 12.</w:t>
      </w:r>
      <w:r w:rsidR="00AF4893" w:rsidRPr="00083509">
        <w:rPr>
          <w:rFonts w:asciiTheme="minorHAnsi" w:hAnsiTheme="minorHAnsi" w:cstheme="minorHAnsi"/>
          <w:bCs/>
          <w:sz w:val="22"/>
          <w:szCs w:val="22"/>
        </w:rPr>
        <w:t xml:space="preserve">8.2024 are given </w:t>
      </w:r>
      <w:r w:rsidR="00E87A7D" w:rsidRPr="00083509">
        <w:rPr>
          <w:rFonts w:asciiTheme="minorHAnsi" w:hAnsiTheme="minorHAnsi" w:cstheme="minorHAnsi"/>
          <w:bCs/>
          <w:sz w:val="22"/>
          <w:szCs w:val="22"/>
        </w:rPr>
        <w:t>in Table 3.</w:t>
      </w:r>
    </w:p>
    <w:p w14:paraId="6E00D195" w14:textId="01AF4D9B" w:rsidR="00E87A7D" w:rsidRPr="001829CA" w:rsidRDefault="00E87A7D" w:rsidP="001829CA">
      <w:pPr>
        <w:pStyle w:val="Caption"/>
        <w:rPr>
          <w:rFonts w:cstheme="minorHAnsi"/>
        </w:rPr>
      </w:pPr>
      <w:bookmarkStart w:id="125" w:name="_Toc180613860"/>
      <w:r w:rsidRPr="001829CA">
        <w:rPr>
          <w:rFonts w:cstheme="minorHAnsi"/>
        </w:rPr>
        <w:t xml:space="preserve">Table </w:t>
      </w:r>
      <w:r w:rsidRPr="001829CA">
        <w:rPr>
          <w:rFonts w:cstheme="minorHAnsi"/>
        </w:rPr>
        <w:fldChar w:fldCharType="begin"/>
      </w:r>
      <w:r w:rsidRPr="001829CA">
        <w:rPr>
          <w:rFonts w:cstheme="minorHAnsi"/>
        </w:rPr>
        <w:instrText xml:space="preserve"> SEQ Table \* ARABIC </w:instrText>
      </w:r>
      <w:r w:rsidRPr="001829CA">
        <w:rPr>
          <w:rFonts w:cstheme="minorHAnsi"/>
        </w:rPr>
        <w:fldChar w:fldCharType="separate"/>
      </w:r>
      <w:r w:rsidR="007A79C1" w:rsidRPr="001829CA">
        <w:rPr>
          <w:rFonts w:cstheme="minorHAnsi"/>
          <w:noProof/>
        </w:rPr>
        <w:t>3</w:t>
      </w:r>
      <w:r w:rsidRPr="001829CA">
        <w:rPr>
          <w:rFonts w:cstheme="minorHAnsi"/>
        </w:rPr>
        <w:fldChar w:fldCharType="end"/>
      </w:r>
      <w:r w:rsidRPr="001829CA">
        <w:rPr>
          <w:rFonts w:cstheme="minorHAnsi"/>
        </w:rPr>
        <w:t>. Complaints Received through the CM W</w:t>
      </w:r>
      <w:r w:rsidR="00F80106" w:rsidRPr="001829CA">
        <w:rPr>
          <w:rFonts w:cstheme="minorHAnsi"/>
        </w:rPr>
        <w:t>i</w:t>
      </w:r>
      <w:r w:rsidRPr="001829CA">
        <w:rPr>
          <w:rFonts w:cstheme="minorHAnsi"/>
        </w:rPr>
        <w:t>ndow</w:t>
      </w:r>
      <w:bookmarkEnd w:id="125"/>
    </w:p>
    <w:tbl>
      <w:tblPr>
        <w:tblStyle w:val="TableGrid"/>
        <w:tblW w:w="8640" w:type="dxa"/>
        <w:jc w:val="center"/>
        <w:tblLook w:val="04A0" w:firstRow="1" w:lastRow="0" w:firstColumn="1" w:lastColumn="0" w:noHBand="0" w:noVBand="1"/>
      </w:tblPr>
      <w:tblGrid>
        <w:gridCol w:w="2160"/>
        <w:gridCol w:w="1994"/>
        <w:gridCol w:w="1876"/>
        <w:gridCol w:w="2610"/>
      </w:tblGrid>
      <w:tr w:rsidR="003040E3" w:rsidRPr="001829CA" w14:paraId="1FE4C266" w14:textId="77777777" w:rsidTr="00036D36">
        <w:trPr>
          <w:jc w:val="center"/>
        </w:trPr>
        <w:tc>
          <w:tcPr>
            <w:tcW w:w="2160" w:type="dxa"/>
            <w:shd w:val="clear" w:color="auto" w:fill="E7E6E6" w:themeFill="background2"/>
          </w:tcPr>
          <w:p w14:paraId="43A03405" w14:textId="572E38D2" w:rsidR="003040E3" w:rsidRPr="001829CA" w:rsidRDefault="003040E3" w:rsidP="001829CA">
            <w:pPr>
              <w:spacing w:before="0" w:line="240" w:lineRule="auto"/>
              <w:jc w:val="center"/>
              <w:rPr>
                <w:rFonts w:asciiTheme="minorHAnsi" w:hAnsiTheme="minorHAnsi" w:cstheme="minorHAnsi"/>
                <w:b/>
                <w:lang w:val="en-US"/>
              </w:rPr>
            </w:pPr>
            <w:r w:rsidRPr="001829CA">
              <w:rPr>
                <w:rFonts w:asciiTheme="minorHAnsi" w:hAnsiTheme="minorHAnsi" w:cstheme="minorHAnsi"/>
                <w:b/>
                <w:lang w:val="en-US"/>
              </w:rPr>
              <w:t xml:space="preserve">Total </w:t>
            </w:r>
            <w:r w:rsidR="0050083D" w:rsidRPr="001829CA">
              <w:rPr>
                <w:rFonts w:asciiTheme="minorHAnsi" w:hAnsiTheme="minorHAnsi" w:cstheme="minorHAnsi"/>
                <w:b/>
                <w:lang w:val="en-US"/>
              </w:rPr>
              <w:t>C</w:t>
            </w:r>
            <w:r w:rsidRPr="001829CA">
              <w:rPr>
                <w:rFonts w:asciiTheme="minorHAnsi" w:hAnsiTheme="minorHAnsi" w:cstheme="minorHAnsi"/>
                <w:b/>
                <w:lang w:val="en-US"/>
              </w:rPr>
              <w:t xml:space="preserve">omplaints </w:t>
            </w:r>
            <w:r w:rsidR="00367355" w:rsidRPr="001829CA">
              <w:rPr>
                <w:rFonts w:asciiTheme="minorHAnsi" w:hAnsiTheme="minorHAnsi" w:cstheme="minorHAnsi"/>
                <w:b/>
                <w:lang w:val="en-US"/>
              </w:rPr>
              <w:t>R</w:t>
            </w:r>
            <w:r w:rsidRPr="001829CA">
              <w:rPr>
                <w:rFonts w:asciiTheme="minorHAnsi" w:hAnsiTheme="minorHAnsi" w:cstheme="minorHAnsi"/>
                <w:b/>
                <w:lang w:val="en-US"/>
              </w:rPr>
              <w:t>eceived</w:t>
            </w:r>
          </w:p>
        </w:tc>
        <w:tc>
          <w:tcPr>
            <w:tcW w:w="1994" w:type="dxa"/>
            <w:shd w:val="clear" w:color="auto" w:fill="E7E6E6" w:themeFill="background2"/>
          </w:tcPr>
          <w:p w14:paraId="73F8867E" w14:textId="69F67A47" w:rsidR="003040E3" w:rsidRPr="001829CA" w:rsidRDefault="003040E3" w:rsidP="001829CA">
            <w:pPr>
              <w:spacing w:before="0" w:line="240" w:lineRule="auto"/>
              <w:jc w:val="center"/>
              <w:rPr>
                <w:rFonts w:asciiTheme="minorHAnsi" w:hAnsiTheme="minorHAnsi" w:cstheme="minorHAnsi"/>
                <w:b/>
                <w:lang w:val="en-US"/>
              </w:rPr>
            </w:pPr>
            <w:r w:rsidRPr="001829CA">
              <w:rPr>
                <w:rFonts w:asciiTheme="minorHAnsi" w:hAnsiTheme="minorHAnsi" w:cstheme="minorHAnsi"/>
                <w:b/>
                <w:lang w:val="en-US"/>
              </w:rPr>
              <w:t xml:space="preserve">Total </w:t>
            </w:r>
            <w:r w:rsidR="00367355" w:rsidRPr="001829CA">
              <w:rPr>
                <w:rFonts w:asciiTheme="minorHAnsi" w:hAnsiTheme="minorHAnsi" w:cstheme="minorHAnsi"/>
                <w:b/>
                <w:lang w:val="en-US"/>
              </w:rPr>
              <w:t>C</w:t>
            </w:r>
            <w:r w:rsidRPr="001829CA">
              <w:rPr>
                <w:rFonts w:asciiTheme="minorHAnsi" w:hAnsiTheme="minorHAnsi" w:cstheme="minorHAnsi"/>
                <w:b/>
                <w:lang w:val="en-US"/>
              </w:rPr>
              <w:t xml:space="preserve">omplaints </w:t>
            </w:r>
            <w:r w:rsidR="00367355" w:rsidRPr="001829CA">
              <w:rPr>
                <w:rFonts w:asciiTheme="minorHAnsi" w:hAnsiTheme="minorHAnsi" w:cstheme="minorHAnsi"/>
                <w:b/>
                <w:lang w:val="en-US"/>
              </w:rPr>
              <w:t>R</w:t>
            </w:r>
            <w:r w:rsidRPr="001829CA">
              <w:rPr>
                <w:rFonts w:asciiTheme="minorHAnsi" w:hAnsiTheme="minorHAnsi" w:cstheme="minorHAnsi"/>
                <w:b/>
                <w:lang w:val="en-US"/>
              </w:rPr>
              <w:t>esolved</w:t>
            </w:r>
          </w:p>
        </w:tc>
        <w:tc>
          <w:tcPr>
            <w:tcW w:w="1876" w:type="dxa"/>
            <w:shd w:val="clear" w:color="auto" w:fill="E7E6E6" w:themeFill="background2"/>
          </w:tcPr>
          <w:p w14:paraId="204C9872" w14:textId="22E6E817" w:rsidR="003040E3" w:rsidRPr="001829CA" w:rsidRDefault="003040E3" w:rsidP="001829CA">
            <w:pPr>
              <w:spacing w:before="0" w:line="240" w:lineRule="auto"/>
              <w:jc w:val="center"/>
              <w:rPr>
                <w:rFonts w:asciiTheme="minorHAnsi" w:hAnsiTheme="minorHAnsi" w:cstheme="minorHAnsi"/>
                <w:b/>
                <w:lang w:val="en-US"/>
              </w:rPr>
            </w:pPr>
            <w:r w:rsidRPr="001829CA">
              <w:rPr>
                <w:rFonts w:asciiTheme="minorHAnsi" w:hAnsiTheme="minorHAnsi" w:cstheme="minorHAnsi"/>
                <w:b/>
                <w:lang w:val="en-US"/>
              </w:rPr>
              <w:t xml:space="preserve">Complaints </w:t>
            </w:r>
            <w:r w:rsidR="00367355" w:rsidRPr="001829CA">
              <w:rPr>
                <w:rFonts w:asciiTheme="minorHAnsi" w:hAnsiTheme="minorHAnsi" w:cstheme="minorHAnsi"/>
                <w:b/>
                <w:lang w:val="en-US"/>
              </w:rPr>
              <w:t>R</w:t>
            </w:r>
            <w:r w:rsidRPr="001829CA">
              <w:rPr>
                <w:rFonts w:asciiTheme="minorHAnsi" w:hAnsiTheme="minorHAnsi" w:cstheme="minorHAnsi"/>
                <w:b/>
                <w:lang w:val="en-US"/>
              </w:rPr>
              <w:t xml:space="preserve">esolved in </w:t>
            </w:r>
            <w:r w:rsidR="00367355" w:rsidRPr="001829CA">
              <w:rPr>
                <w:rFonts w:asciiTheme="minorHAnsi" w:hAnsiTheme="minorHAnsi" w:cstheme="minorHAnsi"/>
                <w:b/>
                <w:lang w:val="en-US"/>
              </w:rPr>
              <w:t>T</w:t>
            </w:r>
            <w:r w:rsidRPr="001829CA">
              <w:rPr>
                <w:rFonts w:asciiTheme="minorHAnsi" w:hAnsiTheme="minorHAnsi" w:cstheme="minorHAnsi"/>
                <w:b/>
                <w:lang w:val="en-US"/>
              </w:rPr>
              <w:t>ime</w:t>
            </w:r>
          </w:p>
        </w:tc>
        <w:tc>
          <w:tcPr>
            <w:tcW w:w="2610" w:type="dxa"/>
            <w:shd w:val="clear" w:color="auto" w:fill="E7E6E6" w:themeFill="background2"/>
          </w:tcPr>
          <w:p w14:paraId="32D7E7CF" w14:textId="0F62831D" w:rsidR="003040E3" w:rsidRPr="001829CA" w:rsidRDefault="003040E3" w:rsidP="001829CA">
            <w:pPr>
              <w:spacing w:before="0" w:line="240" w:lineRule="auto"/>
              <w:jc w:val="center"/>
              <w:rPr>
                <w:rFonts w:asciiTheme="minorHAnsi" w:hAnsiTheme="minorHAnsi" w:cstheme="minorHAnsi"/>
                <w:b/>
                <w:lang w:val="en-US"/>
              </w:rPr>
            </w:pPr>
            <w:r w:rsidRPr="001829CA">
              <w:rPr>
                <w:rFonts w:asciiTheme="minorHAnsi" w:hAnsiTheme="minorHAnsi" w:cstheme="minorHAnsi"/>
                <w:b/>
                <w:lang w:val="en-US"/>
              </w:rPr>
              <w:t xml:space="preserve">Total Complaints under </w:t>
            </w:r>
            <w:r w:rsidR="00367355" w:rsidRPr="001829CA">
              <w:rPr>
                <w:rFonts w:asciiTheme="minorHAnsi" w:hAnsiTheme="minorHAnsi" w:cstheme="minorHAnsi"/>
                <w:b/>
                <w:lang w:val="en-US"/>
              </w:rPr>
              <w:t>the P</w:t>
            </w:r>
            <w:r w:rsidRPr="001829CA">
              <w:rPr>
                <w:rFonts w:asciiTheme="minorHAnsi" w:hAnsiTheme="minorHAnsi" w:cstheme="minorHAnsi"/>
                <w:b/>
                <w:lang w:val="en-US"/>
              </w:rPr>
              <w:t>rocess but Overdue</w:t>
            </w:r>
          </w:p>
        </w:tc>
      </w:tr>
      <w:tr w:rsidR="003040E3" w:rsidRPr="001829CA" w14:paraId="12405378" w14:textId="77777777" w:rsidTr="00036D36">
        <w:trPr>
          <w:jc w:val="center"/>
        </w:trPr>
        <w:tc>
          <w:tcPr>
            <w:tcW w:w="2160" w:type="dxa"/>
          </w:tcPr>
          <w:p w14:paraId="2602807F" w14:textId="7D6B56C0" w:rsidR="003040E3" w:rsidRPr="001829CA" w:rsidRDefault="003040E3" w:rsidP="001829CA">
            <w:pPr>
              <w:spacing w:before="0" w:line="240" w:lineRule="auto"/>
              <w:jc w:val="center"/>
              <w:rPr>
                <w:rFonts w:asciiTheme="minorHAnsi" w:hAnsiTheme="minorHAnsi" w:cstheme="minorHAnsi"/>
                <w:bCs/>
                <w:lang w:val="en-US"/>
              </w:rPr>
            </w:pPr>
            <w:r w:rsidRPr="001829CA">
              <w:rPr>
                <w:rFonts w:asciiTheme="minorHAnsi" w:hAnsiTheme="minorHAnsi" w:cstheme="minorHAnsi"/>
                <w:bCs/>
                <w:lang w:val="en-US"/>
              </w:rPr>
              <w:t>1</w:t>
            </w:r>
            <w:r w:rsidR="00036D36" w:rsidRPr="001829CA">
              <w:rPr>
                <w:rFonts w:asciiTheme="minorHAnsi" w:hAnsiTheme="minorHAnsi" w:cstheme="minorHAnsi"/>
                <w:bCs/>
                <w:lang w:val="en-US"/>
              </w:rPr>
              <w:t>,</w:t>
            </w:r>
            <w:r w:rsidRPr="001829CA">
              <w:rPr>
                <w:rFonts w:asciiTheme="minorHAnsi" w:hAnsiTheme="minorHAnsi" w:cstheme="minorHAnsi"/>
                <w:bCs/>
                <w:lang w:val="en-US"/>
              </w:rPr>
              <w:t>304</w:t>
            </w:r>
            <w:r w:rsidR="00036D36" w:rsidRPr="001829CA">
              <w:rPr>
                <w:rFonts w:asciiTheme="minorHAnsi" w:hAnsiTheme="minorHAnsi" w:cstheme="minorHAnsi"/>
                <w:bCs/>
                <w:lang w:val="en-US"/>
              </w:rPr>
              <w:t>,</w:t>
            </w:r>
            <w:r w:rsidRPr="001829CA">
              <w:rPr>
                <w:rFonts w:asciiTheme="minorHAnsi" w:hAnsiTheme="minorHAnsi" w:cstheme="minorHAnsi"/>
                <w:bCs/>
                <w:lang w:val="en-US"/>
              </w:rPr>
              <w:t>432</w:t>
            </w:r>
          </w:p>
        </w:tc>
        <w:tc>
          <w:tcPr>
            <w:tcW w:w="1994" w:type="dxa"/>
          </w:tcPr>
          <w:p w14:paraId="49085FE1" w14:textId="7F4B2FDC" w:rsidR="003040E3" w:rsidRPr="001829CA" w:rsidRDefault="003040E3" w:rsidP="001829CA">
            <w:pPr>
              <w:spacing w:before="0" w:line="240" w:lineRule="auto"/>
              <w:jc w:val="center"/>
              <w:rPr>
                <w:rFonts w:asciiTheme="minorHAnsi" w:hAnsiTheme="minorHAnsi" w:cstheme="minorHAnsi"/>
                <w:bCs/>
                <w:lang w:val="en-US"/>
              </w:rPr>
            </w:pPr>
            <w:r w:rsidRPr="001829CA">
              <w:rPr>
                <w:rFonts w:asciiTheme="minorHAnsi" w:hAnsiTheme="minorHAnsi" w:cstheme="minorHAnsi"/>
                <w:bCs/>
                <w:lang w:val="en-US"/>
              </w:rPr>
              <w:t>1</w:t>
            </w:r>
            <w:r w:rsidR="00036D36" w:rsidRPr="001829CA">
              <w:rPr>
                <w:rFonts w:asciiTheme="minorHAnsi" w:hAnsiTheme="minorHAnsi" w:cstheme="minorHAnsi"/>
                <w:bCs/>
                <w:lang w:val="en-US"/>
              </w:rPr>
              <w:t>,</w:t>
            </w:r>
            <w:r w:rsidRPr="001829CA">
              <w:rPr>
                <w:rFonts w:asciiTheme="minorHAnsi" w:hAnsiTheme="minorHAnsi" w:cstheme="minorHAnsi"/>
                <w:bCs/>
                <w:lang w:val="en-US"/>
              </w:rPr>
              <w:t>197</w:t>
            </w:r>
            <w:r w:rsidR="00036D36" w:rsidRPr="001829CA">
              <w:rPr>
                <w:rFonts w:asciiTheme="minorHAnsi" w:hAnsiTheme="minorHAnsi" w:cstheme="minorHAnsi"/>
                <w:bCs/>
                <w:lang w:val="en-US"/>
              </w:rPr>
              <w:t>,</w:t>
            </w:r>
            <w:r w:rsidRPr="001829CA">
              <w:rPr>
                <w:rFonts w:asciiTheme="minorHAnsi" w:hAnsiTheme="minorHAnsi" w:cstheme="minorHAnsi"/>
                <w:bCs/>
                <w:lang w:val="en-US"/>
              </w:rPr>
              <w:t>770</w:t>
            </w:r>
          </w:p>
        </w:tc>
        <w:tc>
          <w:tcPr>
            <w:tcW w:w="1876" w:type="dxa"/>
          </w:tcPr>
          <w:p w14:paraId="6153091D" w14:textId="3BFBFA72" w:rsidR="003040E3" w:rsidRPr="001829CA" w:rsidRDefault="003040E3" w:rsidP="001829CA">
            <w:pPr>
              <w:spacing w:before="0" w:line="240" w:lineRule="auto"/>
              <w:jc w:val="center"/>
              <w:rPr>
                <w:rFonts w:asciiTheme="minorHAnsi" w:hAnsiTheme="minorHAnsi" w:cstheme="minorHAnsi"/>
                <w:bCs/>
                <w:lang w:val="en-US"/>
              </w:rPr>
            </w:pPr>
            <w:r w:rsidRPr="001829CA">
              <w:rPr>
                <w:rFonts w:asciiTheme="minorHAnsi" w:hAnsiTheme="minorHAnsi" w:cstheme="minorHAnsi"/>
                <w:bCs/>
                <w:lang w:val="en-US"/>
              </w:rPr>
              <w:t>354</w:t>
            </w:r>
            <w:r w:rsidR="00036D36" w:rsidRPr="001829CA">
              <w:rPr>
                <w:rFonts w:asciiTheme="minorHAnsi" w:hAnsiTheme="minorHAnsi" w:cstheme="minorHAnsi"/>
                <w:bCs/>
                <w:lang w:val="en-US"/>
              </w:rPr>
              <w:t>,</w:t>
            </w:r>
            <w:r w:rsidRPr="001829CA">
              <w:rPr>
                <w:rFonts w:asciiTheme="minorHAnsi" w:hAnsiTheme="minorHAnsi" w:cstheme="minorHAnsi"/>
                <w:bCs/>
                <w:lang w:val="en-US"/>
              </w:rPr>
              <w:t>482</w:t>
            </w:r>
          </w:p>
        </w:tc>
        <w:tc>
          <w:tcPr>
            <w:tcW w:w="2610" w:type="dxa"/>
          </w:tcPr>
          <w:p w14:paraId="6C97AFCE" w14:textId="4EE8D5D6" w:rsidR="003040E3" w:rsidRPr="001829CA" w:rsidRDefault="003040E3" w:rsidP="001829CA">
            <w:pPr>
              <w:spacing w:before="0" w:line="240" w:lineRule="auto"/>
              <w:jc w:val="center"/>
              <w:rPr>
                <w:rFonts w:asciiTheme="minorHAnsi" w:hAnsiTheme="minorHAnsi" w:cstheme="minorHAnsi"/>
                <w:bCs/>
                <w:lang w:val="en-US"/>
              </w:rPr>
            </w:pPr>
            <w:r w:rsidRPr="001829CA">
              <w:rPr>
                <w:rFonts w:asciiTheme="minorHAnsi" w:hAnsiTheme="minorHAnsi" w:cstheme="minorHAnsi"/>
                <w:bCs/>
                <w:lang w:val="en-US"/>
              </w:rPr>
              <w:t>94</w:t>
            </w:r>
            <w:r w:rsidR="00036D36" w:rsidRPr="001829CA">
              <w:rPr>
                <w:rFonts w:asciiTheme="minorHAnsi" w:hAnsiTheme="minorHAnsi" w:cstheme="minorHAnsi"/>
                <w:bCs/>
                <w:lang w:val="en-US"/>
              </w:rPr>
              <w:t>,</w:t>
            </w:r>
            <w:r w:rsidRPr="001829CA">
              <w:rPr>
                <w:rFonts w:asciiTheme="minorHAnsi" w:hAnsiTheme="minorHAnsi" w:cstheme="minorHAnsi"/>
                <w:bCs/>
                <w:lang w:val="en-US"/>
              </w:rPr>
              <w:t>791</w:t>
            </w:r>
          </w:p>
        </w:tc>
      </w:tr>
    </w:tbl>
    <w:p w14:paraId="14AAB91D" w14:textId="750D89DB" w:rsidR="00156761" w:rsidRPr="00083509" w:rsidRDefault="00083509" w:rsidP="001829CA">
      <w:pPr>
        <w:pStyle w:val="ListParagraph"/>
        <w:widowControl/>
        <w:numPr>
          <w:ilvl w:val="0"/>
          <w:numId w:val="61"/>
        </w:numPr>
        <w:spacing w:before="240" w:after="240" w:line="240" w:lineRule="auto"/>
        <w:ind w:left="0" w:firstLine="0"/>
        <w:contextualSpacing w:val="0"/>
        <w:rPr>
          <w:rFonts w:asciiTheme="minorHAnsi" w:hAnsiTheme="minorHAnsi" w:cstheme="minorHAnsi"/>
          <w:bCs/>
          <w:sz w:val="22"/>
          <w:szCs w:val="22"/>
        </w:rPr>
      </w:pPr>
      <w:r>
        <w:rPr>
          <w:rFonts w:asciiTheme="minorHAnsi" w:hAnsiTheme="minorHAnsi" w:cstheme="minorHAnsi"/>
          <w:bCs/>
          <w:sz w:val="22"/>
          <w:szCs w:val="22"/>
        </w:rPr>
        <w:t xml:space="preserve">The SPV will set up a Grievance Redressal mechanism, which will </w:t>
      </w:r>
      <w:r w:rsidR="00304319">
        <w:rPr>
          <w:rFonts w:asciiTheme="minorHAnsi" w:hAnsiTheme="minorHAnsi" w:cstheme="minorHAnsi"/>
          <w:bCs/>
          <w:sz w:val="22"/>
          <w:szCs w:val="22"/>
        </w:rPr>
        <w:t>ultimately</w:t>
      </w:r>
      <w:r>
        <w:rPr>
          <w:rFonts w:asciiTheme="minorHAnsi" w:hAnsiTheme="minorHAnsi" w:cstheme="minorHAnsi"/>
          <w:bCs/>
          <w:sz w:val="22"/>
          <w:szCs w:val="22"/>
        </w:rPr>
        <w:t xml:space="preserve"> be linked to the Decision Support System. </w:t>
      </w:r>
      <w:r w:rsidRPr="00304319">
        <w:rPr>
          <w:rFonts w:asciiTheme="minorHAnsi" w:hAnsiTheme="minorHAnsi" w:cstheme="minorHAnsi"/>
          <w:bCs/>
          <w:sz w:val="22"/>
          <w:szCs w:val="22"/>
        </w:rPr>
        <w:t xml:space="preserve">The GRM mechanism </w:t>
      </w:r>
      <w:r w:rsidR="00304319" w:rsidRPr="00304319">
        <w:rPr>
          <w:rFonts w:asciiTheme="minorHAnsi" w:hAnsiTheme="minorHAnsi" w:cstheme="minorHAnsi"/>
          <w:bCs/>
          <w:sz w:val="22"/>
          <w:szCs w:val="22"/>
        </w:rPr>
        <w:t xml:space="preserve">will include </w:t>
      </w:r>
      <w:r w:rsidR="004A558A" w:rsidRPr="00304319">
        <w:rPr>
          <w:rFonts w:asciiTheme="minorHAnsi" w:hAnsiTheme="minorHAnsi" w:cstheme="minorHAnsi"/>
          <w:bCs/>
          <w:sz w:val="22"/>
          <w:szCs w:val="22"/>
        </w:rPr>
        <w:t>a charter and responsibility matrix</w:t>
      </w:r>
      <w:r w:rsidR="00B908C6" w:rsidRPr="00304319">
        <w:rPr>
          <w:rFonts w:asciiTheme="minorHAnsi" w:hAnsiTheme="minorHAnsi" w:cstheme="minorHAnsi"/>
          <w:bCs/>
          <w:sz w:val="22"/>
          <w:szCs w:val="22"/>
        </w:rPr>
        <w:t xml:space="preserve"> as well as</w:t>
      </w:r>
      <w:r w:rsidRPr="00304319">
        <w:rPr>
          <w:rFonts w:asciiTheme="minorHAnsi" w:hAnsiTheme="minorHAnsi" w:cstheme="minorHAnsi"/>
          <w:bCs/>
          <w:sz w:val="22"/>
          <w:szCs w:val="22"/>
        </w:rPr>
        <w:t xml:space="preserve"> indicate when it needs to be functional.</w:t>
      </w:r>
      <w:r w:rsidR="00020E1D">
        <w:rPr>
          <w:rFonts w:asciiTheme="minorHAnsi" w:hAnsiTheme="minorHAnsi" w:cstheme="minorHAnsi"/>
          <w:bCs/>
          <w:sz w:val="22"/>
          <w:szCs w:val="22"/>
        </w:rPr>
        <w:t xml:space="preserve"> It will also include the alert and escalation mechanisms, the various mediums for users to access it and the benchmarks for measuring its efficiency.</w:t>
      </w:r>
      <w:r>
        <w:rPr>
          <w:rFonts w:asciiTheme="minorHAnsi" w:hAnsiTheme="minorHAnsi" w:cstheme="minorHAnsi"/>
          <w:bCs/>
          <w:sz w:val="22"/>
          <w:szCs w:val="22"/>
        </w:rPr>
        <w:t xml:space="preserve">  </w:t>
      </w:r>
      <w:r w:rsidR="00384725" w:rsidRPr="00083509">
        <w:rPr>
          <w:rFonts w:asciiTheme="minorHAnsi" w:hAnsiTheme="minorHAnsi" w:cstheme="minorHAnsi"/>
          <w:bCs/>
          <w:sz w:val="22"/>
          <w:szCs w:val="22"/>
        </w:rPr>
        <w:t xml:space="preserve">The </w:t>
      </w:r>
      <w:r w:rsidRPr="00083509">
        <w:rPr>
          <w:rFonts w:asciiTheme="minorHAnsi" w:hAnsiTheme="minorHAnsi" w:cstheme="minorHAnsi"/>
          <w:bCs/>
          <w:sz w:val="22"/>
          <w:szCs w:val="22"/>
        </w:rPr>
        <w:t>Haryana Pollution Control Board</w:t>
      </w:r>
      <w:r w:rsidR="00384725" w:rsidRPr="00083509">
        <w:rPr>
          <w:rFonts w:asciiTheme="minorHAnsi" w:hAnsiTheme="minorHAnsi" w:cstheme="minorHAnsi"/>
          <w:bCs/>
          <w:sz w:val="22"/>
          <w:szCs w:val="22"/>
        </w:rPr>
        <w:t xml:space="preserve"> also receives grievances </w:t>
      </w:r>
      <w:r w:rsidRPr="00083509">
        <w:rPr>
          <w:rFonts w:asciiTheme="minorHAnsi" w:hAnsiTheme="minorHAnsi" w:cstheme="minorHAnsi"/>
          <w:bCs/>
          <w:sz w:val="22"/>
          <w:szCs w:val="22"/>
        </w:rPr>
        <w:t xml:space="preserve">on air quality management </w:t>
      </w:r>
      <w:r w:rsidR="007357AB" w:rsidRPr="00083509">
        <w:rPr>
          <w:rFonts w:asciiTheme="minorHAnsi" w:hAnsiTheme="minorHAnsi" w:cstheme="minorHAnsi"/>
          <w:bCs/>
          <w:sz w:val="22"/>
          <w:szCs w:val="22"/>
        </w:rPr>
        <w:t xml:space="preserve">through </w:t>
      </w:r>
      <w:r w:rsidR="00332D0D" w:rsidRPr="00083509">
        <w:rPr>
          <w:rFonts w:asciiTheme="minorHAnsi" w:hAnsiTheme="minorHAnsi" w:cstheme="minorHAnsi"/>
          <w:bCs/>
          <w:sz w:val="22"/>
          <w:szCs w:val="22"/>
        </w:rPr>
        <w:t>e</w:t>
      </w:r>
      <w:r w:rsidR="00DB2D79" w:rsidRPr="00083509">
        <w:rPr>
          <w:rFonts w:asciiTheme="minorHAnsi" w:hAnsiTheme="minorHAnsi" w:cstheme="minorHAnsi"/>
          <w:bCs/>
          <w:sz w:val="22"/>
          <w:szCs w:val="22"/>
        </w:rPr>
        <w:t>mails</w:t>
      </w:r>
      <w:r w:rsidR="00C039F3" w:rsidRPr="00083509">
        <w:rPr>
          <w:rFonts w:asciiTheme="minorHAnsi" w:hAnsiTheme="minorHAnsi" w:cstheme="minorHAnsi"/>
          <w:bCs/>
          <w:sz w:val="22"/>
          <w:szCs w:val="22"/>
        </w:rPr>
        <w:t xml:space="preserve">, </w:t>
      </w:r>
      <w:r w:rsidR="00DB2D79" w:rsidRPr="00083509">
        <w:rPr>
          <w:rFonts w:asciiTheme="minorHAnsi" w:hAnsiTheme="minorHAnsi" w:cstheme="minorHAnsi"/>
          <w:bCs/>
          <w:sz w:val="22"/>
          <w:szCs w:val="22"/>
        </w:rPr>
        <w:t>letters</w:t>
      </w:r>
      <w:r w:rsidR="00332D0D" w:rsidRPr="00083509">
        <w:rPr>
          <w:rFonts w:asciiTheme="minorHAnsi" w:hAnsiTheme="minorHAnsi" w:cstheme="minorHAnsi"/>
          <w:bCs/>
          <w:sz w:val="22"/>
          <w:szCs w:val="22"/>
        </w:rPr>
        <w:t>,</w:t>
      </w:r>
      <w:r w:rsidR="00C039F3" w:rsidRPr="00083509">
        <w:rPr>
          <w:rFonts w:asciiTheme="minorHAnsi" w:hAnsiTheme="minorHAnsi" w:cstheme="minorHAnsi"/>
          <w:bCs/>
          <w:sz w:val="22"/>
          <w:szCs w:val="22"/>
        </w:rPr>
        <w:t xml:space="preserve"> and </w:t>
      </w:r>
      <w:r w:rsidR="00033704" w:rsidRPr="00083509">
        <w:rPr>
          <w:rFonts w:asciiTheme="minorHAnsi" w:hAnsiTheme="minorHAnsi" w:cstheme="minorHAnsi"/>
          <w:bCs/>
          <w:sz w:val="22"/>
          <w:szCs w:val="22"/>
        </w:rPr>
        <w:t>the</w:t>
      </w:r>
      <w:r w:rsidR="00C039F3" w:rsidRPr="00083509">
        <w:rPr>
          <w:rFonts w:asciiTheme="minorHAnsi" w:hAnsiTheme="minorHAnsi" w:cstheme="minorHAnsi"/>
          <w:bCs/>
          <w:sz w:val="22"/>
          <w:szCs w:val="22"/>
        </w:rPr>
        <w:t xml:space="preserve"> Sameer App</w:t>
      </w:r>
      <w:r w:rsidR="00033704" w:rsidRPr="00083509">
        <w:rPr>
          <w:rFonts w:asciiTheme="minorHAnsi" w:hAnsiTheme="minorHAnsi" w:cstheme="minorHAnsi"/>
          <w:bCs/>
          <w:sz w:val="22"/>
          <w:szCs w:val="22"/>
        </w:rPr>
        <w:t xml:space="preserve"> (handled by </w:t>
      </w:r>
      <w:r w:rsidR="00804300" w:rsidRPr="00083509">
        <w:rPr>
          <w:rFonts w:asciiTheme="minorHAnsi" w:hAnsiTheme="minorHAnsi" w:cstheme="minorHAnsi"/>
          <w:bCs/>
          <w:sz w:val="22"/>
          <w:szCs w:val="22"/>
        </w:rPr>
        <w:t>the CPCB</w:t>
      </w:r>
      <w:r w:rsidR="00033704" w:rsidRPr="00083509">
        <w:rPr>
          <w:rFonts w:asciiTheme="minorHAnsi" w:hAnsiTheme="minorHAnsi" w:cstheme="minorHAnsi"/>
          <w:bCs/>
          <w:sz w:val="22"/>
          <w:szCs w:val="22"/>
        </w:rPr>
        <w:t>)</w:t>
      </w:r>
      <w:r w:rsidR="00DB2D79" w:rsidRPr="00083509">
        <w:rPr>
          <w:rFonts w:asciiTheme="minorHAnsi" w:hAnsiTheme="minorHAnsi" w:cstheme="minorHAnsi"/>
          <w:bCs/>
          <w:sz w:val="22"/>
          <w:szCs w:val="22"/>
        </w:rPr>
        <w:t xml:space="preserve"> </w:t>
      </w:r>
      <w:r w:rsidR="007357AB" w:rsidRPr="00083509">
        <w:rPr>
          <w:rFonts w:asciiTheme="minorHAnsi" w:hAnsiTheme="minorHAnsi" w:cstheme="minorHAnsi"/>
          <w:bCs/>
          <w:sz w:val="22"/>
          <w:szCs w:val="22"/>
        </w:rPr>
        <w:t xml:space="preserve">which </w:t>
      </w:r>
      <w:r w:rsidR="00DB2D79" w:rsidRPr="00083509">
        <w:rPr>
          <w:rFonts w:asciiTheme="minorHAnsi" w:hAnsiTheme="minorHAnsi" w:cstheme="minorHAnsi"/>
          <w:bCs/>
          <w:sz w:val="22"/>
          <w:szCs w:val="22"/>
        </w:rPr>
        <w:t>are sent to the regional offices</w:t>
      </w:r>
      <w:r w:rsidR="00143F4F" w:rsidRPr="00083509">
        <w:rPr>
          <w:rFonts w:asciiTheme="minorHAnsi" w:hAnsiTheme="minorHAnsi" w:cstheme="minorHAnsi"/>
          <w:bCs/>
          <w:sz w:val="22"/>
          <w:szCs w:val="22"/>
        </w:rPr>
        <w:t xml:space="preserve"> for </w:t>
      </w:r>
      <w:r w:rsidR="00B93A81" w:rsidRPr="00083509">
        <w:rPr>
          <w:rFonts w:asciiTheme="minorHAnsi" w:hAnsiTheme="minorHAnsi" w:cstheme="minorHAnsi"/>
          <w:bCs/>
          <w:sz w:val="22"/>
          <w:szCs w:val="22"/>
        </w:rPr>
        <w:t xml:space="preserve">timely </w:t>
      </w:r>
      <w:r w:rsidR="00143F4F" w:rsidRPr="00083509">
        <w:rPr>
          <w:rFonts w:asciiTheme="minorHAnsi" w:hAnsiTheme="minorHAnsi" w:cstheme="minorHAnsi"/>
          <w:bCs/>
          <w:sz w:val="22"/>
          <w:szCs w:val="22"/>
        </w:rPr>
        <w:t>resolution</w:t>
      </w:r>
      <w:r w:rsidR="00DB2D79" w:rsidRPr="00083509">
        <w:rPr>
          <w:rFonts w:asciiTheme="minorHAnsi" w:hAnsiTheme="minorHAnsi" w:cstheme="minorHAnsi"/>
          <w:bCs/>
          <w:sz w:val="22"/>
          <w:szCs w:val="22"/>
        </w:rPr>
        <w:t xml:space="preserve">. </w:t>
      </w:r>
      <w:r>
        <w:rPr>
          <w:rFonts w:asciiTheme="minorHAnsi" w:hAnsiTheme="minorHAnsi" w:cstheme="minorHAnsi"/>
          <w:bCs/>
          <w:sz w:val="22"/>
          <w:szCs w:val="22"/>
        </w:rPr>
        <w:t xml:space="preserve">This was </w:t>
      </w:r>
      <w:r w:rsidR="00304319">
        <w:rPr>
          <w:rFonts w:asciiTheme="minorHAnsi" w:hAnsiTheme="minorHAnsi" w:cstheme="minorHAnsi"/>
          <w:bCs/>
          <w:sz w:val="22"/>
          <w:szCs w:val="22"/>
        </w:rPr>
        <w:t>assessed</w:t>
      </w:r>
      <w:r>
        <w:rPr>
          <w:rFonts w:asciiTheme="minorHAnsi" w:hAnsiTheme="minorHAnsi" w:cstheme="minorHAnsi"/>
          <w:bCs/>
          <w:sz w:val="22"/>
          <w:szCs w:val="22"/>
        </w:rPr>
        <w:t xml:space="preserve"> by the Bank, and the following was found (i) </w:t>
      </w:r>
      <w:r w:rsidR="006905A0" w:rsidRPr="00083509">
        <w:rPr>
          <w:rFonts w:asciiTheme="minorHAnsi" w:hAnsiTheme="minorHAnsi" w:cstheme="minorHAnsi"/>
          <w:bCs/>
          <w:sz w:val="22"/>
          <w:szCs w:val="22"/>
        </w:rPr>
        <w:t>G</w:t>
      </w:r>
      <w:r w:rsidR="006022F0" w:rsidRPr="00083509">
        <w:rPr>
          <w:rFonts w:asciiTheme="minorHAnsi" w:hAnsiTheme="minorHAnsi" w:cstheme="minorHAnsi"/>
          <w:bCs/>
          <w:sz w:val="22"/>
          <w:szCs w:val="22"/>
        </w:rPr>
        <w:t xml:space="preserve">rievances are </w:t>
      </w:r>
      <w:r w:rsidR="006905A0" w:rsidRPr="00083509">
        <w:rPr>
          <w:rFonts w:asciiTheme="minorHAnsi" w:hAnsiTheme="minorHAnsi" w:cstheme="minorHAnsi"/>
          <w:bCs/>
          <w:sz w:val="22"/>
          <w:szCs w:val="22"/>
        </w:rPr>
        <w:t xml:space="preserve">not accepted over the </w:t>
      </w:r>
      <w:r w:rsidR="006022F0" w:rsidRPr="00083509">
        <w:rPr>
          <w:rFonts w:asciiTheme="minorHAnsi" w:hAnsiTheme="minorHAnsi" w:cstheme="minorHAnsi"/>
          <w:bCs/>
          <w:sz w:val="22"/>
          <w:szCs w:val="22"/>
        </w:rPr>
        <w:t>telephon</w:t>
      </w:r>
      <w:r w:rsidR="00D95337" w:rsidRPr="00083509">
        <w:rPr>
          <w:rFonts w:asciiTheme="minorHAnsi" w:hAnsiTheme="minorHAnsi" w:cstheme="minorHAnsi"/>
          <w:bCs/>
          <w:sz w:val="22"/>
          <w:szCs w:val="22"/>
        </w:rPr>
        <w:t>e</w:t>
      </w:r>
      <w:r>
        <w:rPr>
          <w:rFonts w:asciiTheme="minorHAnsi" w:hAnsiTheme="minorHAnsi" w:cstheme="minorHAnsi"/>
          <w:bCs/>
          <w:sz w:val="22"/>
          <w:szCs w:val="22"/>
        </w:rPr>
        <w:t xml:space="preserve"> (ii)</w:t>
      </w:r>
      <w:r w:rsidR="00734ACA">
        <w:rPr>
          <w:rFonts w:asciiTheme="minorHAnsi" w:hAnsiTheme="minorHAnsi" w:cstheme="minorHAnsi"/>
          <w:bCs/>
          <w:sz w:val="22"/>
          <w:szCs w:val="22"/>
        </w:rPr>
        <w:t xml:space="preserve"> </w:t>
      </w:r>
      <w:r w:rsidR="00B93A81" w:rsidRPr="00083509">
        <w:rPr>
          <w:rFonts w:asciiTheme="minorHAnsi" w:hAnsiTheme="minorHAnsi" w:cstheme="minorHAnsi"/>
          <w:bCs/>
          <w:sz w:val="22"/>
          <w:szCs w:val="22"/>
        </w:rPr>
        <w:t>The</w:t>
      </w:r>
      <w:r w:rsidR="00DB2D79" w:rsidRPr="00083509">
        <w:rPr>
          <w:rFonts w:asciiTheme="minorHAnsi" w:hAnsiTheme="minorHAnsi" w:cstheme="minorHAnsi"/>
          <w:bCs/>
          <w:sz w:val="22"/>
          <w:szCs w:val="22"/>
        </w:rPr>
        <w:t xml:space="preserve"> department also has a vigilance officer provided by the government to handle departmental complaints</w:t>
      </w:r>
      <w:r>
        <w:rPr>
          <w:rFonts w:asciiTheme="minorHAnsi" w:hAnsiTheme="minorHAnsi" w:cstheme="minorHAnsi"/>
          <w:bCs/>
          <w:sz w:val="22"/>
          <w:szCs w:val="22"/>
        </w:rPr>
        <w:t xml:space="preserve"> (i</w:t>
      </w:r>
      <w:r w:rsidR="00734ACA">
        <w:rPr>
          <w:rFonts w:asciiTheme="minorHAnsi" w:hAnsiTheme="minorHAnsi" w:cstheme="minorHAnsi"/>
          <w:bCs/>
          <w:sz w:val="22"/>
          <w:szCs w:val="22"/>
        </w:rPr>
        <w:t>i</w:t>
      </w:r>
      <w:r>
        <w:rPr>
          <w:rFonts w:asciiTheme="minorHAnsi" w:hAnsiTheme="minorHAnsi" w:cstheme="minorHAnsi"/>
          <w:bCs/>
          <w:sz w:val="22"/>
          <w:szCs w:val="22"/>
        </w:rPr>
        <w:t>i)</w:t>
      </w:r>
      <w:r w:rsidR="00653A9F" w:rsidRPr="00083509">
        <w:rPr>
          <w:rFonts w:asciiTheme="minorHAnsi" w:hAnsiTheme="minorHAnsi" w:cstheme="minorHAnsi"/>
          <w:bCs/>
          <w:sz w:val="22"/>
          <w:szCs w:val="22"/>
        </w:rPr>
        <w:t xml:space="preserve"> </w:t>
      </w:r>
      <w:r w:rsidR="0047778C">
        <w:rPr>
          <w:rFonts w:asciiTheme="minorHAnsi" w:hAnsiTheme="minorHAnsi" w:cstheme="minorHAnsi"/>
          <w:bCs/>
          <w:sz w:val="22"/>
          <w:szCs w:val="22"/>
        </w:rPr>
        <w:t xml:space="preserve">CPCB has </w:t>
      </w:r>
      <w:r w:rsidR="00DB2D79" w:rsidRPr="00083509">
        <w:rPr>
          <w:rFonts w:asciiTheme="minorHAnsi" w:hAnsiTheme="minorHAnsi" w:cstheme="minorHAnsi"/>
          <w:bCs/>
          <w:sz w:val="22"/>
          <w:szCs w:val="22"/>
        </w:rPr>
        <w:t xml:space="preserve">issued a notification under the Haryana Right to Service Act, 2014, wherein it notifies certain services and the time limit within which these are to be provided to </w:t>
      </w:r>
      <w:r w:rsidR="00653A9F" w:rsidRPr="00083509">
        <w:rPr>
          <w:rFonts w:asciiTheme="minorHAnsi" w:hAnsiTheme="minorHAnsi" w:cstheme="minorHAnsi"/>
          <w:bCs/>
          <w:sz w:val="22"/>
          <w:szCs w:val="22"/>
        </w:rPr>
        <w:t xml:space="preserve">the </w:t>
      </w:r>
      <w:r w:rsidR="00DB2D79" w:rsidRPr="00083509">
        <w:rPr>
          <w:rFonts w:asciiTheme="minorHAnsi" w:hAnsiTheme="minorHAnsi" w:cstheme="minorHAnsi"/>
          <w:bCs/>
          <w:sz w:val="22"/>
          <w:szCs w:val="22"/>
        </w:rPr>
        <w:t>citizens</w:t>
      </w:r>
      <w:r w:rsidR="0047778C">
        <w:rPr>
          <w:rFonts w:asciiTheme="minorHAnsi" w:hAnsiTheme="minorHAnsi" w:cstheme="minorHAnsi"/>
          <w:bCs/>
          <w:sz w:val="22"/>
          <w:szCs w:val="22"/>
        </w:rPr>
        <w:t>.</w:t>
      </w:r>
      <w:r w:rsidR="00DB2D79" w:rsidRPr="00083509">
        <w:rPr>
          <w:rFonts w:asciiTheme="minorHAnsi" w:hAnsiTheme="minorHAnsi" w:cstheme="minorHAnsi"/>
          <w:bCs/>
          <w:sz w:val="22"/>
          <w:szCs w:val="22"/>
        </w:rPr>
        <w:t xml:space="preserve"> </w:t>
      </w:r>
      <w:r w:rsidR="00036D36" w:rsidRPr="00083509">
        <w:rPr>
          <w:rFonts w:asciiTheme="minorHAnsi" w:hAnsiTheme="minorHAnsi" w:cstheme="minorHAnsi"/>
          <w:bCs/>
          <w:sz w:val="22"/>
          <w:szCs w:val="22"/>
        </w:rPr>
        <w:t xml:space="preserve">It </w:t>
      </w:r>
      <w:r w:rsidR="00DB2D79" w:rsidRPr="00083509">
        <w:rPr>
          <w:rFonts w:asciiTheme="minorHAnsi" w:hAnsiTheme="minorHAnsi" w:cstheme="minorHAnsi"/>
          <w:bCs/>
          <w:sz w:val="22"/>
          <w:szCs w:val="22"/>
        </w:rPr>
        <w:t>has designated officials for grievance redressal</w:t>
      </w:r>
      <w:r w:rsidR="00653A9F" w:rsidRPr="00083509">
        <w:rPr>
          <w:rFonts w:asciiTheme="minorHAnsi" w:hAnsiTheme="minorHAnsi" w:cstheme="minorHAnsi"/>
          <w:bCs/>
          <w:sz w:val="22"/>
          <w:szCs w:val="22"/>
        </w:rPr>
        <w:t xml:space="preserve"> as per the </w:t>
      </w:r>
      <w:r w:rsidR="0047778C">
        <w:rPr>
          <w:rFonts w:asciiTheme="minorHAnsi" w:hAnsiTheme="minorHAnsi" w:cstheme="minorHAnsi"/>
          <w:bCs/>
          <w:sz w:val="22"/>
          <w:szCs w:val="22"/>
        </w:rPr>
        <w:t>A</w:t>
      </w:r>
      <w:r w:rsidR="00653A9F" w:rsidRPr="00083509">
        <w:rPr>
          <w:rFonts w:asciiTheme="minorHAnsi" w:hAnsiTheme="minorHAnsi" w:cstheme="minorHAnsi"/>
          <w:bCs/>
          <w:sz w:val="22"/>
          <w:szCs w:val="22"/>
        </w:rPr>
        <w:t>ct</w:t>
      </w:r>
      <w:r w:rsidR="00DB2D79" w:rsidRPr="00083509">
        <w:rPr>
          <w:rFonts w:asciiTheme="minorHAnsi" w:hAnsiTheme="minorHAnsi" w:cstheme="minorHAnsi"/>
          <w:bCs/>
          <w:sz w:val="22"/>
          <w:szCs w:val="22"/>
        </w:rPr>
        <w:t>.</w:t>
      </w:r>
    </w:p>
    <w:p w14:paraId="3FD4811E" w14:textId="2F2B76C2" w:rsidR="009650AA" w:rsidRPr="00083509" w:rsidRDefault="00DB6BE1" w:rsidP="001829CA">
      <w:pPr>
        <w:pStyle w:val="ListParagraph"/>
        <w:numPr>
          <w:ilvl w:val="0"/>
          <w:numId w:val="61"/>
        </w:numPr>
        <w:spacing w:after="240" w:line="240" w:lineRule="auto"/>
        <w:ind w:left="0" w:firstLine="0"/>
        <w:contextualSpacing w:val="0"/>
        <w:rPr>
          <w:rFonts w:asciiTheme="minorHAnsi" w:hAnsiTheme="minorHAnsi" w:cstheme="minorHAnsi"/>
          <w:bCs/>
          <w:sz w:val="22"/>
          <w:szCs w:val="22"/>
        </w:rPr>
      </w:pPr>
      <w:r w:rsidRPr="00083509">
        <w:rPr>
          <w:rFonts w:asciiTheme="minorHAnsi" w:hAnsiTheme="minorHAnsi" w:cstheme="minorHAnsi"/>
          <w:bCs/>
          <w:sz w:val="22"/>
          <w:szCs w:val="22"/>
        </w:rPr>
        <w:t xml:space="preserve">The </w:t>
      </w:r>
      <w:r w:rsidR="00D343DF" w:rsidRPr="00083509">
        <w:rPr>
          <w:rFonts w:asciiTheme="minorHAnsi" w:hAnsiTheme="minorHAnsi" w:cstheme="minorHAnsi"/>
          <w:bCs/>
          <w:sz w:val="22"/>
          <w:szCs w:val="22"/>
        </w:rPr>
        <w:t>implementing departments</w:t>
      </w:r>
      <w:r w:rsidRPr="00083509">
        <w:rPr>
          <w:rFonts w:asciiTheme="minorHAnsi" w:hAnsiTheme="minorHAnsi" w:cstheme="minorHAnsi"/>
          <w:bCs/>
          <w:sz w:val="22"/>
          <w:szCs w:val="22"/>
        </w:rPr>
        <w:t>,</w:t>
      </w:r>
      <w:r w:rsidR="00D343DF" w:rsidRPr="00083509">
        <w:rPr>
          <w:rFonts w:asciiTheme="minorHAnsi" w:hAnsiTheme="minorHAnsi" w:cstheme="minorHAnsi"/>
          <w:bCs/>
          <w:sz w:val="22"/>
          <w:szCs w:val="22"/>
        </w:rPr>
        <w:t xml:space="preserve"> </w:t>
      </w:r>
      <w:r w:rsidRPr="00083509">
        <w:rPr>
          <w:rFonts w:asciiTheme="minorHAnsi" w:hAnsiTheme="minorHAnsi" w:cstheme="minorHAnsi"/>
          <w:bCs/>
          <w:sz w:val="22"/>
          <w:szCs w:val="22"/>
        </w:rPr>
        <w:t>that is</w:t>
      </w:r>
      <w:r w:rsidR="001863BC" w:rsidRPr="00083509">
        <w:rPr>
          <w:rFonts w:asciiTheme="minorHAnsi" w:hAnsiTheme="minorHAnsi" w:cstheme="minorHAnsi"/>
          <w:bCs/>
          <w:sz w:val="22"/>
          <w:szCs w:val="22"/>
        </w:rPr>
        <w:t xml:space="preserve">, </w:t>
      </w:r>
      <w:r w:rsidR="00AA3498" w:rsidRPr="00083509">
        <w:rPr>
          <w:rFonts w:asciiTheme="minorHAnsi" w:hAnsiTheme="minorHAnsi" w:cstheme="minorHAnsi"/>
          <w:bCs/>
          <w:sz w:val="22"/>
          <w:szCs w:val="22"/>
        </w:rPr>
        <w:t xml:space="preserve">Transport, Agriculture, </w:t>
      </w:r>
      <w:r w:rsidR="00D343DF" w:rsidRPr="00083509">
        <w:rPr>
          <w:rFonts w:asciiTheme="minorHAnsi" w:hAnsiTheme="minorHAnsi" w:cstheme="minorHAnsi"/>
          <w:bCs/>
          <w:sz w:val="22"/>
          <w:szCs w:val="22"/>
        </w:rPr>
        <w:t>Urban</w:t>
      </w:r>
      <w:r w:rsidR="00332D0D" w:rsidRPr="00083509">
        <w:rPr>
          <w:rFonts w:asciiTheme="minorHAnsi" w:hAnsiTheme="minorHAnsi" w:cstheme="minorHAnsi"/>
          <w:bCs/>
          <w:sz w:val="22"/>
          <w:szCs w:val="22"/>
        </w:rPr>
        <w:t>,</w:t>
      </w:r>
      <w:r w:rsidR="009B69EA" w:rsidRPr="00083509">
        <w:rPr>
          <w:rFonts w:asciiTheme="minorHAnsi" w:hAnsiTheme="minorHAnsi" w:cstheme="minorHAnsi"/>
          <w:bCs/>
          <w:sz w:val="22"/>
          <w:szCs w:val="22"/>
        </w:rPr>
        <w:t xml:space="preserve"> and </w:t>
      </w:r>
      <w:r w:rsidR="000569DA" w:rsidRPr="00083509">
        <w:rPr>
          <w:rFonts w:asciiTheme="minorHAnsi" w:hAnsiTheme="minorHAnsi" w:cstheme="minorHAnsi"/>
          <w:bCs/>
          <w:sz w:val="22"/>
          <w:szCs w:val="22"/>
        </w:rPr>
        <w:t>Industries</w:t>
      </w:r>
      <w:r w:rsidR="00AA3498" w:rsidRPr="00083509">
        <w:rPr>
          <w:rFonts w:asciiTheme="minorHAnsi" w:hAnsiTheme="minorHAnsi" w:cstheme="minorHAnsi"/>
          <w:bCs/>
          <w:sz w:val="22"/>
          <w:szCs w:val="22"/>
        </w:rPr>
        <w:t xml:space="preserve"> have constituted an Internal Complaints Committee</w:t>
      </w:r>
      <w:r w:rsidR="00E52B32" w:rsidRPr="00083509">
        <w:rPr>
          <w:rFonts w:asciiTheme="minorHAnsi" w:hAnsiTheme="minorHAnsi" w:cstheme="minorHAnsi"/>
          <w:bCs/>
          <w:sz w:val="22"/>
          <w:szCs w:val="22"/>
        </w:rPr>
        <w:t xml:space="preserve"> (ICC)</w:t>
      </w:r>
      <w:r w:rsidR="00AA3498" w:rsidRPr="00083509">
        <w:rPr>
          <w:rFonts w:asciiTheme="minorHAnsi" w:hAnsiTheme="minorHAnsi" w:cstheme="minorHAnsi"/>
          <w:bCs/>
          <w:sz w:val="22"/>
          <w:szCs w:val="22"/>
        </w:rPr>
        <w:t xml:space="preserve"> as per the requirement of the </w:t>
      </w:r>
      <w:r w:rsidR="009650AA" w:rsidRPr="00083509">
        <w:rPr>
          <w:rFonts w:asciiTheme="minorHAnsi" w:hAnsiTheme="minorHAnsi" w:cstheme="minorHAnsi"/>
          <w:bCs/>
          <w:sz w:val="22"/>
          <w:szCs w:val="22"/>
        </w:rPr>
        <w:t>Sexual Harassment of Women at Workplace (Prevention, Prohibition</w:t>
      </w:r>
      <w:r w:rsidR="00F666F3" w:rsidRPr="00083509">
        <w:rPr>
          <w:rFonts w:asciiTheme="minorHAnsi" w:hAnsiTheme="minorHAnsi" w:cstheme="minorHAnsi"/>
          <w:bCs/>
          <w:sz w:val="22"/>
          <w:szCs w:val="22"/>
        </w:rPr>
        <w:t>,</w:t>
      </w:r>
      <w:r w:rsidR="009650AA" w:rsidRPr="00083509">
        <w:rPr>
          <w:rFonts w:asciiTheme="minorHAnsi" w:hAnsiTheme="minorHAnsi" w:cstheme="minorHAnsi"/>
          <w:bCs/>
          <w:sz w:val="22"/>
          <w:szCs w:val="22"/>
        </w:rPr>
        <w:t xml:space="preserve"> and Redressal)</w:t>
      </w:r>
      <w:r w:rsidR="00332D0D" w:rsidRPr="00083509">
        <w:rPr>
          <w:rFonts w:asciiTheme="minorHAnsi" w:hAnsiTheme="minorHAnsi" w:cstheme="minorHAnsi"/>
          <w:bCs/>
          <w:sz w:val="22"/>
          <w:szCs w:val="22"/>
        </w:rPr>
        <w:t>—</w:t>
      </w:r>
      <w:r w:rsidR="009650AA" w:rsidRPr="00083509">
        <w:rPr>
          <w:rFonts w:asciiTheme="minorHAnsi" w:hAnsiTheme="minorHAnsi" w:cstheme="minorHAnsi"/>
          <w:bCs/>
          <w:sz w:val="22"/>
          <w:szCs w:val="22"/>
        </w:rPr>
        <w:t>POSH</w:t>
      </w:r>
      <w:r w:rsidR="00B41A23" w:rsidRPr="00083509">
        <w:rPr>
          <w:rStyle w:val="FootnoteReference"/>
          <w:rFonts w:asciiTheme="minorHAnsi" w:hAnsiTheme="minorHAnsi" w:cstheme="minorHAnsi"/>
          <w:bCs/>
          <w:i w:val="0"/>
          <w:iCs/>
          <w:sz w:val="20"/>
          <w:szCs w:val="20"/>
          <w:vertAlign w:val="superscript"/>
        </w:rPr>
        <w:footnoteReference w:id="7"/>
      </w:r>
      <w:r w:rsidR="009650AA" w:rsidRPr="00083509">
        <w:rPr>
          <w:rFonts w:asciiTheme="minorHAnsi" w:hAnsiTheme="minorHAnsi" w:cstheme="minorHAnsi"/>
          <w:bCs/>
          <w:sz w:val="22"/>
          <w:szCs w:val="22"/>
        </w:rPr>
        <w:t xml:space="preserve"> Act, 2013</w:t>
      </w:r>
      <w:r w:rsidR="0025135C" w:rsidRPr="00083509">
        <w:rPr>
          <w:rFonts w:asciiTheme="minorHAnsi" w:hAnsiTheme="minorHAnsi" w:cstheme="minorHAnsi"/>
          <w:bCs/>
          <w:sz w:val="22"/>
          <w:szCs w:val="22"/>
        </w:rPr>
        <w:t xml:space="preserve">. </w:t>
      </w:r>
      <w:r w:rsidR="005B2153" w:rsidRPr="00083509">
        <w:rPr>
          <w:rFonts w:asciiTheme="minorHAnsi" w:hAnsiTheme="minorHAnsi" w:cstheme="minorHAnsi"/>
          <w:bCs/>
          <w:sz w:val="22"/>
          <w:szCs w:val="22"/>
        </w:rPr>
        <w:t>N</w:t>
      </w:r>
      <w:r w:rsidR="001863BC" w:rsidRPr="00083509">
        <w:rPr>
          <w:rFonts w:asciiTheme="minorHAnsi" w:hAnsiTheme="minorHAnsi" w:cstheme="minorHAnsi"/>
          <w:bCs/>
          <w:sz w:val="22"/>
          <w:szCs w:val="22"/>
        </w:rPr>
        <w:t xml:space="preserve">o </w:t>
      </w:r>
      <w:r w:rsidR="0047778C" w:rsidRPr="00083509">
        <w:rPr>
          <w:rFonts w:asciiTheme="minorHAnsi" w:hAnsiTheme="minorHAnsi" w:cstheme="minorHAnsi"/>
          <w:bCs/>
          <w:sz w:val="22"/>
          <w:szCs w:val="22"/>
        </w:rPr>
        <w:t>training</w:t>
      </w:r>
      <w:r w:rsidR="001863BC" w:rsidRPr="00083509">
        <w:rPr>
          <w:rFonts w:asciiTheme="minorHAnsi" w:hAnsiTheme="minorHAnsi" w:cstheme="minorHAnsi"/>
          <w:bCs/>
          <w:sz w:val="22"/>
          <w:szCs w:val="22"/>
        </w:rPr>
        <w:t xml:space="preserve"> </w:t>
      </w:r>
      <w:r w:rsidR="00947F96" w:rsidRPr="00083509">
        <w:rPr>
          <w:rFonts w:asciiTheme="minorHAnsi" w:hAnsiTheme="minorHAnsi" w:cstheme="minorHAnsi"/>
          <w:bCs/>
          <w:sz w:val="22"/>
          <w:szCs w:val="22"/>
        </w:rPr>
        <w:t xml:space="preserve">of staff and ICC members </w:t>
      </w:r>
      <w:r w:rsidR="0047778C" w:rsidRPr="00083509">
        <w:rPr>
          <w:rFonts w:asciiTheme="minorHAnsi" w:hAnsiTheme="minorHAnsi" w:cstheme="minorHAnsi"/>
          <w:bCs/>
          <w:sz w:val="22"/>
          <w:szCs w:val="22"/>
        </w:rPr>
        <w:t>has</w:t>
      </w:r>
      <w:r w:rsidR="001863BC" w:rsidRPr="00083509">
        <w:rPr>
          <w:rFonts w:asciiTheme="minorHAnsi" w:hAnsiTheme="minorHAnsi" w:cstheme="minorHAnsi"/>
          <w:bCs/>
          <w:sz w:val="22"/>
          <w:szCs w:val="22"/>
        </w:rPr>
        <w:t xml:space="preserve"> been carried out</w:t>
      </w:r>
      <w:r w:rsidR="00947F96" w:rsidRPr="00083509">
        <w:rPr>
          <w:rFonts w:asciiTheme="minorHAnsi" w:hAnsiTheme="minorHAnsi" w:cstheme="minorHAnsi"/>
          <w:bCs/>
          <w:sz w:val="22"/>
          <w:szCs w:val="22"/>
        </w:rPr>
        <w:t xml:space="preserve"> till date </w:t>
      </w:r>
      <w:r w:rsidR="005B2153" w:rsidRPr="00083509">
        <w:rPr>
          <w:rFonts w:asciiTheme="minorHAnsi" w:hAnsiTheme="minorHAnsi" w:cstheme="minorHAnsi"/>
          <w:bCs/>
          <w:sz w:val="22"/>
          <w:szCs w:val="22"/>
        </w:rPr>
        <w:t>n</w:t>
      </w:r>
      <w:r w:rsidR="001863BC" w:rsidRPr="00083509">
        <w:rPr>
          <w:rFonts w:asciiTheme="minorHAnsi" w:hAnsiTheme="minorHAnsi" w:cstheme="minorHAnsi"/>
          <w:bCs/>
          <w:sz w:val="22"/>
          <w:szCs w:val="22"/>
        </w:rPr>
        <w:t>or ha</w:t>
      </w:r>
      <w:r w:rsidR="00947F96" w:rsidRPr="00083509">
        <w:rPr>
          <w:rFonts w:asciiTheme="minorHAnsi" w:hAnsiTheme="minorHAnsi" w:cstheme="minorHAnsi"/>
          <w:bCs/>
          <w:sz w:val="22"/>
          <w:szCs w:val="22"/>
        </w:rPr>
        <w:t>ve</w:t>
      </w:r>
      <w:r w:rsidR="00B24511" w:rsidRPr="00083509">
        <w:rPr>
          <w:rFonts w:asciiTheme="minorHAnsi" w:hAnsiTheme="minorHAnsi" w:cstheme="minorHAnsi"/>
          <w:bCs/>
          <w:sz w:val="22"/>
          <w:szCs w:val="22"/>
        </w:rPr>
        <w:t xml:space="preserve"> the committee</w:t>
      </w:r>
      <w:r w:rsidR="00947F96" w:rsidRPr="00083509">
        <w:rPr>
          <w:rFonts w:asciiTheme="minorHAnsi" w:hAnsiTheme="minorHAnsi" w:cstheme="minorHAnsi"/>
          <w:bCs/>
          <w:sz w:val="22"/>
          <w:szCs w:val="22"/>
        </w:rPr>
        <w:t>s of respective departments</w:t>
      </w:r>
      <w:r w:rsidR="001863BC" w:rsidRPr="00083509">
        <w:rPr>
          <w:rFonts w:asciiTheme="minorHAnsi" w:hAnsiTheme="minorHAnsi" w:cstheme="minorHAnsi"/>
          <w:bCs/>
          <w:sz w:val="22"/>
          <w:szCs w:val="22"/>
        </w:rPr>
        <w:t xml:space="preserve"> been re</w:t>
      </w:r>
      <w:r w:rsidR="00B24511" w:rsidRPr="00083509">
        <w:rPr>
          <w:rFonts w:asciiTheme="minorHAnsi" w:hAnsiTheme="minorHAnsi" w:cstheme="minorHAnsi"/>
          <w:bCs/>
          <w:sz w:val="22"/>
          <w:szCs w:val="22"/>
        </w:rPr>
        <w:t>constituted (</w:t>
      </w:r>
      <w:r w:rsidR="00947F96" w:rsidRPr="00083509">
        <w:rPr>
          <w:rFonts w:asciiTheme="minorHAnsi" w:hAnsiTheme="minorHAnsi" w:cstheme="minorHAnsi"/>
          <w:bCs/>
          <w:sz w:val="22"/>
          <w:szCs w:val="22"/>
        </w:rPr>
        <w:t>after every two years</w:t>
      </w:r>
      <w:r w:rsidR="00B24511" w:rsidRPr="00083509">
        <w:rPr>
          <w:rFonts w:asciiTheme="minorHAnsi" w:hAnsiTheme="minorHAnsi" w:cstheme="minorHAnsi"/>
          <w:bCs/>
          <w:sz w:val="22"/>
          <w:szCs w:val="22"/>
        </w:rPr>
        <w:t>)</w:t>
      </w:r>
      <w:r w:rsidR="001863BC" w:rsidRPr="00083509">
        <w:rPr>
          <w:rFonts w:asciiTheme="minorHAnsi" w:hAnsiTheme="minorHAnsi" w:cstheme="minorHAnsi"/>
          <w:bCs/>
          <w:sz w:val="22"/>
          <w:szCs w:val="22"/>
        </w:rPr>
        <w:t xml:space="preserve"> </w:t>
      </w:r>
      <w:r w:rsidR="00B24511" w:rsidRPr="00083509">
        <w:rPr>
          <w:rFonts w:asciiTheme="minorHAnsi" w:hAnsiTheme="minorHAnsi" w:cstheme="minorHAnsi"/>
          <w:bCs/>
          <w:sz w:val="22"/>
          <w:szCs w:val="22"/>
        </w:rPr>
        <w:t xml:space="preserve">as per the </w:t>
      </w:r>
      <w:r w:rsidR="00332D0D" w:rsidRPr="00083509">
        <w:rPr>
          <w:rFonts w:asciiTheme="minorHAnsi" w:hAnsiTheme="minorHAnsi" w:cstheme="minorHAnsi"/>
          <w:bCs/>
          <w:sz w:val="22"/>
          <w:szCs w:val="22"/>
        </w:rPr>
        <w:t>a</w:t>
      </w:r>
      <w:r w:rsidR="00B24511" w:rsidRPr="00083509">
        <w:rPr>
          <w:rFonts w:asciiTheme="minorHAnsi" w:hAnsiTheme="minorHAnsi" w:cstheme="minorHAnsi"/>
          <w:bCs/>
          <w:sz w:val="22"/>
          <w:szCs w:val="22"/>
        </w:rPr>
        <w:t>ct</w:t>
      </w:r>
      <w:r w:rsidR="00947F96" w:rsidRPr="00083509">
        <w:rPr>
          <w:rFonts w:asciiTheme="minorHAnsi" w:hAnsiTheme="minorHAnsi" w:cstheme="minorHAnsi"/>
          <w:bCs/>
          <w:sz w:val="22"/>
          <w:szCs w:val="22"/>
        </w:rPr>
        <w:t xml:space="preserve">. </w:t>
      </w:r>
      <w:r w:rsidR="0047778C">
        <w:rPr>
          <w:rFonts w:asciiTheme="minorHAnsi" w:hAnsiTheme="minorHAnsi" w:cstheme="minorHAnsi"/>
          <w:bCs/>
          <w:sz w:val="22"/>
          <w:szCs w:val="22"/>
        </w:rPr>
        <w:t xml:space="preserve">The SPV also needs to ensure that there is a functional ICC to play a preventive and </w:t>
      </w:r>
      <w:r w:rsidR="00C432AA">
        <w:rPr>
          <w:rFonts w:asciiTheme="minorHAnsi" w:hAnsiTheme="minorHAnsi" w:cstheme="minorHAnsi"/>
          <w:bCs/>
          <w:sz w:val="22"/>
          <w:szCs w:val="22"/>
        </w:rPr>
        <w:t>redressal role related to sexual harassment at workplace.</w:t>
      </w:r>
    </w:p>
    <w:p w14:paraId="5B4125E1" w14:textId="00879872" w:rsidR="008E3850" w:rsidRPr="00083509" w:rsidRDefault="0024351F" w:rsidP="001829CA">
      <w:pPr>
        <w:pStyle w:val="ListParagraph"/>
        <w:numPr>
          <w:ilvl w:val="0"/>
          <w:numId w:val="61"/>
        </w:numPr>
        <w:spacing w:after="240" w:line="240" w:lineRule="auto"/>
        <w:ind w:left="0" w:firstLine="0"/>
        <w:contextualSpacing w:val="0"/>
        <w:rPr>
          <w:rFonts w:asciiTheme="minorHAnsi" w:hAnsiTheme="minorHAnsi" w:cstheme="minorHAnsi"/>
          <w:bCs/>
          <w:sz w:val="22"/>
          <w:szCs w:val="22"/>
        </w:rPr>
      </w:pPr>
      <w:r w:rsidRPr="00083509">
        <w:rPr>
          <w:rFonts w:asciiTheme="minorHAnsi" w:hAnsiTheme="minorHAnsi" w:cstheme="minorHAnsi"/>
          <w:b/>
          <w:sz w:val="22"/>
          <w:szCs w:val="22"/>
        </w:rPr>
        <w:t>Stakeholder</w:t>
      </w:r>
      <w:r w:rsidR="00E55500" w:rsidRPr="00083509">
        <w:rPr>
          <w:rFonts w:asciiTheme="minorHAnsi" w:hAnsiTheme="minorHAnsi" w:cstheme="minorHAnsi"/>
          <w:b/>
          <w:sz w:val="22"/>
          <w:szCs w:val="22"/>
        </w:rPr>
        <w:t xml:space="preserve"> </w:t>
      </w:r>
      <w:r w:rsidR="00DB6BE1" w:rsidRPr="00083509">
        <w:rPr>
          <w:rFonts w:asciiTheme="minorHAnsi" w:hAnsiTheme="minorHAnsi" w:cstheme="minorHAnsi"/>
          <w:b/>
          <w:sz w:val="22"/>
          <w:szCs w:val="22"/>
        </w:rPr>
        <w:t>e</w:t>
      </w:r>
      <w:r w:rsidR="00E55500" w:rsidRPr="00083509">
        <w:rPr>
          <w:rFonts w:asciiTheme="minorHAnsi" w:hAnsiTheme="minorHAnsi" w:cstheme="minorHAnsi"/>
          <w:b/>
          <w:sz w:val="22"/>
          <w:szCs w:val="22"/>
        </w:rPr>
        <w:t>ngagement</w:t>
      </w:r>
      <w:r w:rsidR="00DB6BE1" w:rsidRPr="00083509">
        <w:rPr>
          <w:rFonts w:asciiTheme="minorHAnsi" w:hAnsiTheme="minorHAnsi" w:cstheme="minorHAnsi"/>
          <w:b/>
          <w:sz w:val="22"/>
          <w:szCs w:val="22"/>
        </w:rPr>
        <w:t>.</w:t>
      </w:r>
      <w:r w:rsidR="00F50936" w:rsidRPr="00083509">
        <w:rPr>
          <w:rFonts w:asciiTheme="minorHAnsi" w:hAnsiTheme="minorHAnsi" w:cstheme="minorHAnsi"/>
          <w:bCs/>
          <w:sz w:val="22"/>
          <w:szCs w:val="22"/>
        </w:rPr>
        <w:t xml:space="preserve"> </w:t>
      </w:r>
      <w:r w:rsidR="00CC5B19">
        <w:rPr>
          <w:rFonts w:asciiTheme="minorHAnsi" w:hAnsiTheme="minorHAnsi" w:cstheme="minorHAnsi"/>
          <w:bCs/>
          <w:sz w:val="22"/>
          <w:szCs w:val="22"/>
        </w:rPr>
        <w:t>From the selected implementing agencies assessed, it was found that t</w:t>
      </w:r>
      <w:r w:rsidR="008728BC" w:rsidRPr="00083509">
        <w:rPr>
          <w:rFonts w:asciiTheme="minorHAnsi" w:hAnsiTheme="minorHAnsi" w:cstheme="minorHAnsi"/>
          <w:bCs/>
          <w:sz w:val="22"/>
          <w:szCs w:val="22"/>
        </w:rPr>
        <w:t>here are limited forums</w:t>
      </w:r>
      <w:r w:rsidR="00AA2FA5" w:rsidRPr="00083509">
        <w:rPr>
          <w:rFonts w:asciiTheme="minorHAnsi" w:hAnsiTheme="minorHAnsi" w:cstheme="minorHAnsi"/>
          <w:bCs/>
          <w:sz w:val="22"/>
          <w:szCs w:val="22"/>
        </w:rPr>
        <w:t xml:space="preserve"> and </w:t>
      </w:r>
      <w:r w:rsidR="00593CC2" w:rsidRPr="00083509">
        <w:rPr>
          <w:rFonts w:asciiTheme="minorHAnsi" w:hAnsiTheme="minorHAnsi" w:cstheme="minorHAnsi"/>
          <w:bCs/>
          <w:sz w:val="22"/>
          <w:szCs w:val="22"/>
        </w:rPr>
        <w:t>channels</w:t>
      </w:r>
      <w:r w:rsidR="00742FB8" w:rsidRPr="00083509">
        <w:rPr>
          <w:rFonts w:asciiTheme="minorHAnsi" w:hAnsiTheme="minorHAnsi" w:cstheme="minorHAnsi"/>
          <w:bCs/>
          <w:sz w:val="22"/>
          <w:szCs w:val="22"/>
        </w:rPr>
        <w:t xml:space="preserve"> </w:t>
      </w:r>
      <w:r w:rsidR="00593CC2" w:rsidRPr="00083509">
        <w:rPr>
          <w:rFonts w:asciiTheme="minorHAnsi" w:hAnsiTheme="minorHAnsi" w:cstheme="minorHAnsi"/>
          <w:bCs/>
          <w:sz w:val="22"/>
          <w:szCs w:val="22"/>
        </w:rPr>
        <w:t xml:space="preserve">within the implementing departments </w:t>
      </w:r>
      <w:r w:rsidR="008728BC" w:rsidRPr="00083509">
        <w:rPr>
          <w:rFonts w:asciiTheme="minorHAnsi" w:hAnsiTheme="minorHAnsi" w:cstheme="minorHAnsi"/>
          <w:bCs/>
          <w:sz w:val="22"/>
          <w:szCs w:val="22"/>
        </w:rPr>
        <w:t xml:space="preserve">that allow for public </w:t>
      </w:r>
      <w:r w:rsidR="00E2032E" w:rsidRPr="00083509">
        <w:rPr>
          <w:rFonts w:asciiTheme="minorHAnsi" w:hAnsiTheme="minorHAnsi" w:cstheme="minorHAnsi"/>
          <w:bCs/>
          <w:sz w:val="22"/>
          <w:szCs w:val="22"/>
        </w:rPr>
        <w:t>participation</w:t>
      </w:r>
      <w:r w:rsidR="00E55500" w:rsidRPr="00083509">
        <w:rPr>
          <w:rFonts w:asciiTheme="minorHAnsi" w:hAnsiTheme="minorHAnsi" w:cstheme="minorHAnsi"/>
          <w:bCs/>
          <w:sz w:val="22"/>
          <w:szCs w:val="22"/>
        </w:rPr>
        <w:t xml:space="preserve"> and</w:t>
      </w:r>
      <w:r w:rsidR="00040749" w:rsidRPr="00083509">
        <w:rPr>
          <w:rFonts w:asciiTheme="minorHAnsi" w:hAnsiTheme="minorHAnsi" w:cstheme="minorHAnsi"/>
          <w:bCs/>
          <w:sz w:val="22"/>
          <w:szCs w:val="22"/>
        </w:rPr>
        <w:t xml:space="preserve"> </w:t>
      </w:r>
      <w:r w:rsidR="00515B52" w:rsidRPr="00083509">
        <w:rPr>
          <w:rFonts w:asciiTheme="minorHAnsi" w:hAnsiTheme="minorHAnsi" w:cstheme="minorHAnsi"/>
          <w:bCs/>
          <w:sz w:val="22"/>
          <w:szCs w:val="22"/>
        </w:rPr>
        <w:t xml:space="preserve">involvement in </w:t>
      </w:r>
      <w:r w:rsidR="00DB6BE1" w:rsidRPr="00083509">
        <w:rPr>
          <w:rFonts w:asciiTheme="minorHAnsi" w:hAnsiTheme="minorHAnsi" w:cstheme="minorHAnsi"/>
          <w:bCs/>
          <w:sz w:val="22"/>
          <w:szCs w:val="22"/>
        </w:rPr>
        <w:t xml:space="preserve">the </w:t>
      </w:r>
      <w:r w:rsidR="00515B52" w:rsidRPr="00083509">
        <w:rPr>
          <w:rFonts w:asciiTheme="minorHAnsi" w:hAnsiTheme="minorHAnsi" w:cstheme="minorHAnsi"/>
          <w:bCs/>
          <w:sz w:val="22"/>
          <w:szCs w:val="22"/>
        </w:rPr>
        <w:t>decision-making process</w:t>
      </w:r>
      <w:r w:rsidR="00CF2271" w:rsidRPr="00083509">
        <w:rPr>
          <w:rFonts w:asciiTheme="minorHAnsi" w:hAnsiTheme="minorHAnsi" w:cstheme="minorHAnsi"/>
          <w:bCs/>
          <w:sz w:val="22"/>
          <w:szCs w:val="22"/>
        </w:rPr>
        <w:t>.</w:t>
      </w:r>
      <w:r w:rsidR="00691943" w:rsidRPr="00083509">
        <w:rPr>
          <w:rFonts w:asciiTheme="minorHAnsi" w:hAnsiTheme="minorHAnsi" w:cstheme="minorHAnsi"/>
          <w:bCs/>
          <w:sz w:val="22"/>
          <w:szCs w:val="22"/>
        </w:rPr>
        <w:t xml:space="preserve"> </w:t>
      </w:r>
      <w:r w:rsidR="00B23CCF" w:rsidRPr="00083509">
        <w:rPr>
          <w:rFonts w:asciiTheme="minorHAnsi" w:hAnsiTheme="minorHAnsi" w:cstheme="minorHAnsi"/>
          <w:bCs/>
          <w:sz w:val="22"/>
          <w:szCs w:val="22"/>
        </w:rPr>
        <w:t xml:space="preserve">In </w:t>
      </w:r>
      <w:r w:rsidR="00DB6BE1" w:rsidRPr="00083509">
        <w:rPr>
          <w:rFonts w:asciiTheme="minorHAnsi" w:hAnsiTheme="minorHAnsi" w:cstheme="minorHAnsi"/>
          <w:bCs/>
          <w:sz w:val="22"/>
          <w:szCs w:val="22"/>
        </w:rPr>
        <w:t xml:space="preserve">the </w:t>
      </w:r>
      <w:r w:rsidR="00B23CCF" w:rsidRPr="00083509">
        <w:rPr>
          <w:rFonts w:asciiTheme="minorHAnsi" w:hAnsiTheme="minorHAnsi" w:cstheme="minorHAnsi"/>
          <w:bCs/>
          <w:sz w:val="22"/>
          <w:szCs w:val="22"/>
        </w:rPr>
        <w:t>DoEFCC, m</w:t>
      </w:r>
      <w:r w:rsidR="001A1130" w:rsidRPr="00083509">
        <w:rPr>
          <w:rFonts w:asciiTheme="minorHAnsi" w:hAnsiTheme="minorHAnsi" w:cstheme="minorHAnsi"/>
          <w:bCs/>
          <w:sz w:val="22"/>
          <w:szCs w:val="22"/>
        </w:rPr>
        <w:t xml:space="preserve">ost </w:t>
      </w:r>
      <w:r w:rsidR="00F504DD" w:rsidRPr="00083509">
        <w:rPr>
          <w:rFonts w:asciiTheme="minorHAnsi" w:hAnsiTheme="minorHAnsi" w:cstheme="minorHAnsi"/>
          <w:bCs/>
          <w:sz w:val="22"/>
          <w:szCs w:val="22"/>
        </w:rPr>
        <w:t xml:space="preserve">public </w:t>
      </w:r>
      <w:r w:rsidR="001A1130" w:rsidRPr="00083509">
        <w:rPr>
          <w:rFonts w:asciiTheme="minorHAnsi" w:hAnsiTheme="minorHAnsi" w:cstheme="minorHAnsi"/>
          <w:bCs/>
          <w:sz w:val="22"/>
          <w:szCs w:val="22"/>
        </w:rPr>
        <w:t xml:space="preserve">interactions </w:t>
      </w:r>
      <w:r w:rsidR="00B23CCF" w:rsidRPr="00083509">
        <w:rPr>
          <w:rFonts w:asciiTheme="minorHAnsi" w:hAnsiTheme="minorHAnsi" w:cstheme="minorHAnsi"/>
          <w:bCs/>
          <w:sz w:val="22"/>
          <w:szCs w:val="22"/>
        </w:rPr>
        <w:t xml:space="preserve">undertaken </w:t>
      </w:r>
      <w:r w:rsidR="001A1130" w:rsidRPr="00083509">
        <w:rPr>
          <w:rFonts w:asciiTheme="minorHAnsi" w:hAnsiTheme="minorHAnsi" w:cstheme="minorHAnsi"/>
          <w:bCs/>
          <w:sz w:val="22"/>
          <w:szCs w:val="22"/>
        </w:rPr>
        <w:t xml:space="preserve">are for awareness building. </w:t>
      </w:r>
      <w:r w:rsidR="00691943" w:rsidRPr="00083509">
        <w:rPr>
          <w:rFonts w:asciiTheme="minorHAnsi" w:hAnsiTheme="minorHAnsi" w:cstheme="minorHAnsi"/>
          <w:bCs/>
          <w:sz w:val="22"/>
          <w:szCs w:val="22"/>
        </w:rPr>
        <w:t>Periodic m</w:t>
      </w:r>
      <w:r w:rsidR="00CF2271" w:rsidRPr="00083509">
        <w:rPr>
          <w:rFonts w:asciiTheme="minorHAnsi" w:hAnsiTheme="minorHAnsi" w:cstheme="minorHAnsi"/>
          <w:bCs/>
          <w:sz w:val="22"/>
          <w:szCs w:val="22"/>
        </w:rPr>
        <w:t xml:space="preserve">eetings are held with industrial associations on compliance requirements. </w:t>
      </w:r>
      <w:r w:rsidR="00DB6BE1" w:rsidRPr="00083509">
        <w:rPr>
          <w:rFonts w:asciiTheme="minorHAnsi" w:hAnsiTheme="minorHAnsi" w:cstheme="minorHAnsi"/>
          <w:bCs/>
          <w:sz w:val="22"/>
          <w:szCs w:val="22"/>
        </w:rPr>
        <w:t xml:space="preserve">The </w:t>
      </w:r>
      <w:r w:rsidR="00083509">
        <w:rPr>
          <w:rFonts w:asciiTheme="minorHAnsi" w:hAnsiTheme="minorHAnsi" w:cstheme="minorHAnsi"/>
          <w:bCs/>
          <w:sz w:val="22"/>
          <w:szCs w:val="22"/>
        </w:rPr>
        <w:t xml:space="preserve">HSPCB, as the environment regulator </w:t>
      </w:r>
      <w:r w:rsidR="00CF2271" w:rsidRPr="00083509">
        <w:rPr>
          <w:rFonts w:asciiTheme="minorHAnsi" w:hAnsiTheme="minorHAnsi" w:cstheme="minorHAnsi"/>
          <w:bCs/>
          <w:sz w:val="22"/>
          <w:szCs w:val="22"/>
        </w:rPr>
        <w:t>also conducts awareness programs with farmers and farmer groups on crop residue burning issues and conducts sensitization programs with schools (</w:t>
      </w:r>
      <w:r w:rsidR="00DB6BE1" w:rsidRPr="00083509">
        <w:rPr>
          <w:rFonts w:asciiTheme="minorHAnsi" w:hAnsiTheme="minorHAnsi" w:cstheme="minorHAnsi"/>
          <w:bCs/>
          <w:sz w:val="22"/>
          <w:szCs w:val="22"/>
        </w:rPr>
        <w:t>e</w:t>
      </w:r>
      <w:r w:rsidR="00CF2271" w:rsidRPr="00083509">
        <w:rPr>
          <w:rFonts w:asciiTheme="minorHAnsi" w:hAnsiTheme="minorHAnsi" w:cstheme="minorHAnsi"/>
          <w:bCs/>
          <w:sz w:val="22"/>
          <w:szCs w:val="22"/>
        </w:rPr>
        <w:t xml:space="preserve">co clubs), colleges and universities, </w:t>
      </w:r>
      <w:r w:rsidR="00903134" w:rsidRPr="00083509">
        <w:rPr>
          <w:rFonts w:asciiTheme="minorHAnsi" w:hAnsiTheme="minorHAnsi" w:cstheme="minorHAnsi"/>
          <w:bCs/>
          <w:sz w:val="22"/>
          <w:szCs w:val="22"/>
        </w:rPr>
        <w:t xml:space="preserve">and </w:t>
      </w:r>
      <w:r w:rsidR="00CF2271" w:rsidRPr="00083509">
        <w:rPr>
          <w:rFonts w:asciiTheme="minorHAnsi" w:hAnsiTheme="minorHAnsi" w:cstheme="minorHAnsi"/>
          <w:bCs/>
          <w:sz w:val="22"/>
          <w:szCs w:val="22"/>
        </w:rPr>
        <w:t xml:space="preserve">hospitals on biomedical waste. An </w:t>
      </w:r>
      <w:r w:rsidR="00D73E8A" w:rsidRPr="00083509">
        <w:rPr>
          <w:rFonts w:asciiTheme="minorHAnsi" w:hAnsiTheme="minorHAnsi" w:cstheme="minorHAnsi"/>
          <w:bCs/>
          <w:sz w:val="22"/>
          <w:szCs w:val="22"/>
        </w:rPr>
        <w:t>Annual Action Plan</w:t>
      </w:r>
      <w:r w:rsidR="00CF2271" w:rsidRPr="00083509">
        <w:rPr>
          <w:rFonts w:asciiTheme="minorHAnsi" w:hAnsiTheme="minorHAnsi" w:cstheme="minorHAnsi"/>
          <w:bCs/>
          <w:sz w:val="22"/>
          <w:szCs w:val="22"/>
        </w:rPr>
        <w:t xml:space="preserve"> is developed for the awareness programs. </w:t>
      </w:r>
      <w:r w:rsidR="0057072C" w:rsidRPr="00083509">
        <w:rPr>
          <w:rFonts w:asciiTheme="minorHAnsi" w:hAnsiTheme="minorHAnsi" w:cstheme="minorHAnsi"/>
          <w:bCs/>
          <w:sz w:val="22"/>
          <w:szCs w:val="22"/>
        </w:rPr>
        <w:t xml:space="preserve">The </w:t>
      </w:r>
      <w:r w:rsidR="00083509">
        <w:rPr>
          <w:rFonts w:asciiTheme="minorHAnsi" w:hAnsiTheme="minorHAnsi" w:cstheme="minorHAnsi"/>
          <w:bCs/>
          <w:sz w:val="22"/>
          <w:szCs w:val="22"/>
        </w:rPr>
        <w:t xml:space="preserve">HSPCB </w:t>
      </w:r>
      <w:r w:rsidR="00CA434C" w:rsidRPr="00083509">
        <w:rPr>
          <w:rFonts w:asciiTheme="minorHAnsi" w:hAnsiTheme="minorHAnsi" w:cstheme="minorHAnsi"/>
          <w:bCs/>
          <w:sz w:val="22"/>
          <w:szCs w:val="22"/>
        </w:rPr>
        <w:t>has also sought</w:t>
      </w:r>
      <w:r w:rsidR="00CF2271" w:rsidRPr="00083509">
        <w:rPr>
          <w:rFonts w:asciiTheme="minorHAnsi" w:hAnsiTheme="minorHAnsi" w:cstheme="minorHAnsi"/>
          <w:bCs/>
          <w:sz w:val="22"/>
          <w:szCs w:val="22"/>
        </w:rPr>
        <w:t xml:space="preserve"> support </w:t>
      </w:r>
      <w:r w:rsidR="0057072C" w:rsidRPr="00083509">
        <w:rPr>
          <w:rFonts w:asciiTheme="minorHAnsi" w:hAnsiTheme="minorHAnsi" w:cstheme="minorHAnsi"/>
          <w:bCs/>
          <w:sz w:val="22"/>
          <w:szCs w:val="22"/>
        </w:rPr>
        <w:t xml:space="preserve">of </w:t>
      </w:r>
      <w:r w:rsidR="00D73E8A" w:rsidRPr="00083509">
        <w:rPr>
          <w:rFonts w:asciiTheme="minorHAnsi" w:hAnsiTheme="minorHAnsi" w:cstheme="minorHAnsi"/>
          <w:bCs/>
          <w:sz w:val="22"/>
          <w:szCs w:val="22"/>
        </w:rPr>
        <w:t>nongovernmental organizations</w:t>
      </w:r>
      <w:r w:rsidR="0057072C" w:rsidRPr="00083509">
        <w:rPr>
          <w:rFonts w:asciiTheme="minorHAnsi" w:hAnsiTheme="minorHAnsi" w:cstheme="minorHAnsi"/>
          <w:bCs/>
          <w:sz w:val="22"/>
          <w:szCs w:val="22"/>
        </w:rPr>
        <w:t xml:space="preserve"> such as </w:t>
      </w:r>
      <w:r w:rsidR="00193ED0" w:rsidRPr="00083509">
        <w:rPr>
          <w:rFonts w:asciiTheme="minorHAnsi" w:hAnsiTheme="minorHAnsi" w:cstheme="minorHAnsi"/>
          <w:bCs/>
          <w:sz w:val="22"/>
          <w:szCs w:val="22"/>
        </w:rPr>
        <w:t xml:space="preserve">the </w:t>
      </w:r>
      <w:r w:rsidR="0057072C" w:rsidRPr="00083509">
        <w:rPr>
          <w:rFonts w:asciiTheme="minorHAnsi" w:hAnsiTheme="minorHAnsi" w:cstheme="minorHAnsi"/>
          <w:bCs/>
          <w:sz w:val="22"/>
          <w:szCs w:val="22"/>
        </w:rPr>
        <w:t>Haryana Hazardous Management Societ</w:t>
      </w:r>
      <w:r w:rsidR="00CA434C" w:rsidRPr="00083509">
        <w:rPr>
          <w:rFonts w:asciiTheme="minorHAnsi" w:hAnsiTheme="minorHAnsi" w:cstheme="minorHAnsi"/>
          <w:bCs/>
          <w:sz w:val="22"/>
          <w:szCs w:val="22"/>
        </w:rPr>
        <w:t>y</w:t>
      </w:r>
      <w:r w:rsidR="0057072C" w:rsidRPr="00083509">
        <w:rPr>
          <w:rFonts w:asciiTheme="minorHAnsi" w:hAnsiTheme="minorHAnsi" w:cstheme="minorHAnsi"/>
          <w:bCs/>
          <w:sz w:val="22"/>
          <w:szCs w:val="22"/>
        </w:rPr>
        <w:t xml:space="preserve"> </w:t>
      </w:r>
      <w:r w:rsidR="00CF2271" w:rsidRPr="00083509">
        <w:rPr>
          <w:rFonts w:asciiTheme="minorHAnsi" w:hAnsiTheme="minorHAnsi" w:cstheme="minorHAnsi"/>
          <w:bCs/>
          <w:sz w:val="22"/>
          <w:szCs w:val="22"/>
        </w:rPr>
        <w:t xml:space="preserve">in </w:t>
      </w:r>
      <w:r w:rsidR="00CA434C" w:rsidRPr="00083509">
        <w:rPr>
          <w:rFonts w:asciiTheme="minorHAnsi" w:hAnsiTheme="minorHAnsi" w:cstheme="minorHAnsi"/>
          <w:bCs/>
          <w:sz w:val="22"/>
          <w:szCs w:val="22"/>
        </w:rPr>
        <w:t>creating</w:t>
      </w:r>
      <w:r w:rsidR="00CF2271" w:rsidRPr="00083509">
        <w:rPr>
          <w:rFonts w:asciiTheme="minorHAnsi" w:hAnsiTheme="minorHAnsi" w:cstheme="minorHAnsi"/>
          <w:bCs/>
          <w:sz w:val="22"/>
          <w:szCs w:val="22"/>
        </w:rPr>
        <w:t xml:space="preserve"> </w:t>
      </w:r>
      <w:r w:rsidR="00193ED0" w:rsidRPr="00083509">
        <w:rPr>
          <w:rFonts w:asciiTheme="minorHAnsi" w:hAnsiTheme="minorHAnsi" w:cstheme="minorHAnsi"/>
          <w:bCs/>
          <w:sz w:val="22"/>
          <w:szCs w:val="22"/>
        </w:rPr>
        <w:t xml:space="preserve">public </w:t>
      </w:r>
      <w:r w:rsidR="00CF2271" w:rsidRPr="00083509">
        <w:rPr>
          <w:rFonts w:asciiTheme="minorHAnsi" w:hAnsiTheme="minorHAnsi" w:cstheme="minorHAnsi"/>
          <w:bCs/>
          <w:sz w:val="22"/>
          <w:szCs w:val="22"/>
        </w:rPr>
        <w:t>awareness.</w:t>
      </w:r>
      <w:r w:rsidR="00742FB8" w:rsidRPr="00083509">
        <w:rPr>
          <w:rFonts w:asciiTheme="minorHAnsi" w:hAnsiTheme="minorHAnsi" w:cstheme="minorHAnsi"/>
          <w:bCs/>
          <w:sz w:val="22"/>
          <w:szCs w:val="22"/>
        </w:rPr>
        <w:t xml:space="preserve"> </w:t>
      </w:r>
    </w:p>
    <w:p w14:paraId="28017C44" w14:textId="348DB5CC" w:rsidR="00FF1CF9" w:rsidRPr="00083509" w:rsidRDefault="008E3850" w:rsidP="001829CA">
      <w:pPr>
        <w:pStyle w:val="ListParagraph"/>
        <w:numPr>
          <w:ilvl w:val="0"/>
          <w:numId w:val="61"/>
        </w:numPr>
        <w:spacing w:after="240" w:line="240" w:lineRule="auto"/>
        <w:ind w:left="0" w:firstLine="0"/>
        <w:contextualSpacing w:val="0"/>
        <w:rPr>
          <w:rFonts w:asciiTheme="minorHAnsi" w:hAnsiTheme="minorHAnsi" w:cstheme="minorHAnsi"/>
          <w:bCs/>
          <w:sz w:val="22"/>
          <w:szCs w:val="22"/>
        </w:rPr>
      </w:pPr>
      <w:r w:rsidRPr="00083509">
        <w:rPr>
          <w:rFonts w:asciiTheme="minorHAnsi" w:hAnsiTheme="minorHAnsi" w:cstheme="minorHAnsi"/>
          <w:b/>
          <w:sz w:val="22"/>
          <w:szCs w:val="22"/>
        </w:rPr>
        <w:t xml:space="preserve">Social </w:t>
      </w:r>
      <w:r w:rsidR="00DC6758" w:rsidRPr="00083509">
        <w:rPr>
          <w:rFonts w:asciiTheme="minorHAnsi" w:hAnsiTheme="minorHAnsi" w:cstheme="minorHAnsi"/>
          <w:b/>
          <w:sz w:val="22"/>
          <w:szCs w:val="22"/>
        </w:rPr>
        <w:t>i</w:t>
      </w:r>
      <w:r w:rsidRPr="00083509">
        <w:rPr>
          <w:rFonts w:asciiTheme="minorHAnsi" w:hAnsiTheme="minorHAnsi" w:cstheme="minorHAnsi"/>
          <w:b/>
          <w:sz w:val="22"/>
          <w:szCs w:val="22"/>
        </w:rPr>
        <w:t>nclusion</w:t>
      </w:r>
      <w:r w:rsidR="00DC6758" w:rsidRPr="00083509">
        <w:rPr>
          <w:rFonts w:asciiTheme="minorHAnsi" w:hAnsiTheme="minorHAnsi" w:cstheme="minorHAnsi"/>
          <w:b/>
          <w:sz w:val="22"/>
          <w:szCs w:val="22"/>
        </w:rPr>
        <w:t>.</w:t>
      </w:r>
      <w:r w:rsidRPr="00083509">
        <w:rPr>
          <w:rFonts w:asciiTheme="minorHAnsi" w:hAnsiTheme="minorHAnsi" w:cstheme="minorHAnsi"/>
          <w:bCs/>
          <w:sz w:val="22"/>
          <w:szCs w:val="22"/>
        </w:rPr>
        <w:t xml:space="preserve"> In </w:t>
      </w:r>
      <w:r w:rsidR="00DC6758" w:rsidRPr="00083509">
        <w:rPr>
          <w:rFonts w:asciiTheme="minorHAnsi" w:hAnsiTheme="minorHAnsi" w:cstheme="minorHAnsi"/>
          <w:bCs/>
          <w:sz w:val="22"/>
          <w:szCs w:val="22"/>
        </w:rPr>
        <w:t xml:space="preserve">the </w:t>
      </w:r>
      <w:r w:rsidRPr="00083509">
        <w:rPr>
          <w:rFonts w:asciiTheme="minorHAnsi" w:hAnsiTheme="minorHAnsi" w:cstheme="minorHAnsi"/>
          <w:bCs/>
          <w:sz w:val="22"/>
          <w:szCs w:val="22"/>
        </w:rPr>
        <w:t xml:space="preserve">agriculture sector, an incentive of </w:t>
      </w:r>
      <w:r w:rsidR="00DC6758" w:rsidRPr="00083509">
        <w:rPr>
          <w:rFonts w:asciiTheme="minorHAnsi" w:hAnsiTheme="minorHAnsi" w:cstheme="minorHAnsi"/>
          <w:bCs/>
          <w:sz w:val="22"/>
          <w:szCs w:val="22"/>
        </w:rPr>
        <w:t>INR</w:t>
      </w:r>
      <w:r w:rsidRPr="00083509">
        <w:rPr>
          <w:rFonts w:asciiTheme="minorHAnsi" w:hAnsiTheme="minorHAnsi" w:cstheme="minorHAnsi"/>
          <w:bCs/>
          <w:sz w:val="22"/>
          <w:szCs w:val="22"/>
        </w:rPr>
        <w:t xml:space="preserve"> 1</w:t>
      </w:r>
      <w:r w:rsidR="00542CF2" w:rsidRPr="00083509">
        <w:rPr>
          <w:rFonts w:asciiTheme="minorHAnsi" w:hAnsiTheme="minorHAnsi" w:cstheme="minorHAnsi"/>
          <w:bCs/>
          <w:sz w:val="22"/>
          <w:szCs w:val="22"/>
        </w:rPr>
        <w:t>,</w:t>
      </w:r>
      <w:r w:rsidRPr="00083509">
        <w:rPr>
          <w:rFonts w:asciiTheme="minorHAnsi" w:hAnsiTheme="minorHAnsi" w:cstheme="minorHAnsi"/>
          <w:bCs/>
          <w:sz w:val="22"/>
          <w:szCs w:val="22"/>
        </w:rPr>
        <w:t xml:space="preserve">000/ per acre </w:t>
      </w:r>
      <w:r w:rsidR="00F3341E" w:rsidRPr="00083509">
        <w:rPr>
          <w:rFonts w:asciiTheme="minorHAnsi" w:hAnsiTheme="minorHAnsi" w:cstheme="minorHAnsi"/>
          <w:bCs/>
          <w:sz w:val="22"/>
          <w:szCs w:val="22"/>
        </w:rPr>
        <w:t>and 70</w:t>
      </w:r>
      <w:r w:rsidR="00434D60" w:rsidRPr="00083509">
        <w:rPr>
          <w:rFonts w:asciiTheme="minorHAnsi" w:hAnsiTheme="minorHAnsi" w:cstheme="minorHAnsi"/>
          <w:bCs/>
          <w:sz w:val="22"/>
          <w:szCs w:val="22"/>
        </w:rPr>
        <w:t xml:space="preserve"> percent</w:t>
      </w:r>
      <w:r w:rsidR="00F3341E" w:rsidRPr="00083509">
        <w:rPr>
          <w:rFonts w:asciiTheme="minorHAnsi" w:hAnsiTheme="minorHAnsi" w:cstheme="minorHAnsi"/>
          <w:bCs/>
          <w:sz w:val="22"/>
          <w:szCs w:val="22"/>
        </w:rPr>
        <w:t xml:space="preserve"> </w:t>
      </w:r>
      <w:r w:rsidR="00927C4E" w:rsidRPr="00083509">
        <w:rPr>
          <w:rFonts w:asciiTheme="minorHAnsi" w:hAnsiTheme="minorHAnsi" w:cstheme="minorHAnsi"/>
          <w:bCs/>
          <w:sz w:val="22"/>
          <w:szCs w:val="22"/>
        </w:rPr>
        <w:t xml:space="preserve">agriculture </w:t>
      </w:r>
      <w:r w:rsidR="00B62045" w:rsidRPr="00083509">
        <w:rPr>
          <w:rFonts w:asciiTheme="minorHAnsi" w:hAnsiTheme="minorHAnsi" w:cstheme="minorHAnsi"/>
          <w:bCs/>
          <w:sz w:val="22"/>
          <w:szCs w:val="22"/>
        </w:rPr>
        <w:t>machinery</w:t>
      </w:r>
      <w:r w:rsidR="00F3341E" w:rsidRPr="00083509">
        <w:rPr>
          <w:rFonts w:asciiTheme="minorHAnsi" w:hAnsiTheme="minorHAnsi" w:cstheme="minorHAnsi"/>
          <w:bCs/>
          <w:sz w:val="22"/>
          <w:szCs w:val="22"/>
        </w:rPr>
        <w:t xml:space="preserve"> </w:t>
      </w:r>
      <w:r w:rsidR="00DF467D" w:rsidRPr="00083509">
        <w:rPr>
          <w:rFonts w:asciiTheme="minorHAnsi" w:hAnsiTheme="minorHAnsi" w:cstheme="minorHAnsi"/>
          <w:bCs/>
          <w:sz w:val="22"/>
          <w:szCs w:val="22"/>
        </w:rPr>
        <w:t>is</w:t>
      </w:r>
      <w:r w:rsidRPr="00083509">
        <w:rPr>
          <w:rFonts w:asciiTheme="minorHAnsi" w:hAnsiTheme="minorHAnsi" w:cstheme="minorHAnsi"/>
          <w:bCs/>
          <w:sz w:val="22"/>
          <w:szCs w:val="22"/>
        </w:rPr>
        <w:t xml:space="preserve"> provided </w:t>
      </w:r>
      <w:r w:rsidR="0060352D" w:rsidRPr="00083509">
        <w:rPr>
          <w:rFonts w:asciiTheme="minorHAnsi" w:hAnsiTheme="minorHAnsi" w:cstheme="minorHAnsi"/>
          <w:bCs/>
          <w:sz w:val="22"/>
          <w:szCs w:val="22"/>
        </w:rPr>
        <w:t xml:space="preserve">by the </w:t>
      </w:r>
      <w:r w:rsidR="00434D60" w:rsidRPr="00083509">
        <w:rPr>
          <w:rFonts w:asciiTheme="minorHAnsi" w:hAnsiTheme="minorHAnsi" w:cstheme="minorHAnsi"/>
          <w:bCs/>
          <w:sz w:val="22"/>
          <w:szCs w:val="22"/>
        </w:rPr>
        <w:t>d</w:t>
      </w:r>
      <w:r w:rsidR="0060352D" w:rsidRPr="00083509">
        <w:rPr>
          <w:rFonts w:asciiTheme="minorHAnsi" w:hAnsiTheme="minorHAnsi" w:cstheme="minorHAnsi"/>
          <w:bCs/>
          <w:sz w:val="22"/>
          <w:szCs w:val="22"/>
        </w:rPr>
        <w:t xml:space="preserve">epartment </w:t>
      </w:r>
      <w:r w:rsidRPr="00083509">
        <w:rPr>
          <w:rFonts w:asciiTheme="minorHAnsi" w:hAnsiTheme="minorHAnsi" w:cstheme="minorHAnsi"/>
          <w:bCs/>
          <w:sz w:val="22"/>
          <w:szCs w:val="22"/>
        </w:rPr>
        <w:t xml:space="preserve">to small and marginal farmers for </w:t>
      </w:r>
      <w:r w:rsidR="00B62045" w:rsidRPr="00083509">
        <w:rPr>
          <w:rFonts w:asciiTheme="minorHAnsi" w:hAnsiTheme="minorHAnsi" w:cstheme="minorHAnsi"/>
          <w:bCs/>
          <w:sz w:val="22"/>
          <w:szCs w:val="22"/>
        </w:rPr>
        <w:t xml:space="preserve">crop </w:t>
      </w:r>
      <w:r w:rsidRPr="00083509">
        <w:rPr>
          <w:rFonts w:asciiTheme="minorHAnsi" w:hAnsiTheme="minorHAnsi" w:cstheme="minorHAnsi"/>
          <w:bCs/>
          <w:sz w:val="22"/>
          <w:szCs w:val="22"/>
        </w:rPr>
        <w:t>residue</w:t>
      </w:r>
      <w:r w:rsidR="006A4B6C" w:rsidRPr="00083509">
        <w:rPr>
          <w:rFonts w:asciiTheme="minorHAnsi" w:hAnsiTheme="minorHAnsi" w:cstheme="minorHAnsi"/>
          <w:bCs/>
          <w:sz w:val="22"/>
          <w:szCs w:val="22"/>
        </w:rPr>
        <w:t xml:space="preserve"> management</w:t>
      </w:r>
      <w:r w:rsidR="00D80A07" w:rsidRPr="00083509">
        <w:rPr>
          <w:rFonts w:asciiTheme="minorHAnsi" w:hAnsiTheme="minorHAnsi" w:cstheme="minorHAnsi"/>
          <w:bCs/>
          <w:sz w:val="22"/>
          <w:szCs w:val="22"/>
        </w:rPr>
        <w:t xml:space="preserve">. </w:t>
      </w:r>
      <w:r w:rsidR="00D9070E" w:rsidRPr="00083509">
        <w:rPr>
          <w:rFonts w:asciiTheme="minorHAnsi" w:hAnsiTheme="minorHAnsi" w:cstheme="minorHAnsi"/>
          <w:bCs/>
          <w:sz w:val="22"/>
          <w:szCs w:val="22"/>
        </w:rPr>
        <w:t xml:space="preserve">In </w:t>
      </w:r>
      <w:r w:rsidR="001F2F0F" w:rsidRPr="00083509">
        <w:rPr>
          <w:rFonts w:asciiTheme="minorHAnsi" w:hAnsiTheme="minorHAnsi" w:cstheme="minorHAnsi"/>
          <w:bCs/>
          <w:sz w:val="22"/>
          <w:szCs w:val="22"/>
        </w:rPr>
        <w:t>2023</w:t>
      </w:r>
      <w:r w:rsidR="00434D60" w:rsidRPr="00083509">
        <w:rPr>
          <w:rFonts w:asciiTheme="minorHAnsi" w:hAnsiTheme="minorHAnsi" w:cstheme="minorHAnsi"/>
          <w:bCs/>
          <w:sz w:val="22"/>
          <w:szCs w:val="22"/>
        </w:rPr>
        <w:t>–</w:t>
      </w:r>
      <w:r w:rsidR="001F2F0F" w:rsidRPr="00083509">
        <w:rPr>
          <w:rFonts w:asciiTheme="minorHAnsi" w:hAnsiTheme="minorHAnsi" w:cstheme="minorHAnsi"/>
          <w:bCs/>
          <w:sz w:val="22"/>
          <w:szCs w:val="22"/>
        </w:rPr>
        <w:t>24, 11</w:t>
      </w:r>
      <w:r w:rsidR="00135DCA" w:rsidRPr="00083509">
        <w:rPr>
          <w:rFonts w:asciiTheme="minorHAnsi" w:hAnsiTheme="minorHAnsi" w:cstheme="minorHAnsi"/>
          <w:bCs/>
          <w:sz w:val="22"/>
          <w:szCs w:val="22"/>
        </w:rPr>
        <w:t>,</w:t>
      </w:r>
      <w:r w:rsidR="001F2F0F" w:rsidRPr="00083509">
        <w:rPr>
          <w:rFonts w:asciiTheme="minorHAnsi" w:hAnsiTheme="minorHAnsi" w:cstheme="minorHAnsi"/>
          <w:bCs/>
          <w:sz w:val="22"/>
          <w:szCs w:val="22"/>
        </w:rPr>
        <w:t xml:space="preserve">129 </w:t>
      </w:r>
      <w:r w:rsidR="00DF467D" w:rsidRPr="00083509">
        <w:rPr>
          <w:rFonts w:asciiTheme="minorHAnsi" w:hAnsiTheme="minorHAnsi" w:cstheme="minorHAnsi"/>
          <w:bCs/>
          <w:sz w:val="22"/>
          <w:szCs w:val="22"/>
        </w:rPr>
        <w:t xml:space="preserve">small and marginal </w:t>
      </w:r>
      <w:r w:rsidR="001F2F0F" w:rsidRPr="00083509">
        <w:rPr>
          <w:rFonts w:asciiTheme="minorHAnsi" w:hAnsiTheme="minorHAnsi" w:cstheme="minorHAnsi"/>
          <w:bCs/>
          <w:sz w:val="22"/>
          <w:szCs w:val="22"/>
        </w:rPr>
        <w:t>farmers (</w:t>
      </w:r>
      <w:r w:rsidR="00135DCA" w:rsidRPr="00083509">
        <w:rPr>
          <w:rFonts w:asciiTheme="minorHAnsi" w:hAnsiTheme="minorHAnsi" w:cstheme="minorHAnsi"/>
          <w:bCs/>
          <w:sz w:val="22"/>
          <w:szCs w:val="22"/>
        </w:rPr>
        <w:t>10</w:t>
      </w:r>
      <w:r w:rsidR="0057377F" w:rsidRPr="00083509">
        <w:rPr>
          <w:rFonts w:asciiTheme="minorHAnsi" w:hAnsiTheme="minorHAnsi" w:cstheme="minorHAnsi"/>
          <w:bCs/>
          <w:sz w:val="22"/>
          <w:szCs w:val="22"/>
        </w:rPr>
        <w:t>,</w:t>
      </w:r>
      <w:r w:rsidR="00135DCA" w:rsidRPr="00083509">
        <w:rPr>
          <w:rFonts w:asciiTheme="minorHAnsi" w:hAnsiTheme="minorHAnsi" w:cstheme="minorHAnsi"/>
          <w:bCs/>
          <w:sz w:val="22"/>
          <w:szCs w:val="22"/>
        </w:rPr>
        <w:t>452 male; 677 female</w:t>
      </w:r>
      <w:r w:rsidR="001F2F0F" w:rsidRPr="00083509">
        <w:rPr>
          <w:rFonts w:asciiTheme="minorHAnsi" w:hAnsiTheme="minorHAnsi" w:cstheme="minorHAnsi"/>
          <w:bCs/>
          <w:sz w:val="22"/>
          <w:szCs w:val="22"/>
        </w:rPr>
        <w:t>) received</w:t>
      </w:r>
      <w:r w:rsidR="00DF467D" w:rsidRPr="00083509">
        <w:rPr>
          <w:rFonts w:asciiTheme="minorHAnsi" w:hAnsiTheme="minorHAnsi" w:cstheme="minorHAnsi"/>
        </w:rPr>
        <w:t xml:space="preserve"> </w:t>
      </w:r>
      <w:r w:rsidR="00DF467D" w:rsidRPr="00083509">
        <w:rPr>
          <w:rFonts w:asciiTheme="minorHAnsi" w:hAnsiTheme="minorHAnsi" w:cstheme="minorHAnsi"/>
          <w:bCs/>
          <w:sz w:val="22"/>
          <w:szCs w:val="22"/>
        </w:rPr>
        <w:t>receiving subsidies for agri-machinery and storage warehouses and financial incentives for reducing crop burning</w:t>
      </w:r>
      <w:r w:rsidR="00135DCA" w:rsidRPr="00083509">
        <w:rPr>
          <w:rFonts w:asciiTheme="minorHAnsi" w:hAnsiTheme="minorHAnsi" w:cstheme="minorHAnsi"/>
          <w:bCs/>
          <w:sz w:val="22"/>
          <w:szCs w:val="22"/>
        </w:rPr>
        <w:t>.</w:t>
      </w:r>
      <w:r w:rsidR="001F2F0F" w:rsidRPr="00083509">
        <w:rPr>
          <w:rFonts w:asciiTheme="minorHAnsi" w:hAnsiTheme="minorHAnsi" w:cstheme="minorHAnsi"/>
          <w:bCs/>
          <w:sz w:val="22"/>
          <w:szCs w:val="22"/>
        </w:rPr>
        <w:t xml:space="preserve"> </w:t>
      </w:r>
      <w:r w:rsidR="006A4B6C" w:rsidRPr="00083509">
        <w:rPr>
          <w:rFonts w:asciiTheme="minorHAnsi" w:hAnsiTheme="minorHAnsi" w:cstheme="minorHAnsi"/>
          <w:bCs/>
          <w:sz w:val="22"/>
          <w:szCs w:val="22"/>
        </w:rPr>
        <w:t xml:space="preserve">Similarly, </w:t>
      </w:r>
      <w:r w:rsidR="00903134" w:rsidRPr="00083509">
        <w:rPr>
          <w:rFonts w:asciiTheme="minorHAnsi" w:hAnsiTheme="minorHAnsi" w:cstheme="minorHAnsi"/>
          <w:bCs/>
          <w:sz w:val="22"/>
          <w:szCs w:val="22"/>
        </w:rPr>
        <w:t>the DoT</w:t>
      </w:r>
      <w:r w:rsidR="00D80A07" w:rsidRPr="00083509">
        <w:rPr>
          <w:rFonts w:asciiTheme="minorHAnsi" w:hAnsiTheme="minorHAnsi" w:cstheme="minorHAnsi"/>
          <w:bCs/>
          <w:sz w:val="22"/>
          <w:szCs w:val="22"/>
        </w:rPr>
        <w:t xml:space="preserve"> has made provisions for seat reservation in buses for disabled persons, students</w:t>
      </w:r>
      <w:r w:rsidR="00A62034" w:rsidRPr="00083509">
        <w:rPr>
          <w:rFonts w:asciiTheme="minorHAnsi" w:hAnsiTheme="minorHAnsi" w:cstheme="minorHAnsi"/>
          <w:bCs/>
          <w:sz w:val="22"/>
          <w:szCs w:val="22"/>
        </w:rPr>
        <w:t>,</w:t>
      </w:r>
      <w:r w:rsidR="00D80A07" w:rsidRPr="00083509">
        <w:rPr>
          <w:rFonts w:asciiTheme="minorHAnsi" w:hAnsiTheme="minorHAnsi" w:cstheme="minorHAnsi"/>
          <w:bCs/>
          <w:sz w:val="22"/>
          <w:szCs w:val="22"/>
        </w:rPr>
        <w:t xml:space="preserve"> and women. Also, pink buses have been deployed for women</w:t>
      </w:r>
      <w:r w:rsidR="005F376D" w:rsidRPr="00083509">
        <w:rPr>
          <w:rFonts w:asciiTheme="minorHAnsi" w:hAnsiTheme="minorHAnsi" w:cstheme="minorHAnsi"/>
          <w:bCs/>
          <w:sz w:val="22"/>
          <w:szCs w:val="22"/>
        </w:rPr>
        <w:t xml:space="preserve"> and girls</w:t>
      </w:r>
      <w:r w:rsidR="00D80A07" w:rsidRPr="00083509">
        <w:rPr>
          <w:rFonts w:asciiTheme="minorHAnsi" w:hAnsiTheme="minorHAnsi" w:cstheme="minorHAnsi"/>
          <w:bCs/>
          <w:sz w:val="22"/>
          <w:szCs w:val="22"/>
        </w:rPr>
        <w:t xml:space="preserve">. Additionally, </w:t>
      </w:r>
      <w:r w:rsidR="006D00C8" w:rsidRPr="00083509">
        <w:rPr>
          <w:rFonts w:asciiTheme="minorHAnsi" w:hAnsiTheme="minorHAnsi" w:cstheme="minorHAnsi"/>
          <w:bCs/>
          <w:sz w:val="22"/>
          <w:szCs w:val="22"/>
        </w:rPr>
        <w:t>behavioral</w:t>
      </w:r>
      <w:r w:rsidR="00D80A07" w:rsidRPr="00083509">
        <w:rPr>
          <w:rFonts w:asciiTheme="minorHAnsi" w:hAnsiTheme="minorHAnsi" w:cstheme="minorHAnsi"/>
          <w:bCs/>
          <w:sz w:val="22"/>
          <w:szCs w:val="22"/>
        </w:rPr>
        <w:t xml:space="preserve"> change trainings for depot-in-charge and drivers were conducted by certified training institutions</w:t>
      </w:r>
      <w:r w:rsidR="005F376D" w:rsidRPr="00083509">
        <w:rPr>
          <w:rFonts w:asciiTheme="minorHAnsi" w:hAnsiTheme="minorHAnsi" w:cstheme="minorHAnsi"/>
          <w:bCs/>
          <w:sz w:val="22"/>
          <w:szCs w:val="22"/>
        </w:rPr>
        <w:t xml:space="preserve"> to ensure women</w:t>
      </w:r>
      <w:r w:rsidR="00122D28" w:rsidRPr="00083509">
        <w:rPr>
          <w:rFonts w:asciiTheme="minorHAnsi" w:hAnsiTheme="minorHAnsi" w:cstheme="minorHAnsi"/>
          <w:bCs/>
          <w:sz w:val="22"/>
          <w:szCs w:val="22"/>
        </w:rPr>
        <w:t>’s</w:t>
      </w:r>
      <w:r w:rsidR="005F376D" w:rsidRPr="00083509">
        <w:rPr>
          <w:rFonts w:asciiTheme="minorHAnsi" w:hAnsiTheme="minorHAnsi" w:cstheme="minorHAnsi"/>
          <w:bCs/>
          <w:sz w:val="22"/>
          <w:szCs w:val="22"/>
        </w:rPr>
        <w:t xml:space="preserve"> safety</w:t>
      </w:r>
      <w:r w:rsidR="00D80A07" w:rsidRPr="00083509">
        <w:rPr>
          <w:rFonts w:asciiTheme="minorHAnsi" w:hAnsiTheme="minorHAnsi" w:cstheme="minorHAnsi"/>
          <w:bCs/>
          <w:sz w:val="22"/>
          <w:szCs w:val="22"/>
        </w:rPr>
        <w:t>.</w:t>
      </w:r>
      <w:r w:rsidR="003368B1" w:rsidRPr="00083509">
        <w:rPr>
          <w:rFonts w:asciiTheme="minorHAnsi" w:hAnsiTheme="minorHAnsi" w:cstheme="minorHAnsi"/>
          <w:bCs/>
          <w:sz w:val="22"/>
          <w:szCs w:val="22"/>
        </w:rPr>
        <w:t xml:space="preserve"> </w:t>
      </w:r>
      <w:r w:rsidR="00D1172C" w:rsidRPr="00083509">
        <w:rPr>
          <w:rFonts w:asciiTheme="minorHAnsi" w:hAnsiTheme="minorHAnsi" w:cstheme="minorHAnsi"/>
          <w:bCs/>
          <w:sz w:val="22"/>
          <w:szCs w:val="22"/>
        </w:rPr>
        <w:t xml:space="preserve">The </w:t>
      </w:r>
      <w:r w:rsidR="00D1172C">
        <w:rPr>
          <w:rFonts w:asciiTheme="minorHAnsi" w:hAnsiTheme="minorHAnsi" w:cstheme="minorHAnsi"/>
          <w:bCs/>
          <w:sz w:val="22"/>
          <w:szCs w:val="22"/>
        </w:rPr>
        <w:t xml:space="preserve">SPV, </w:t>
      </w:r>
      <w:r w:rsidR="00D1172C" w:rsidRPr="00083509">
        <w:rPr>
          <w:rFonts w:asciiTheme="minorHAnsi" w:hAnsiTheme="minorHAnsi" w:cstheme="minorHAnsi"/>
          <w:bCs/>
          <w:sz w:val="22"/>
          <w:szCs w:val="22"/>
        </w:rPr>
        <w:t xml:space="preserve">has a </w:t>
      </w:r>
      <w:r w:rsidR="00D1172C">
        <w:rPr>
          <w:rFonts w:asciiTheme="minorHAnsi" w:hAnsiTheme="minorHAnsi" w:cstheme="minorHAnsi"/>
          <w:bCs/>
          <w:sz w:val="22"/>
          <w:szCs w:val="22"/>
        </w:rPr>
        <w:t xml:space="preserve">proposed </w:t>
      </w:r>
      <w:r w:rsidR="00D1172C" w:rsidRPr="00083509">
        <w:rPr>
          <w:rFonts w:asciiTheme="minorHAnsi" w:hAnsiTheme="minorHAnsi" w:cstheme="minorHAnsi"/>
          <w:bCs/>
          <w:sz w:val="22"/>
          <w:szCs w:val="22"/>
        </w:rPr>
        <w:t xml:space="preserve">staff strength of </w:t>
      </w:r>
      <w:r w:rsidR="00D1172C">
        <w:rPr>
          <w:rFonts w:asciiTheme="minorHAnsi" w:hAnsiTheme="minorHAnsi" w:cstheme="minorHAnsi"/>
          <w:bCs/>
          <w:sz w:val="22"/>
          <w:szCs w:val="22"/>
        </w:rPr>
        <w:t>50</w:t>
      </w:r>
      <w:r w:rsidR="00D1172C" w:rsidRPr="00083509">
        <w:rPr>
          <w:rFonts w:asciiTheme="minorHAnsi" w:hAnsiTheme="minorHAnsi" w:cstheme="minorHAnsi"/>
          <w:bCs/>
          <w:sz w:val="22"/>
          <w:szCs w:val="22"/>
        </w:rPr>
        <w:t>, mostly employed on a contractual basis.</w:t>
      </w:r>
      <w:r w:rsidR="00D1172C">
        <w:rPr>
          <w:rFonts w:asciiTheme="minorHAnsi" w:hAnsiTheme="minorHAnsi" w:cstheme="minorHAnsi"/>
          <w:bCs/>
          <w:sz w:val="22"/>
          <w:szCs w:val="22"/>
        </w:rPr>
        <w:t xml:space="preserve"> The hiring policies that are being proposed by the SPV will be designed to attract and retain female workers in line with global best practices.</w:t>
      </w:r>
    </w:p>
    <w:p w14:paraId="783FD9C2" w14:textId="4A3665EB" w:rsidR="00FA401F" w:rsidRPr="00D1172C" w:rsidRDefault="00FA401F" w:rsidP="001829CA">
      <w:pPr>
        <w:pStyle w:val="ListParagraph"/>
        <w:numPr>
          <w:ilvl w:val="0"/>
          <w:numId w:val="61"/>
        </w:numPr>
        <w:spacing w:after="240" w:line="240" w:lineRule="auto"/>
        <w:ind w:left="0" w:firstLine="0"/>
        <w:contextualSpacing w:val="0"/>
        <w:rPr>
          <w:rFonts w:asciiTheme="minorHAnsi" w:hAnsiTheme="minorHAnsi" w:cstheme="minorHAnsi"/>
          <w:bCs/>
          <w:sz w:val="22"/>
          <w:szCs w:val="22"/>
        </w:rPr>
      </w:pPr>
      <w:bookmarkStart w:id="126" w:name="_Hlk203135006"/>
      <w:r w:rsidRPr="00FA401F">
        <w:rPr>
          <w:rFonts w:asciiTheme="minorHAnsi" w:hAnsiTheme="minorHAnsi" w:cstheme="minorHAnsi"/>
          <w:b/>
          <w:bCs/>
          <w:sz w:val="22"/>
          <w:szCs w:val="22"/>
        </w:rPr>
        <w:t>Management of Workers.</w:t>
      </w:r>
      <w:r w:rsidRPr="00FA401F">
        <w:rPr>
          <w:rFonts w:asciiTheme="minorHAnsi" w:hAnsiTheme="minorHAnsi" w:cstheme="minorHAnsi"/>
          <w:bCs/>
          <w:sz w:val="22"/>
          <w:szCs w:val="22"/>
        </w:rPr>
        <w:t> The ARJUN SPV will serve as the nodal implementing agency under the Program. The Air Quality Management Project Management Unit (AQM-PMU), housed within the SPV and responsible for day-to-day implementation, is expected to engage technical staff through deputation from state departments as well as on a contractual basis, including post-retirement hires and open market recruitment. While staff on deputation will continue to be governed by existing Government of Haryana service rules, the SPV will draft its own recruitment and human resource policy for contractual hires. This policy will align with applicable legal and regulatory frameworks and incorporate provisions related to fair wages, leave entitlements, grievance redressal, and maternity benefits in accordance with relevant laws.</w:t>
      </w:r>
    </w:p>
    <w:bookmarkEnd w:id="126"/>
    <w:p w14:paraId="7E24F549" w14:textId="1E007711" w:rsidR="009650AA" w:rsidRPr="005730B0" w:rsidRDefault="009650AA" w:rsidP="001829CA">
      <w:pPr>
        <w:pStyle w:val="ListParagraph"/>
        <w:numPr>
          <w:ilvl w:val="0"/>
          <w:numId w:val="61"/>
        </w:numPr>
        <w:spacing w:after="240" w:line="240" w:lineRule="auto"/>
        <w:ind w:left="0" w:firstLine="0"/>
        <w:contextualSpacing w:val="0"/>
        <w:rPr>
          <w:rFonts w:asciiTheme="minorHAnsi" w:hAnsiTheme="minorHAnsi" w:cstheme="minorHAnsi"/>
          <w:bCs/>
          <w:sz w:val="22"/>
          <w:szCs w:val="22"/>
        </w:rPr>
      </w:pPr>
      <w:r w:rsidRPr="005730B0">
        <w:rPr>
          <w:rFonts w:asciiTheme="minorHAnsi" w:hAnsiTheme="minorHAnsi" w:cstheme="minorHAnsi"/>
          <w:bCs/>
          <w:sz w:val="22"/>
          <w:szCs w:val="22"/>
        </w:rPr>
        <w:t xml:space="preserve">While the </w:t>
      </w:r>
      <w:r w:rsidR="00F17D4D" w:rsidRPr="005730B0">
        <w:rPr>
          <w:rFonts w:asciiTheme="minorHAnsi" w:hAnsiTheme="minorHAnsi" w:cstheme="minorHAnsi"/>
          <w:bCs/>
          <w:sz w:val="22"/>
          <w:szCs w:val="22"/>
        </w:rPr>
        <w:t>P</w:t>
      </w:r>
      <w:r w:rsidRPr="005730B0">
        <w:rPr>
          <w:rFonts w:asciiTheme="minorHAnsi" w:hAnsiTheme="minorHAnsi" w:cstheme="minorHAnsi"/>
          <w:bCs/>
          <w:sz w:val="22"/>
          <w:szCs w:val="22"/>
        </w:rPr>
        <w:t>ro</w:t>
      </w:r>
      <w:r w:rsidR="0073328D" w:rsidRPr="005730B0">
        <w:rPr>
          <w:rFonts w:asciiTheme="minorHAnsi" w:hAnsiTheme="minorHAnsi" w:cstheme="minorHAnsi"/>
          <w:bCs/>
          <w:sz w:val="22"/>
          <w:szCs w:val="22"/>
        </w:rPr>
        <w:t>gram</w:t>
      </w:r>
      <w:r w:rsidRPr="005730B0">
        <w:rPr>
          <w:rFonts w:asciiTheme="minorHAnsi" w:hAnsiTheme="minorHAnsi" w:cstheme="minorHAnsi"/>
          <w:bCs/>
          <w:sz w:val="22"/>
          <w:szCs w:val="22"/>
        </w:rPr>
        <w:t xml:space="preserve"> will not entail large</w:t>
      </w:r>
      <w:r w:rsidR="00C82AFC" w:rsidRPr="005730B0">
        <w:rPr>
          <w:rFonts w:asciiTheme="minorHAnsi" w:hAnsiTheme="minorHAnsi" w:cstheme="minorHAnsi"/>
          <w:bCs/>
          <w:sz w:val="22"/>
          <w:szCs w:val="22"/>
        </w:rPr>
        <w:t>-</w:t>
      </w:r>
      <w:r w:rsidRPr="005730B0">
        <w:rPr>
          <w:rFonts w:asciiTheme="minorHAnsi" w:hAnsiTheme="minorHAnsi" w:cstheme="minorHAnsi"/>
          <w:bCs/>
          <w:sz w:val="22"/>
          <w:szCs w:val="22"/>
        </w:rPr>
        <w:t>scale construction, moderate</w:t>
      </w:r>
      <w:r w:rsidR="00542CF2" w:rsidRPr="005730B0">
        <w:rPr>
          <w:rFonts w:asciiTheme="minorHAnsi" w:hAnsiTheme="minorHAnsi" w:cstheme="minorHAnsi"/>
          <w:bCs/>
          <w:sz w:val="22"/>
          <w:szCs w:val="22"/>
        </w:rPr>
        <w:t>-</w:t>
      </w:r>
      <w:r w:rsidRPr="005730B0">
        <w:rPr>
          <w:rFonts w:asciiTheme="minorHAnsi" w:hAnsiTheme="minorHAnsi" w:cstheme="minorHAnsi"/>
          <w:bCs/>
          <w:sz w:val="22"/>
          <w:szCs w:val="22"/>
        </w:rPr>
        <w:t xml:space="preserve">scale works will be undertaken for </w:t>
      </w:r>
      <w:r w:rsidR="00032133" w:rsidRPr="005730B0">
        <w:rPr>
          <w:rFonts w:asciiTheme="minorHAnsi" w:hAnsiTheme="minorHAnsi" w:cstheme="minorHAnsi"/>
          <w:bCs/>
          <w:sz w:val="22"/>
          <w:szCs w:val="22"/>
        </w:rPr>
        <w:t>upgrad</w:t>
      </w:r>
      <w:r w:rsidR="00232F9D" w:rsidRPr="005730B0">
        <w:rPr>
          <w:rFonts w:asciiTheme="minorHAnsi" w:hAnsiTheme="minorHAnsi" w:cstheme="minorHAnsi"/>
          <w:bCs/>
          <w:sz w:val="22"/>
          <w:szCs w:val="22"/>
        </w:rPr>
        <w:t>e</w:t>
      </w:r>
      <w:r w:rsidR="00032133" w:rsidRPr="005730B0">
        <w:rPr>
          <w:rFonts w:asciiTheme="minorHAnsi" w:hAnsiTheme="minorHAnsi" w:cstheme="minorHAnsi"/>
          <w:bCs/>
          <w:sz w:val="22"/>
          <w:szCs w:val="22"/>
        </w:rPr>
        <w:t xml:space="preserve"> of </w:t>
      </w:r>
      <w:r w:rsidR="00542CF2" w:rsidRPr="005730B0">
        <w:rPr>
          <w:rFonts w:asciiTheme="minorHAnsi" w:hAnsiTheme="minorHAnsi" w:cstheme="minorHAnsi"/>
          <w:bCs/>
          <w:sz w:val="22"/>
          <w:szCs w:val="22"/>
        </w:rPr>
        <w:t xml:space="preserve">the </w:t>
      </w:r>
      <w:r w:rsidR="00032133" w:rsidRPr="005730B0">
        <w:rPr>
          <w:rFonts w:asciiTheme="minorHAnsi" w:hAnsiTheme="minorHAnsi" w:cstheme="minorHAnsi"/>
          <w:bCs/>
          <w:sz w:val="22"/>
          <w:szCs w:val="22"/>
        </w:rPr>
        <w:t>state air lab, regional labs</w:t>
      </w:r>
      <w:r w:rsidR="003422D5" w:rsidRPr="005730B0">
        <w:rPr>
          <w:rFonts w:asciiTheme="minorHAnsi" w:hAnsiTheme="minorHAnsi" w:cstheme="minorHAnsi"/>
          <w:bCs/>
          <w:sz w:val="22"/>
          <w:szCs w:val="22"/>
        </w:rPr>
        <w:t xml:space="preserve">, </w:t>
      </w:r>
      <w:r w:rsidR="003C66FD" w:rsidRPr="005730B0">
        <w:rPr>
          <w:rFonts w:asciiTheme="minorHAnsi" w:hAnsiTheme="minorHAnsi" w:cstheme="minorHAnsi"/>
          <w:bCs/>
          <w:sz w:val="22"/>
          <w:szCs w:val="22"/>
        </w:rPr>
        <w:t xml:space="preserve">road rehabilitation, </w:t>
      </w:r>
      <w:r w:rsidR="003422D5" w:rsidRPr="005730B0">
        <w:rPr>
          <w:rFonts w:asciiTheme="minorHAnsi" w:hAnsiTheme="minorHAnsi" w:cstheme="minorHAnsi"/>
          <w:bCs/>
          <w:sz w:val="22"/>
          <w:szCs w:val="22"/>
        </w:rPr>
        <w:t>greening initia</w:t>
      </w:r>
      <w:r w:rsidR="00164BEA" w:rsidRPr="005730B0">
        <w:rPr>
          <w:rFonts w:asciiTheme="minorHAnsi" w:hAnsiTheme="minorHAnsi" w:cstheme="minorHAnsi"/>
          <w:bCs/>
          <w:sz w:val="22"/>
          <w:szCs w:val="22"/>
        </w:rPr>
        <w:t>t</w:t>
      </w:r>
      <w:r w:rsidR="003422D5" w:rsidRPr="005730B0">
        <w:rPr>
          <w:rFonts w:asciiTheme="minorHAnsi" w:hAnsiTheme="minorHAnsi" w:cstheme="minorHAnsi"/>
          <w:bCs/>
          <w:sz w:val="22"/>
          <w:szCs w:val="22"/>
        </w:rPr>
        <w:t>ives</w:t>
      </w:r>
      <w:r w:rsidR="00164BEA" w:rsidRPr="005730B0">
        <w:rPr>
          <w:rFonts w:asciiTheme="minorHAnsi" w:hAnsiTheme="minorHAnsi" w:cstheme="minorHAnsi"/>
          <w:bCs/>
          <w:sz w:val="22"/>
          <w:szCs w:val="22"/>
        </w:rPr>
        <w:t>, EV charging facilities,</w:t>
      </w:r>
      <w:r w:rsidR="00F25A7D" w:rsidRPr="005730B0">
        <w:rPr>
          <w:rFonts w:asciiTheme="minorHAnsi" w:hAnsiTheme="minorHAnsi" w:cstheme="minorHAnsi"/>
          <w:bCs/>
          <w:sz w:val="22"/>
          <w:szCs w:val="22"/>
        </w:rPr>
        <w:t xml:space="preserve"> </w:t>
      </w:r>
      <w:r w:rsidR="00785ACC" w:rsidRPr="005730B0">
        <w:rPr>
          <w:rFonts w:asciiTheme="minorHAnsi" w:hAnsiTheme="minorHAnsi" w:cstheme="minorHAnsi"/>
          <w:bCs/>
          <w:sz w:val="22"/>
          <w:szCs w:val="22"/>
        </w:rPr>
        <w:t xml:space="preserve">and </w:t>
      </w:r>
      <w:r w:rsidR="00C82AFC" w:rsidRPr="005730B0">
        <w:rPr>
          <w:rFonts w:asciiTheme="minorHAnsi" w:hAnsiTheme="minorHAnsi" w:cstheme="minorHAnsi"/>
          <w:bCs/>
          <w:sz w:val="22"/>
          <w:szCs w:val="22"/>
        </w:rPr>
        <w:t>ATS</w:t>
      </w:r>
      <w:r w:rsidR="00F25A7D" w:rsidRPr="005730B0">
        <w:rPr>
          <w:rFonts w:asciiTheme="minorHAnsi" w:hAnsiTheme="minorHAnsi" w:cstheme="minorHAnsi"/>
          <w:bCs/>
          <w:sz w:val="22"/>
          <w:szCs w:val="22"/>
        </w:rPr>
        <w:t>s</w:t>
      </w:r>
      <w:r w:rsidR="00032133" w:rsidRPr="005730B0">
        <w:rPr>
          <w:rFonts w:asciiTheme="minorHAnsi" w:hAnsiTheme="minorHAnsi" w:cstheme="minorHAnsi"/>
          <w:bCs/>
          <w:sz w:val="22"/>
          <w:szCs w:val="22"/>
        </w:rPr>
        <w:t xml:space="preserve"> </w:t>
      </w:r>
      <w:r w:rsidRPr="005730B0">
        <w:rPr>
          <w:rFonts w:asciiTheme="minorHAnsi" w:hAnsiTheme="minorHAnsi" w:cstheme="minorHAnsi"/>
          <w:bCs/>
          <w:sz w:val="22"/>
          <w:szCs w:val="22"/>
        </w:rPr>
        <w:t>across the state. This will involve engagement of workers for construction</w:t>
      </w:r>
      <w:r w:rsidR="00872CFD" w:rsidRPr="005730B0">
        <w:rPr>
          <w:rFonts w:asciiTheme="minorHAnsi" w:hAnsiTheme="minorHAnsi" w:cstheme="minorHAnsi"/>
          <w:bCs/>
          <w:sz w:val="22"/>
          <w:szCs w:val="22"/>
        </w:rPr>
        <w:t xml:space="preserve"> and installation activities</w:t>
      </w:r>
      <w:r w:rsidRPr="005730B0">
        <w:rPr>
          <w:rFonts w:asciiTheme="minorHAnsi" w:hAnsiTheme="minorHAnsi" w:cstheme="minorHAnsi"/>
          <w:bCs/>
          <w:sz w:val="22"/>
          <w:szCs w:val="22"/>
        </w:rPr>
        <w:t xml:space="preserve">. There are adequate legal safeguards at the national and state level to ensure safe and fair working conditions for workers. The state has a </w:t>
      </w:r>
      <w:r w:rsidR="00375786" w:rsidRPr="005730B0">
        <w:rPr>
          <w:rFonts w:asciiTheme="minorHAnsi" w:hAnsiTheme="minorHAnsi" w:cstheme="minorHAnsi"/>
          <w:bCs/>
          <w:sz w:val="22"/>
          <w:szCs w:val="22"/>
        </w:rPr>
        <w:t>Building and Other Construction Workers (</w:t>
      </w:r>
      <w:r w:rsidRPr="005730B0">
        <w:rPr>
          <w:rFonts w:asciiTheme="minorHAnsi" w:hAnsiTheme="minorHAnsi" w:cstheme="minorHAnsi"/>
          <w:bCs/>
          <w:sz w:val="22"/>
          <w:szCs w:val="22"/>
        </w:rPr>
        <w:t>BoCW</w:t>
      </w:r>
      <w:r w:rsidR="00375786" w:rsidRPr="005730B0">
        <w:rPr>
          <w:rFonts w:asciiTheme="minorHAnsi" w:hAnsiTheme="minorHAnsi" w:cstheme="minorHAnsi"/>
          <w:bCs/>
          <w:sz w:val="22"/>
          <w:szCs w:val="22"/>
        </w:rPr>
        <w:t>)</w:t>
      </w:r>
      <w:r w:rsidRPr="005730B0">
        <w:rPr>
          <w:rFonts w:asciiTheme="minorHAnsi" w:hAnsiTheme="minorHAnsi" w:cstheme="minorHAnsi"/>
          <w:bCs/>
          <w:sz w:val="22"/>
          <w:szCs w:val="22"/>
        </w:rPr>
        <w:t xml:space="preserve"> Welfare Board</w:t>
      </w:r>
      <w:r w:rsidR="00D03E7D" w:rsidRPr="005730B0">
        <w:rPr>
          <w:rFonts w:asciiTheme="minorHAnsi" w:hAnsiTheme="minorHAnsi" w:cstheme="minorHAnsi"/>
          <w:bCs/>
          <w:sz w:val="22"/>
          <w:szCs w:val="22"/>
        </w:rPr>
        <w:t xml:space="preserve"> and </w:t>
      </w:r>
      <w:r w:rsidR="00632594" w:rsidRPr="005730B0">
        <w:rPr>
          <w:rFonts w:asciiTheme="minorHAnsi" w:hAnsiTheme="minorHAnsi" w:cstheme="minorHAnsi"/>
          <w:bCs/>
          <w:sz w:val="22"/>
          <w:szCs w:val="22"/>
        </w:rPr>
        <w:t>HKRNL</w:t>
      </w:r>
      <w:r w:rsidRPr="005730B0">
        <w:rPr>
          <w:rFonts w:asciiTheme="minorHAnsi" w:hAnsiTheme="minorHAnsi" w:cstheme="minorHAnsi"/>
          <w:bCs/>
          <w:sz w:val="22"/>
          <w:szCs w:val="22"/>
        </w:rPr>
        <w:t xml:space="preserve"> that looks after the welfare of workers and links them to relevant schemes and entitlements</w:t>
      </w:r>
      <w:r w:rsidR="00FE458D" w:rsidRPr="005730B0">
        <w:rPr>
          <w:rFonts w:asciiTheme="minorHAnsi" w:hAnsiTheme="minorHAnsi" w:cstheme="minorHAnsi"/>
          <w:bCs/>
          <w:sz w:val="22"/>
          <w:szCs w:val="22"/>
        </w:rPr>
        <w:t>—</w:t>
      </w:r>
      <w:r w:rsidRPr="005730B0">
        <w:rPr>
          <w:rFonts w:asciiTheme="minorHAnsi" w:hAnsiTheme="minorHAnsi" w:cstheme="minorHAnsi"/>
          <w:bCs/>
          <w:sz w:val="22"/>
          <w:szCs w:val="22"/>
        </w:rPr>
        <w:t>including maternity and child benefit, access to loans, pension, health assistance</w:t>
      </w:r>
      <w:r w:rsidR="00C82AFC" w:rsidRPr="005730B0">
        <w:rPr>
          <w:rFonts w:asciiTheme="minorHAnsi" w:hAnsiTheme="minorHAnsi" w:cstheme="minorHAnsi"/>
          <w:bCs/>
          <w:sz w:val="22"/>
          <w:szCs w:val="22"/>
        </w:rPr>
        <w:t>,</w:t>
      </w:r>
      <w:r w:rsidRPr="005730B0">
        <w:rPr>
          <w:rFonts w:asciiTheme="minorHAnsi" w:hAnsiTheme="minorHAnsi" w:cstheme="minorHAnsi"/>
          <w:bCs/>
          <w:sz w:val="22"/>
          <w:szCs w:val="22"/>
        </w:rPr>
        <w:t xml:space="preserve"> and insurance and disaster relief. </w:t>
      </w:r>
      <w:r w:rsidR="00C82AFC" w:rsidRPr="005730B0">
        <w:rPr>
          <w:rFonts w:asciiTheme="minorHAnsi" w:hAnsiTheme="minorHAnsi" w:cstheme="minorHAnsi"/>
          <w:bCs/>
          <w:sz w:val="22"/>
          <w:szCs w:val="22"/>
        </w:rPr>
        <w:t xml:space="preserve">The </w:t>
      </w:r>
      <w:r w:rsidR="00C3174B">
        <w:rPr>
          <w:rFonts w:asciiTheme="minorHAnsi" w:hAnsiTheme="minorHAnsi" w:cstheme="minorHAnsi"/>
          <w:bCs/>
          <w:sz w:val="22"/>
          <w:szCs w:val="22"/>
        </w:rPr>
        <w:t>SPV</w:t>
      </w:r>
      <w:r w:rsidRPr="005730B0">
        <w:rPr>
          <w:rFonts w:asciiTheme="minorHAnsi" w:hAnsiTheme="minorHAnsi" w:cstheme="minorHAnsi"/>
          <w:bCs/>
          <w:sz w:val="22"/>
          <w:szCs w:val="22"/>
        </w:rPr>
        <w:t xml:space="preserve"> </w:t>
      </w:r>
      <w:r w:rsidR="00F6246D">
        <w:rPr>
          <w:rFonts w:asciiTheme="minorHAnsi" w:hAnsiTheme="minorHAnsi" w:cstheme="minorHAnsi"/>
          <w:bCs/>
          <w:sz w:val="22"/>
          <w:szCs w:val="22"/>
        </w:rPr>
        <w:t xml:space="preserve">and other implementing agencies </w:t>
      </w:r>
      <w:r w:rsidRPr="005730B0">
        <w:rPr>
          <w:rFonts w:asciiTheme="minorHAnsi" w:hAnsiTheme="minorHAnsi" w:cstheme="minorHAnsi"/>
          <w:bCs/>
          <w:sz w:val="22"/>
          <w:szCs w:val="22"/>
        </w:rPr>
        <w:t>will need to ensure that labor requirements and contractor’s responsibilities related to terms of work, health and safety, compliance with labor laws, prevention of forced or child labor, workers</w:t>
      </w:r>
      <w:r w:rsidR="00C82AFC" w:rsidRPr="005730B0">
        <w:rPr>
          <w:rFonts w:asciiTheme="minorHAnsi" w:hAnsiTheme="minorHAnsi" w:cstheme="minorHAnsi"/>
          <w:bCs/>
          <w:sz w:val="22"/>
          <w:szCs w:val="22"/>
        </w:rPr>
        <w:t>’</w:t>
      </w:r>
      <w:r w:rsidRPr="005730B0">
        <w:rPr>
          <w:rFonts w:asciiTheme="minorHAnsi" w:hAnsiTheme="minorHAnsi" w:cstheme="minorHAnsi"/>
          <w:bCs/>
          <w:sz w:val="22"/>
          <w:szCs w:val="22"/>
        </w:rPr>
        <w:t xml:space="preserve"> </w:t>
      </w:r>
      <w:r w:rsidR="000B1601" w:rsidRPr="005730B0">
        <w:rPr>
          <w:rFonts w:asciiTheme="minorHAnsi" w:hAnsiTheme="minorHAnsi" w:cstheme="minorHAnsi"/>
          <w:bCs/>
          <w:sz w:val="22"/>
          <w:szCs w:val="22"/>
        </w:rPr>
        <w:t>code of conduct</w:t>
      </w:r>
      <w:r w:rsidRPr="005730B0">
        <w:rPr>
          <w:rFonts w:asciiTheme="minorHAnsi" w:hAnsiTheme="minorHAnsi" w:cstheme="minorHAnsi"/>
          <w:bCs/>
          <w:sz w:val="22"/>
          <w:szCs w:val="22"/>
        </w:rPr>
        <w:t xml:space="preserve">, prevention of </w:t>
      </w:r>
      <w:r w:rsidR="003323B6" w:rsidRPr="005730B0">
        <w:rPr>
          <w:rFonts w:asciiTheme="minorHAnsi" w:hAnsiTheme="minorHAnsi" w:cstheme="minorHAnsi"/>
          <w:bCs/>
          <w:sz w:val="22"/>
          <w:szCs w:val="22"/>
        </w:rPr>
        <w:t xml:space="preserve">gender-based violence </w:t>
      </w:r>
      <w:r w:rsidRPr="005730B0">
        <w:rPr>
          <w:rFonts w:asciiTheme="minorHAnsi" w:hAnsiTheme="minorHAnsi" w:cstheme="minorHAnsi"/>
          <w:bCs/>
          <w:sz w:val="22"/>
          <w:szCs w:val="22"/>
        </w:rPr>
        <w:t>and SEA/SH risks at worksites</w:t>
      </w:r>
      <w:r w:rsidR="00C82AFC" w:rsidRPr="005730B0">
        <w:rPr>
          <w:rFonts w:asciiTheme="minorHAnsi" w:hAnsiTheme="minorHAnsi" w:cstheme="minorHAnsi"/>
          <w:bCs/>
          <w:sz w:val="22"/>
          <w:szCs w:val="22"/>
        </w:rPr>
        <w:t>,</w:t>
      </w:r>
      <w:r w:rsidRPr="005730B0">
        <w:rPr>
          <w:rFonts w:asciiTheme="minorHAnsi" w:hAnsiTheme="minorHAnsi" w:cstheme="minorHAnsi"/>
          <w:bCs/>
          <w:sz w:val="22"/>
          <w:szCs w:val="22"/>
        </w:rPr>
        <w:t xml:space="preserve"> and presence of a </w:t>
      </w:r>
      <w:r w:rsidR="001514FE" w:rsidRPr="005730B0">
        <w:rPr>
          <w:rFonts w:asciiTheme="minorHAnsi" w:hAnsiTheme="minorHAnsi" w:cstheme="minorHAnsi"/>
          <w:bCs/>
          <w:sz w:val="22"/>
          <w:szCs w:val="22"/>
        </w:rPr>
        <w:t>grievance redress mechanism (</w:t>
      </w:r>
      <w:r w:rsidRPr="005730B0">
        <w:rPr>
          <w:rFonts w:asciiTheme="minorHAnsi" w:hAnsiTheme="minorHAnsi" w:cstheme="minorHAnsi"/>
          <w:bCs/>
          <w:sz w:val="22"/>
          <w:szCs w:val="22"/>
        </w:rPr>
        <w:t>GRM</w:t>
      </w:r>
      <w:r w:rsidR="001514FE" w:rsidRPr="005730B0">
        <w:rPr>
          <w:rFonts w:asciiTheme="minorHAnsi" w:hAnsiTheme="minorHAnsi" w:cstheme="minorHAnsi"/>
          <w:bCs/>
          <w:sz w:val="22"/>
          <w:szCs w:val="22"/>
        </w:rPr>
        <w:t>)</w:t>
      </w:r>
      <w:r w:rsidRPr="005730B0">
        <w:rPr>
          <w:rFonts w:asciiTheme="minorHAnsi" w:hAnsiTheme="minorHAnsi" w:cstheme="minorHAnsi"/>
          <w:bCs/>
          <w:sz w:val="22"/>
          <w:szCs w:val="22"/>
        </w:rPr>
        <w:t xml:space="preserve"> for workers are clearly </w:t>
      </w:r>
      <w:r w:rsidR="00542CF2" w:rsidRPr="005730B0">
        <w:rPr>
          <w:rFonts w:asciiTheme="minorHAnsi" w:hAnsiTheme="minorHAnsi" w:cstheme="minorHAnsi"/>
          <w:bCs/>
          <w:sz w:val="22"/>
          <w:szCs w:val="22"/>
        </w:rPr>
        <w:t xml:space="preserve">spelled out </w:t>
      </w:r>
      <w:r w:rsidRPr="005730B0">
        <w:rPr>
          <w:rFonts w:asciiTheme="minorHAnsi" w:hAnsiTheme="minorHAnsi" w:cstheme="minorHAnsi"/>
          <w:bCs/>
          <w:sz w:val="22"/>
          <w:szCs w:val="22"/>
        </w:rPr>
        <w:t xml:space="preserve">in their works requests to executing agencies. They will also need to undertake due diligence to ensure that such responsibilities are </w:t>
      </w:r>
      <w:r w:rsidR="00B811B8" w:rsidRPr="005730B0">
        <w:rPr>
          <w:rFonts w:asciiTheme="minorHAnsi" w:hAnsiTheme="minorHAnsi" w:cstheme="minorHAnsi"/>
          <w:bCs/>
          <w:sz w:val="22"/>
          <w:szCs w:val="22"/>
        </w:rPr>
        <w:t>outlined</w:t>
      </w:r>
      <w:r w:rsidRPr="005730B0">
        <w:rPr>
          <w:rFonts w:asciiTheme="minorHAnsi" w:hAnsiTheme="minorHAnsi" w:cstheme="minorHAnsi"/>
          <w:bCs/>
          <w:sz w:val="22"/>
          <w:szCs w:val="22"/>
        </w:rPr>
        <w:t xml:space="preserve"> in the bid documents and contracts.</w:t>
      </w:r>
    </w:p>
    <w:p w14:paraId="1AFE5E4F" w14:textId="1F1203AF" w:rsidR="009650AA" w:rsidRPr="005730B0" w:rsidRDefault="009650AA" w:rsidP="001829CA">
      <w:pPr>
        <w:pStyle w:val="ListParagraph"/>
        <w:numPr>
          <w:ilvl w:val="0"/>
          <w:numId w:val="61"/>
        </w:numPr>
        <w:spacing w:line="240" w:lineRule="auto"/>
        <w:ind w:left="0" w:firstLine="0"/>
        <w:rPr>
          <w:rFonts w:asciiTheme="minorHAnsi" w:hAnsiTheme="minorHAnsi" w:cstheme="minorHAnsi"/>
          <w:bCs/>
          <w:sz w:val="22"/>
          <w:szCs w:val="22"/>
        </w:rPr>
      </w:pPr>
      <w:r w:rsidRPr="005730B0">
        <w:rPr>
          <w:rFonts w:asciiTheme="minorHAnsi" w:hAnsiTheme="minorHAnsi" w:cstheme="minorHAnsi"/>
          <w:bCs/>
          <w:sz w:val="22"/>
          <w:szCs w:val="22"/>
        </w:rPr>
        <w:t xml:space="preserve">India has a growing supply chain around clean energy and solar solutions, which aims to improve self-sufficiency and reduce dependence on exports. </w:t>
      </w:r>
      <w:r w:rsidR="000D5378" w:rsidRPr="005730B0">
        <w:rPr>
          <w:rFonts w:asciiTheme="minorHAnsi" w:hAnsiTheme="minorHAnsi" w:cstheme="minorHAnsi"/>
          <w:bCs/>
          <w:sz w:val="22"/>
          <w:szCs w:val="22"/>
        </w:rPr>
        <w:t xml:space="preserve">The </w:t>
      </w:r>
      <w:r w:rsidRPr="005730B0">
        <w:rPr>
          <w:rFonts w:asciiTheme="minorHAnsi" w:hAnsiTheme="minorHAnsi" w:cstheme="minorHAnsi"/>
          <w:bCs/>
          <w:sz w:val="22"/>
          <w:szCs w:val="22"/>
        </w:rPr>
        <w:t xml:space="preserve">GoI has recently entered </w:t>
      </w:r>
      <w:r w:rsidR="00542CF2" w:rsidRPr="005730B0">
        <w:rPr>
          <w:rFonts w:asciiTheme="minorHAnsi" w:hAnsiTheme="minorHAnsi" w:cstheme="minorHAnsi"/>
          <w:bCs/>
          <w:sz w:val="22"/>
          <w:szCs w:val="22"/>
        </w:rPr>
        <w:t xml:space="preserve">a </w:t>
      </w:r>
      <w:r w:rsidRPr="005730B0">
        <w:rPr>
          <w:rFonts w:asciiTheme="minorHAnsi" w:hAnsiTheme="minorHAnsi" w:cstheme="minorHAnsi"/>
          <w:bCs/>
          <w:sz w:val="22"/>
          <w:szCs w:val="22"/>
        </w:rPr>
        <w:t xml:space="preserve">partnership for </w:t>
      </w:r>
      <w:r w:rsidRPr="005730B0">
        <w:rPr>
          <w:rFonts w:asciiTheme="minorHAnsi" w:hAnsiTheme="minorHAnsi" w:cstheme="minorHAnsi"/>
          <w:bCs/>
          <w:iCs/>
          <w:sz w:val="22"/>
          <w:szCs w:val="22"/>
        </w:rPr>
        <w:t>Resilient and Inclusive Supply Chain Enhancement (RISE)</w:t>
      </w:r>
      <w:r w:rsidRPr="005730B0">
        <w:rPr>
          <w:rFonts w:asciiTheme="minorHAnsi" w:hAnsiTheme="minorHAnsi" w:cstheme="minorHAnsi"/>
          <w:bCs/>
          <w:iCs/>
          <w:sz w:val="22"/>
          <w:szCs w:val="22"/>
          <w:vertAlign w:val="superscript"/>
        </w:rPr>
        <w:footnoteReference w:id="8"/>
      </w:r>
      <w:r w:rsidRPr="005730B0">
        <w:rPr>
          <w:rFonts w:asciiTheme="minorHAnsi" w:hAnsiTheme="minorHAnsi" w:cstheme="minorHAnsi"/>
          <w:bCs/>
          <w:sz w:val="22"/>
          <w:szCs w:val="22"/>
        </w:rPr>
        <w:t xml:space="preserve"> to strengthen and diversify the supply chain for clean energy products and incentivize production of solar and wind power equipment. This is in addition to the Product</w:t>
      </w:r>
      <w:r w:rsidR="00F17D4D" w:rsidRPr="005730B0">
        <w:rPr>
          <w:rFonts w:asciiTheme="minorHAnsi" w:hAnsiTheme="minorHAnsi" w:cstheme="minorHAnsi"/>
          <w:bCs/>
          <w:sz w:val="22"/>
          <w:szCs w:val="22"/>
        </w:rPr>
        <w:t>-</w:t>
      </w:r>
      <w:r w:rsidRPr="005730B0">
        <w:rPr>
          <w:rFonts w:asciiTheme="minorHAnsi" w:hAnsiTheme="minorHAnsi" w:cstheme="minorHAnsi"/>
          <w:bCs/>
          <w:sz w:val="22"/>
          <w:szCs w:val="22"/>
        </w:rPr>
        <w:t>Linked Incentive Scheme which supports similar products. However, in light of the recent concerns regarding the usage of forced labor in the manufacture of solar panels and in line with India’s legislation on Bonded Labor System (Abolition) Act, 1976</w:t>
      </w:r>
      <w:r w:rsidR="00542CF2" w:rsidRPr="005730B0">
        <w:rPr>
          <w:rFonts w:asciiTheme="minorHAnsi" w:hAnsiTheme="minorHAnsi" w:cstheme="minorHAnsi"/>
          <w:bCs/>
          <w:sz w:val="22"/>
          <w:szCs w:val="22"/>
        </w:rPr>
        <w:t>,</w:t>
      </w:r>
      <w:r w:rsidRPr="005730B0">
        <w:rPr>
          <w:rFonts w:asciiTheme="minorHAnsi" w:hAnsiTheme="minorHAnsi" w:cstheme="minorHAnsi"/>
          <w:bCs/>
          <w:sz w:val="22"/>
          <w:szCs w:val="22"/>
        </w:rPr>
        <w:t xml:space="preserve"> and Article 23 of</w:t>
      </w:r>
      <w:r w:rsidR="00677484" w:rsidRPr="005730B0">
        <w:rPr>
          <w:rFonts w:asciiTheme="minorHAnsi" w:hAnsiTheme="minorHAnsi" w:cstheme="minorHAnsi"/>
          <w:bCs/>
          <w:sz w:val="22"/>
          <w:szCs w:val="22"/>
        </w:rPr>
        <w:t xml:space="preserve"> the</w:t>
      </w:r>
      <w:r w:rsidRPr="005730B0">
        <w:rPr>
          <w:rFonts w:asciiTheme="minorHAnsi" w:hAnsiTheme="minorHAnsi" w:cstheme="minorHAnsi"/>
          <w:bCs/>
          <w:sz w:val="22"/>
          <w:szCs w:val="22"/>
        </w:rPr>
        <w:t xml:space="preserve"> Indian Constitution prohibiting </w:t>
      </w:r>
      <w:r w:rsidR="0008642D" w:rsidRPr="005730B0">
        <w:rPr>
          <w:rFonts w:asciiTheme="minorHAnsi" w:hAnsiTheme="minorHAnsi" w:cstheme="minorHAnsi"/>
          <w:bCs/>
          <w:sz w:val="22"/>
          <w:szCs w:val="22"/>
        </w:rPr>
        <w:t>human trafficking</w:t>
      </w:r>
      <w:r w:rsidRPr="005730B0">
        <w:rPr>
          <w:rFonts w:asciiTheme="minorHAnsi" w:hAnsiTheme="minorHAnsi" w:cstheme="minorHAnsi"/>
          <w:bCs/>
          <w:sz w:val="22"/>
          <w:szCs w:val="22"/>
        </w:rPr>
        <w:t xml:space="preserve"> and similar forms of forced labor, </w:t>
      </w:r>
      <w:r w:rsidR="00677484" w:rsidRPr="005730B0">
        <w:rPr>
          <w:rFonts w:asciiTheme="minorHAnsi" w:hAnsiTheme="minorHAnsi" w:cstheme="minorHAnsi"/>
          <w:bCs/>
          <w:sz w:val="22"/>
          <w:szCs w:val="22"/>
        </w:rPr>
        <w:t xml:space="preserve">the </w:t>
      </w:r>
      <w:r w:rsidR="00C3174B">
        <w:rPr>
          <w:rFonts w:asciiTheme="minorHAnsi" w:hAnsiTheme="minorHAnsi" w:cstheme="minorHAnsi"/>
          <w:bCs/>
          <w:sz w:val="22"/>
          <w:szCs w:val="22"/>
        </w:rPr>
        <w:t>SPV</w:t>
      </w:r>
      <w:r w:rsidR="00F6246D">
        <w:rPr>
          <w:rFonts w:asciiTheme="minorHAnsi" w:hAnsiTheme="minorHAnsi" w:cstheme="minorHAnsi"/>
          <w:bCs/>
          <w:sz w:val="22"/>
          <w:szCs w:val="22"/>
        </w:rPr>
        <w:t xml:space="preserve"> and other implementing agencies</w:t>
      </w:r>
      <w:r w:rsidRPr="005730B0">
        <w:rPr>
          <w:rFonts w:asciiTheme="minorHAnsi" w:hAnsiTheme="minorHAnsi" w:cstheme="minorHAnsi"/>
          <w:bCs/>
          <w:sz w:val="22"/>
          <w:szCs w:val="22"/>
        </w:rPr>
        <w:t xml:space="preserve"> would require its contractors and suppliers to prohibit use of forced labor in the supply of solar cookers. It will also need to include in its contracts the requirements that their solar panel suppliers neither have nor will engage or employ forced labor.</w:t>
      </w:r>
    </w:p>
    <w:p w14:paraId="5AF68FE5" w14:textId="77777777" w:rsidR="00FB4CBF" w:rsidRPr="001829CA" w:rsidRDefault="00FB4CBF" w:rsidP="00FB4CBF">
      <w:pPr>
        <w:pStyle w:val="ListParagraph"/>
        <w:spacing w:line="240" w:lineRule="auto"/>
        <w:ind w:left="0"/>
        <w:rPr>
          <w:rFonts w:asciiTheme="minorHAnsi" w:hAnsiTheme="minorHAnsi" w:cstheme="minorHAnsi"/>
          <w:bCs/>
          <w:sz w:val="22"/>
          <w:szCs w:val="22"/>
        </w:rPr>
      </w:pPr>
    </w:p>
    <w:p w14:paraId="2B74C442" w14:textId="77777777" w:rsidR="009650AA" w:rsidRPr="001829CA" w:rsidRDefault="009650AA" w:rsidP="001829CA">
      <w:pPr>
        <w:pStyle w:val="Heading3"/>
        <w:ind w:left="360"/>
        <w:jc w:val="left"/>
        <w:rPr>
          <w:rFonts w:asciiTheme="minorHAnsi" w:hAnsiTheme="minorHAnsi"/>
          <w:caps w:val="0"/>
        </w:rPr>
      </w:pPr>
      <w:bookmarkStart w:id="127" w:name="_Toc174032924"/>
      <w:bookmarkStart w:id="128" w:name="_Toc174033049"/>
      <w:bookmarkStart w:id="129" w:name="_Toc203147649"/>
      <w:r w:rsidRPr="001829CA">
        <w:rPr>
          <w:rFonts w:asciiTheme="minorHAnsi" w:hAnsiTheme="minorHAnsi"/>
          <w:caps w:val="0"/>
        </w:rPr>
        <w:t>ASSESSMENT OF CORE PRINCIPLES</w:t>
      </w:r>
      <w:bookmarkEnd w:id="122"/>
      <w:bookmarkEnd w:id="123"/>
      <w:bookmarkEnd w:id="124"/>
      <w:bookmarkEnd w:id="127"/>
      <w:bookmarkEnd w:id="128"/>
      <w:bookmarkEnd w:id="129"/>
    </w:p>
    <w:p w14:paraId="3999DD5C" w14:textId="77777777" w:rsidR="009650AA" w:rsidRPr="001829CA" w:rsidRDefault="009650AA" w:rsidP="001829CA">
      <w:pPr>
        <w:pStyle w:val="Heading7"/>
        <w:spacing w:before="120" w:after="120" w:line="240" w:lineRule="auto"/>
        <w:rPr>
          <w:rFonts w:asciiTheme="minorHAnsi" w:hAnsiTheme="minorHAnsi" w:cstheme="minorHAnsi"/>
          <w:caps w:val="0"/>
          <w:spacing w:val="0"/>
        </w:rPr>
      </w:pPr>
      <w:bookmarkStart w:id="130" w:name="_Toc65156358"/>
      <w:bookmarkStart w:id="131" w:name="_Toc65156587"/>
      <w:bookmarkStart w:id="132" w:name="_Toc92145069"/>
      <w:r w:rsidRPr="001829CA">
        <w:rPr>
          <w:rFonts w:asciiTheme="minorHAnsi" w:hAnsiTheme="minorHAnsi" w:cstheme="minorHAnsi"/>
          <w:caps w:val="0"/>
          <w:spacing w:val="0"/>
        </w:rPr>
        <w:t>CORE PRINCIPLE 1 - ENVIRONMENTAL AND SOCIAL MANAGEMENT</w:t>
      </w:r>
      <w:bookmarkEnd w:id="130"/>
      <w:bookmarkEnd w:id="131"/>
      <w:bookmarkEnd w:id="132"/>
    </w:p>
    <w:p w14:paraId="5ECDF3E7" w14:textId="77777777" w:rsidR="009650AA" w:rsidRPr="001829CA" w:rsidRDefault="009650AA" w:rsidP="001829CA">
      <w:pPr>
        <w:pStyle w:val="MainParanoChapter-Ch3"/>
        <w:numPr>
          <w:ilvl w:val="0"/>
          <w:numId w:val="0"/>
        </w:numPr>
        <w:pBdr>
          <w:top w:val="single" w:sz="4" w:space="1" w:color="767171" w:themeColor="background2" w:themeShade="80"/>
          <w:left w:val="single" w:sz="4" w:space="0" w:color="767171" w:themeColor="background2" w:themeShade="80"/>
          <w:bottom w:val="single" w:sz="4" w:space="1" w:color="767171" w:themeColor="background2" w:themeShade="80"/>
          <w:right w:val="single" w:sz="4" w:space="6" w:color="767171" w:themeColor="background2" w:themeShade="80"/>
        </w:pBdr>
        <w:spacing w:line="240" w:lineRule="auto"/>
        <w:rPr>
          <w:rFonts w:asciiTheme="minorHAnsi" w:hAnsiTheme="minorHAnsi"/>
          <w:bCs/>
          <w:sz w:val="22"/>
        </w:rPr>
      </w:pPr>
      <w:r w:rsidRPr="001829CA">
        <w:rPr>
          <w:rFonts w:asciiTheme="minorHAnsi" w:hAnsiTheme="minorHAnsi"/>
          <w:bCs/>
          <w:sz w:val="22"/>
        </w:rPr>
        <w:t>Program environmental and social management systems are designed to (a) avoid, minimize, or mitigate adverse impacts; (b) promote environmental and social sustainability in the program design; and (c) promote informed decision-making relating to a program’s environmental and social effects.</w:t>
      </w:r>
    </w:p>
    <w:p w14:paraId="1E12CAD3" w14:textId="77777777" w:rsidR="009650AA" w:rsidRPr="001829CA" w:rsidRDefault="009650AA" w:rsidP="001829CA">
      <w:pPr>
        <w:tabs>
          <w:tab w:val="left" w:pos="0"/>
        </w:tabs>
        <w:spacing w:line="240" w:lineRule="auto"/>
        <w:rPr>
          <w:rFonts w:asciiTheme="minorHAnsi" w:eastAsiaTheme="minorHAnsi" w:hAnsiTheme="minorHAnsi" w:cstheme="minorHAnsi"/>
          <w:sz w:val="22"/>
          <w:szCs w:val="22"/>
        </w:rPr>
      </w:pPr>
      <w:r w:rsidRPr="001829CA">
        <w:rPr>
          <w:rFonts w:asciiTheme="minorHAnsi" w:eastAsiaTheme="minorHAnsi" w:hAnsiTheme="minorHAnsi" w:cstheme="minorHAnsi"/>
          <w:b/>
          <w:bCs/>
          <w:sz w:val="22"/>
          <w:szCs w:val="22"/>
        </w:rPr>
        <w:t>Summary findings</w:t>
      </w:r>
      <w:r w:rsidRPr="001829CA">
        <w:rPr>
          <w:rFonts w:asciiTheme="minorHAnsi" w:eastAsiaTheme="minorHAnsi" w:hAnsiTheme="minorHAnsi" w:cstheme="minorHAnsi"/>
          <w:sz w:val="22"/>
          <w:szCs w:val="22"/>
        </w:rPr>
        <w:t xml:space="preserve">: Consistent </w:t>
      </w:r>
    </w:p>
    <w:p w14:paraId="09A9C680" w14:textId="7B08C530" w:rsidR="00606633" w:rsidRPr="001829CA" w:rsidRDefault="003D72CC" w:rsidP="001829CA">
      <w:pPr>
        <w:pStyle w:val="MainParanoChapter-Ch3"/>
        <w:numPr>
          <w:ilvl w:val="0"/>
          <w:numId w:val="61"/>
        </w:numPr>
        <w:tabs>
          <w:tab w:val="left" w:pos="0"/>
        </w:tabs>
        <w:spacing w:line="240" w:lineRule="auto"/>
        <w:ind w:left="0" w:firstLine="0"/>
        <w:rPr>
          <w:rFonts w:asciiTheme="minorHAnsi" w:eastAsiaTheme="minorHAnsi" w:hAnsiTheme="minorHAnsi"/>
          <w:sz w:val="22"/>
        </w:rPr>
      </w:pPr>
      <w:r w:rsidRPr="001829CA">
        <w:rPr>
          <w:rFonts w:asciiTheme="minorHAnsi" w:eastAsiaTheme="minorHAnsi" w:hAnsiTheme="minorHAnsi"/>
          <w:sz w:val="22"/>
        </w:rPr>
        <w:t xml:space="preserve">Environmental risk management in the country is regulated through </w:t>
      </w:r>
      <w:r w:rsidR="009650AA" w:rsidRPr="001829CA">
        <w:rPr>
          <w:rFonts w:asciiTheme="minorHAnsi" w:eastAsiaTheme="minorHAnsi" w:hAnsiTheme="minorHAnsi"/>
          <w:sz w:val="22"/>
        </w:rPr>
        <w:t>Environment (Protection) Act, 1986</w:t>
      </w:r>
      <w:r w:rsidR="001774BE" w:rsidRPr="001829CA">
        <w:rPr>
          <w:rFonts w:asciiTheme="minorHAnsi" w:eastAsiaTheme="minorHAnsi" w:hAnsiTheme="minorHAnsi"/>
          <w:sz w:val="22"/>
        </w:rPr>
        <w:t>;</w:t>
      </w:r>
      <w:r w:rsidR="009650AA" w:rsidRPr="001829CA">
        <w:rPr>
          <w:rFonts w:asciiTheme="minorHAnsi" w:eastAsiaTheme="minorHAnsi" w:hAnsiTheme="minorHAnsi"/>
          <w:sz w:val="22"/>
        </w:rPr>
        <w:t xml:space="preserve"> </w:t>
      </w:r>
      <w:r w:rsidR="006165C6" w:rsidRPr="001829CA">
        <w:rPr>
          <w:rFonts w:asciiTheme="minorHAnsi" w:eastAsiaTheme="minorHAnsi" w:hAnsiTheme="minorHAnsi"/>
          <w:sz w:val="22"/>
        </w:rPr>
        <w:t xml:space="preserve">Construction and Demolition Waste </w:t>
      </w:r>
      <w:r w:rsidR="00F04846" w:rsidRPr="001829CA">
        <w:rPr>
          <w:rFonts w:asciiTheme="minorHAnsi" w:eastAsiaTheme="minorHAnsi" w:hAnsiTheme="minorHAnsi"/>
          <w:sz w:val="22"/>
        </w:rPr>
        <w:t>M</w:t>
      </w:r>
      <w:r w:rsidR="006165C6" w:rsidRPr="001829CA">
        <w:rPr>
          <w:rFonts w:asciiTheme="minorHAnsi" w:eastAsiaTheme="minorHAnsi" w:hAnsiTheme="minorHAnsi"/>
          <w:sz w:val="22"/>
        </w:rPr>
        <w:t>anagement Rules, 2016</w:t>
      </w:r>
      <w:r w:rsidR="00DE17DA" w:rsidRPr="001829CA">
        <w:rPr>
          <w:rFonts w:asciiTheme="minorHAnsi" w:eastAsiaTheme="minorHAnsi" w:hAnsiTheme="minorHAnsi"/>
          <w:sz w:val="22"/>
        </w:rPr>
        <w:t>;</w:t>
      </w:r>
      <w:r w:rsidR="006165C6" w:rsidRPr="001829CA">
        <w:rPr>
          <w:rFonts w:asciiTheme="minorHAnsi" w:eastAsiaTheme="minorHAnsi" w:hAnsiTheme="minorHAnsi"/>
          <w:sz w:val="22"/>
        </w:rPr>
        <w:t xml:space="preserve"> Municipal Solid Waste Management Rule, 2016</w:t>
      </w:r>
      <w:r w:rsidR="00DE17DA" w:rsidRPr="001829CA">
        <w:rPr>
          <w:rFonts w:asciiTheme="minorHAnsi" w:eastAsiaTheme="minorHAnsi" w:hAnsiTheme="minorHAnsi"/>
          <w:sz w:val="22"/>
        </w:rPr>
        <w:t>;</w:t>
      </w:r>
      <w:r w:rsidR="006165C6" w:rsidRPr="001829CA">
        <w:rPr>
          <w:rFonts w:asciiTheme="minorHAnsi" w:eastAsiaTheme="minorHAnsi" w:hAnsiTheme="minorHAnsi"/>
          <w:sz w:val="22"/>
        </w:rPr>
        <w:t xml:space="preserve"> E-</w:t>
      </w:r>
      <w:r w:rsidR="00121EE3" w:rsidRPr="001829CA">
        <w:rPr>
          <w:rFonts w:asciiTheme="minorHAnsi" w:eastAsiaTheme="minorHAnsi" w:hAnsiTheme="minorHAnsi"/>
          <w:sz w:val="22"/>
        </w:rPr>
        <w:t>W</w:t>
      </w:r>
      <w:r w:rsidR="006165C6" w:rsidRPr="001829CA">
        <w:rPr>
          <w:rFonts w:asciiTheme="minorHAnsi" w:eastAsiaTheme="minorHAnsi" w:hAnsiTheme="minorHAnsi"/>
          <w:sz w:val="22"/>
        </w:rPr>
        <w:t xml:space="preserve">aste </w:t>
      </w:r>
      <w:r w:rsidR="00F04846" w:rsidRPr="001829CA">
        <w:rPr>
          <w:rFonts w:asciiTheme="minorHAnsi" w:eastAsiaTheme="minorHAnsi" w:hAnsiTheme="minorHAnsi"/>
          <w:sz w:val="22"/>
        </w:rPr>
        <w:t>M</w:t>
      </w:r>
      <w:r w:rsidR="006165C6" w:rsidRPr="001829CA">
        <w:rPr>
          <w:rFonts w:asciiTheme="minorHAnsi" w:eastAsiaTheme="minorHAnsi" w:hAnsiTheme="minorHAnsi"/>
          <w:sz w:val="22"/>
        </w:rPr>
        <w:t>anagement Rules, 2016</w:t>
      </w:r>
      <w:r w:rsidR="00DE17DA" w:rsidRPr="001829CA">
        <w:rPr>
          <w:rFonts w:asciiTheme="minorHAnsi" w:eastAsiaTheme="minorHAnsi" w:hAnsiTheme="minorHAnsi"/>
          <w:sz w:val="22"/>
        </w:rPr>
        <w:t>;</w:t>
      </w:r>
      <w:r w:rsidR="006165C6" w:rsidRPr="001829CA">
        <w:rPr>
          <w:rFonts w:asciiTheme="minorHAnsi" w:eastAsiaTheme="minorHAnsi" w:hAnsiTheme="minorHAnsi"/>
          <w:sz w:val="22"/>
        </w:rPr>
        <w:t xml:space="preserve">  </w:t>
      </w:r>
      <w:r w:rsidR="00121EE3" w:rsidRPr="001829CA">
        <w:rPr>
          <w:rFonts w:asciiTheme="minorHAnsi" w:eastAsiaTheme="minorHAnsi" w:hAnsiTheme="minorHAnsi"/>
          <w:sz w:val="22"/>
        </w:rPr>
        <w:t>Hazardous Management Rules, 2016</w:t>
      </w:r>
      <w:r w:rsidR="009B1238" w:rsidRPr="001829CA">
        <w:rPr>
          <w:rFonts w:asciiTheme="minorHAnsi" w:eastAsiaTheme="minorHAnsi" w:hAnsiTheme="minorHAnsi"/>
          <w:sz w:val="22"/>
        </w:rPr>
        <w:t>; and</w:t>
      </w:r>
      <w:r w:rsidR="009B1238" w:rsidRPr="001829CA">
        <w:rPr>
          <w:rFonts w:asciiTheme="minorHAnsi" w:hAnsiTheme="minorHAnsi"/>
          <w:sz w:val="22"/>
        </w:rPr>
        <w:t xml:space="preserve"> Boiler Act, 1923</w:t>
      </w:r>
      <w:r w:rsidR="00542CF2" w:rsidRPr="001829CA">
        <w:rPr>
          <w:rFonts w:asciiTheme="minorHAnsi" w:hAnsiTheme="minorHAnsi"/>
          <w:sz w:val="22"/>
        </w:rPr>
        <w:t>, which</w:t>
      </w:r>
      <w:r w:rsidR="009B1238" w:rsidRPr="001829CA">
        <w:rPr>
          <w:rFonts w:asciiTheme="minorHAnsi" w:hAnsiTheme="minorHAnsi"/>
          <w:sz w:val="22"/>
        </w:rPr>
        <w:t xml:space="preserve"> </w:t>
      </w:r>
      <w:r w:rsidR="009650AA" w:rsidRPr="001829CA">
        <w:rPr>
          <w:rFonts w:asciiTheme="minorHAnsi" w:eastAsiaTheme="minorHAnsi" w:hAnsiTheme="minorHAnsi"/>
          <w:sz w:val="22"/>
        </w:rPr>
        <w:t>are comprehensive</w:t>
      </w:r>
      <w:r w:rsidR="009F4BFE" w:rsidRPr="001829CA">
        <w:rPr>
          <w:rFonts w:asciiTheme="minorHAnsi" w:eastAsiaTheme="minorHAnsi" w:hAnsiTheme="minorHAnsi"/>
          <w:sz w:val="22"/>
        </w:rPr>
        <w:t xml:space="preserve"> to</w:t>
      </w:r>
      <w:r w:rsidR="009650AA" w:rsidRPr="001829CA">
        <w:rPr>
          <w:rFonts w:asciiTheme="minorHAnsi" w:eastAsiaTheme="minorHAnsi" w:hAnsiTheme="minorHAnsi"/>
          <w:sz w:val="22"/>
        </w:rPr>
        <w:t xml:space="preserve"> </w:t>
      </w:r>
      <w:r w:rsidR="00DE17DA" w:rsidRPr="001829CA">
        <w:rPr>
          <w:rFonts w:asciiTheme="minorHAnsi" w:eastAsiaTheme="minorHAnsi" w:hAnsiTheme="minorHAnsi"/>
          <w:sz w:val="22"/>
        </w:rPr>
        <w:t>cover</w:t>
      </w:r>
      <w:r w:rsidR="009650AA" w:rsidRPr="001829CA">
        <w:rPr>
          <w:rFonts w:asciiTheme="minorHAnsi" w:eastAsiaTheme="minorHAnsi" w:hAnsiTheme="minorHAnsi"/>
          <w:sz w:val="22"/>
        </w:rPr>
        <w:t xml:space="preserve"> air, water,  waste management</w:t>
      </w:r>
      <w:r w:rsidR="00F04846" w:rsidRPr="001829CA">
        <w:rPr>
          <w:rFonts w:asciiTheme="minorHAnsi" w:eastAsiaTheme="minorHAnsi" w:hAnsiTheme="minorHAnsi"/>
          <w:sz w:val="22"/>
        </w:rPr>
        <w:t>,</w:t>
      </w:r>
      <w:r w:rsidR="009650AA" w:rsidRPr="001829CA">
        <w:rPr>
          <w:rFonts w:asciiTheme="minorHAnsi" w:eastAsiaTheme="minorHAnsi" w:hAnsiTheme="minorHAnsi"/>
          <w:sz w:val="22"/>
        </w:rPr>
        <w:t xml:space="preserve"> and</w:t>
      </w:r>
      <w:r w:rsidR="00874FF8" w:rsidRPr="001829CA">
        <w:rPr>
          <w:rFonts w:asciiTheme="minorHAnsi" w:eastAsiaTheme="minorHAnsi" w:hAnsiTheme="minorHAnsi"/>
          <w:sz w:val="22"/>
        </w:rPr>
        <w:t xml:space="preserve"> worker and public safety.</w:t>
      </w:r>
      <w:r w:rsidR="009650AA" w:rsidRPr="001829CA">
        <w:rPr>
          <w:rFonts w:asciiTheme="minorHAnsi" w:eastAsiaTheme="minorHAnsi" w:hAnsiTheme="minorHAnsi"/>
          <w:sz w:val="22"/>
        </w:rPr>
        <w:t xml:space="preserve"> </w:t>
      </w:r>
      <w:r w:rsidR="009650AA" w:rsidRPr="001829CA">
        <w:rPr>
          <w:rFonts w:asciiTheme="minorHAnsi" w:hAnsiTheme="minorHAnsi"/>
          <w:sz w:val="22"/>
        </w:rPr>
        <w:t>The Forest (Conservation) Act, 1980</w:t>
      </w:r>
      <w:r w:rsidR="00037982" w:rsidRPr="001829CA">
        <w:rPr>
          <w:rFonts w:asciiTheme="minorHAnsi" w:hAnsiTheme="minorHAnsi"/>
          <w:sz w:val="22"/>
        </w:rPr>
        <w:t>;</w:t>
      </w:r>
      <w:r w:rsidR="009650AA" w:rsidRPr="001829CA">
        <w:rPr>
          <w:rFonts w:asciiTheme="minorHAnsi" w:hAnsiTheme="minorHAnsi"/>
          <w:sz w:val="22"/>
        </w:rPr>
        <w:t xml:space="preserve"> </w:t>
      </w:r>
      <w:r w:rsidR="00F04846" w:rsidRPr="001829CA">
        <w:rPr>
          <w:rFonts w:asciiTheme="minorHAnsi" w:hAnsiTheme="minorHAnsi"/>
          <w:sz w:val="22"/>
        </w:rPr>
        <w:t>t</w:t>
      </w:r>
      <w:r w:rsidR="009650AA" w:rsidRPr="001829CA">
        <w:rPr>
          <w:rFonts w:asciiTheme="minorHAnsi" w:hAnsiTheme="minorHAnsi"/>
          <w:sz w:val="22"/>
        </w:rPr>
        <w:t>he Wildlife Protection Act, 1972</w:t>
      </w:r>
      <w:r w:rsidR="00F04846" w:rsidRPr="001829CA">
        <w:rPr>
          <w:rFonts w:asciiTheme="minorHAnsi" w:hAnsiTheme="minorHAnsi"/>
          <w:sz w:val="22"/>
        </w:rPr>
        <w:t>;</w:t>
      </w:r>
      <w:r w:rsidR="009650AA" w:rsidRPr="001829CA">
        <w:rPr>
          <w:rFonts w:asciiTheme="minorHAnsi" w:hAnsiTheme="minorHAnsi"/>
          <w:sz w:val="22"/>
        </w:rPr>
        <w:t xml:space="preserve"> and </w:t>
      </w:r>
      <w:r w:rsidR="00F04846" w:rsidRPr="001829CA">
        <w:rPr>
          <w:rFonts w:asciiTheme="minorHAnsi" w:hAnsiTheme="minorHAnsi"/>
          <w:sz w:val="22"/>
        </w:rPr>
        <w:t>t</w:t>
      </w:r>
      <w:r w:rsidR="009650AA" w:rsidRPr="001829CA">
        <w:rPr>
          <w:rFonts w:asciiTheme="minorHAnsi" w:hAnsiTheme="minorHAnsi"/>
          <w:sz w:val="22"/>
        </w:rPr>
        <w:t>he National Green Tribunal (NGT) Act, 2010</w:t>
      </w:r>
      <w:r w:rsidR="00542CF2" w:rsidRPr="001829CA">
        <w:rPr>
          <w:rFonts w:asciiTheme="minorHAnsi" w:hAnsiTheme="minorHAnsi"/>
          <w:sz w:val="22"/>
        </w:rPr>
        <w:t>,</w:t>
      </w:r>
      <w:r w:rsidR="00F04846" w:rsidRPr="001829CA">
        <w:rPr>
          <w:rFonts w:asciiTheme="minorHAnsi" w:hAnsiTheme="minorHAnsi"/>
          <w:sz w:val="22"/>
        </w:rPr>
        <w:t xml:space="preserve"> </w:t>
      </w:r>
      <w:r w:rsidR="009650AA" w:rsidRPr="001829CA">
        <w:rPr>
          <w:rFonts w:asciiTheme="minorHAnsi" w:eastAsiaTheme="minorHAnsi" w:hAnsiTheme="minorHAnsi"/>
          <w:sz w:val="22"/>
        </w:rPr>
        <w:t xml:space="preserve">empowers the government to take measures for protecting and improving the environment. </w:t>
      </w:r>
      <w:r w:rsidR="00294372" w:rsidRPr="001829CA">
        <w:rPr>
          <w:rFonts w:asciiTheme="minorHAnsi" w:eastAsiaTheme="minorHAnsi" w:hAnsiTheme="minorHAnsi"/>
          <w:sz w:val="22"/>
        </w:rPr>
        <w:t>T</w:t>
      </w:r>
      <w:r w:rsidR="009650AA" w:rsidRPr="001829CA">
        <w:rPr>
          <w:rFonts w:asciiTheme="minorHAnsi" w:eastAsiaTheme="minorHAnsi" w:hAnsiTheme="minorHAnsi"/>
          <w:sz w:val="22"/>
        </w:rPr>
        <w:t xml:space="preserve">he legal framework </w:t>
      </w:r>
      <w:r w:rsidR="00294372" w:rsidRPr="001829CA">
        <w:rPr>
          <w:rFonts w:asciiTheme="minorHAnsi" w:eastAsiaTheme="minorHAnsi" w:hAnsiTheme="minorHAnsi"/>
          <w:sz w:val="22"/>
        </w:rPr>
        <w:t xml:space="preserve">is robust enough </w:t>
      </w:r>
      <w:r w:rsidR="009650AA" w:rsidRPr="001829CA">
        <w:rPr>
          <w:rFonts w:asciiTheme="minorHAnsi" w:eastAsiaTheme="minorHAnsi" w:hAnsiTheme="minorHAnsi"/>
          <w:sz w:val="22"/>
        </w:rPr>
        <w:t xml:space="preserve">for controlling pollution and conserving natural resources. It empowers the </w:t>
      </w:r>
      <w:r w:rsidR="004337B7" w:rsidRPr="001829CA">
        <w:rPr>
          <w:rFonts w:asciiTheme="minorHAnsi" w:eastAsiaTheme="minorHAnsi" w:hAnsiTheme="minorHAnsi"/>
          <w:sz w:val="22"/>
        </w:rPr>
        <w:t>c</w:t>
      </w:r>
      <w:r w:rsidR="009650AA" w:rsidRPr="001829CA">
        <w:rPr>
          <w:rFonts w:asciiTheme="minorHAnsi" w:eastAsiaTheme="minorHAnsi" w:hAnsiTheme="minorHAnsi"/>
          <w:sz w:val="22"/>
        </w:rPr>
        <w:t xml:space="preserve">entral and </w:t>
      </w:r>
      <w:r w:rsidR="004337B7" w:rsidRPr="001829CA">
        <w:rPr>
          <w:rFonts w:asciiTheme="minorHAnsi" w:eastAsiaTheme="minorHAnsi" w:hAnsiTheme="minorHAnsi"/>
          <w:sz w:val="22"/>
        </w:rPr>
        <w:t>s</w:t>
      </w:r>
      <w:r w:rsidR="009650AA" w:rsidRPr="001829CA">
        <w:rPr>
          <w:rFonts w:asciiTheme="minorHAnsi" w:eastAsiaTheme="minorHAnsi" w:hAnsiTheme="minorHAnsi"/>
          <w:sz w:val="22"/>
        </w:rPr>
        <w:t xml:space="preserve">tate </w:t>
      </w:r>
      <w:r w:rsidR="004337B7" w:rsidRPr="001829CA">
        <w:rPr>
          <w:rFonts w:asciiTheme="minorHAnsi" w:eastAsiaTheme="minorHAnsi" w:hAnsiTheme="minorHAnsi"/>
          <w:sz w:val="22"/>
        </w:rPr>
        <w:t>PCB</w:t>
      </w:r>
      <w:r w:rsidR="009650AA" w:rsidRPr="001829CA">
        <w:rPr>
          <w:rFonts w:asciiTheme="minorHAnsi" w:eastAsiaTheme="minorHAnsi" w:hAnsiTheme="minorHAnsi"/>
          <w:sz w:val="22"/>
        </w:rPr>
        <w:t xml:space="preserve">s to take </w:t>
      </w:r>
      <w:r w:rsidR="00901C78" w:rsidRPr="001829CA">
        <w:rPr>
          <w:rFonts w:asciiTheme="minorHAnsi" w:eastAsiaTheme="minorHAnsi" w:hAnsiTheme="minorHAnsi"/>
          <w:sz w:val="22"/>
        </w:rPr>
        <w:t xml:space="preserve">necessary </w:t>
      </w:r>
      <w:r w:rsidR="009650AA" w:rsidRPr="001829CA">
        <w:rPr>
          <w:rFonts w:asciiTheme="minorHAnsi" w:eastAsiaTheme="minorHAnsi" w:hAnsiTheme="minorHAnsi"/>
          <w:sz w:val="22"/>
        </w:rPr>
        <w:t>measures to improve air</w:t>
      </w:r>
      <w:r w:rsidR="00B20A15" w:rsidRPr="001829CA">
        <w:rPr>
          <w:rFonts w:asciiTheme="minorHAnsi" w:eastAsiaTheme="minorHAnsi" w:hAnsiTheme="minorHAnsi"/>
          <w:sz w:val="22"/>
        </w:rPr>
        <w:t xml:space="preserve"> and water</w:t>
      </w:r>
      <w:r w:rsidR="009650AA" w:rsidRPr="001829CA">
        <w:rPr>
          <w:rFonts w:asciiTheme="minorHAnsi" w:eastAsiaTheme="minorHAnsi" w:hAnsiTheme="minorHAnsi"/>
          <w:sz w:val="22"/>
        </w:rPr>
        <w:t xml:space="preserve"> quality, regulate emissions from industries, and enforce emission standards.</w:t>
      </w:r>
      <w:r w:rsidR="00A54F65" w:rsidRPr="001829CA">
        <w:rPr>
          <w:rFonts w:asciiTheme="minorHAnsi" w:eastAsiaTheme="minorHAnsi" w:hAnsiTheme="minorHAnsi"/>
          <w:sz w:val="22"/>
        </w:rPr>
        <w:t xml:space="preserve">  </w:t>
      </w:r>
      <w:r w:rsidR="003827B6" w:rsidRPr="001829CA">
        <w:rPr>
          <w:rFonts w:asciiTheme="minorHAnsi" w:eastAsiaTheme="minorHAnsi" w:hAnsiTheme="minorHAnsi"/>
          <w:sz w:val="22"/>
        </w:rPr>
        <w:t xml:space="preserve">These laws are mostly aligned with good international practice and require avoiding, minimizing, and mitigating adverse environmental impacts of the proposed interventions as well as compensating for the residual impacts. </w:t>
      </w:r>
    </w:p>
    <w:p w14:paraId="666FCC0A" w14:textId="77777777" w:rsidR="00360D44" w:rsidRDefault="22BA9BA3" w:rsidP="00360D44">
      <w:pPr>
        <w:pStyle w:val="MainParanoChapter-Ch3"/>
        <w:numPr>
          <w:ilvl w:val="0"/>
          <w:numId w:val="61"/>
        </w:numPr>
        <w:tabs>
          <w:tab w:val="left" w:pos="0"/>
        </w:tabs>
        <w:spacing w:line="240" w:lineRule="auto"/>
        <w:ind w:left="0" w:firstLine="0"/>
        <w:rPr>
          <w:rFonts w:asciiTheme="minorHAnsi" w:hAnsiTheme="minorHAnsi"/>
          <w:sz w:val="22"/>
        </w:rPr>
      </w:pPr>
      <w:r w:rsidRPr="001829CA">
        <w:rPr>
          <w:rFonts w:asciiTheme="minorHAnsi" w:eastAsiaTheme="minorEastAsia" w:hAnsiTheme="minorHAnsi"/>
          <w:sz w:val="22"/>
        </w:rPr>
        <w:t>While t</w:t>
      </w:r>
      <w:r w:rsidR="10888C30" w:rsidRPr="001829CA">
        <w:rPr>
          <w:rFonts w:asciiTheme="minorHAnsi" w:eastAsiaTheme="minorEastAsia" w:hAnsiTheme="minorHAnsi"/>
          <w:sz w:val="22"/>
        </w:rPr>
        <w:t>he environment regulatory framework (laws and regulations)</w:t>
      </w:r>
      <w:r w:rsidR="00717CD0" w:rsidRPr="001829CA">
        <w:rPr>
          <w:rFonts w:asciiTheme="minorHAnsi" w:eastAsiaTheme="minorEastAsia" w:hAnsiTheme="minorHAnsi"/>
          <w:sz w:val="22"/>
        </w:rPr>
        <w:t>—</w:t>
      </w:r>
      <w:r w:rsidR="10888C30" w:rsidRPr="001829CA">
        <w:rPr>
          <w:rFonts w:asciiTheme="minorHAnsi" w:eastAsiaTheme="minorEastAsia" w:hAnsiTheme="minorHAnsi"/>
          <w:sz w:val="22"/>
        </w:rPr>
        <w:t>environmental, forests</w:t>
      </w:r>
      <w:r w:rsidR="00E27F5E" w:rsidRPr="001829CA">
        <w:rPr>
          <w:rFonts w:asciiTheme="minorHAnsi" w:eastAsiaTheme="minorEastAsia" w:hAnsiTheme="minorHAnsi"/>
          <w:sz w:val="22"/>
        </w:rPr>
        <w:t>—</w:t>
      </w:r>
      <w:r w:rsidR="10888C30" w:rsidRPr="001829CA">
        <w:rPr>
          <w:rFonts w:asciiTheme="minorHAnsi" w:eastAsiaTheme="minorEastAsia" w:hAnsiTheme="minorHAnsi"/>
          <w:sz w:val="22"/>
        </w:rPr>
        <w:t xml:space="preserve">and pollution control acts and rules </w:t>
      </w:r>
      <w:r w:rsidRPr="001829CA">
        <w:rPr>
          <w:rFonts w:asciiTheme="minorHAnsi" w:eastAsiaTheme="minorEastAsia" w:hAnsiTheme="minorHAnsi"/>
          <w:sz w:val="22"/>
        </w:rPr>
        <w:t>w</w:t>
      </w:r>
      <w:r w:rsidR="00725530" w:rsidRPr="001829CA">
        <w:rPr>
          <w:rFonts w:asciiTheme="minorHAnsi" w:eastAsiaTheme="minorEastAsia" w:hAnsiTheme="minorHAnsi"/>
          <w:sz w:val="22"/>
        </w:rPr>
        <w:t>ere</w:t>
      </w:r>
      <w:r w:rsidR="10888C30" w:rsidRPr="001829CA">
        <w:rPr>
          <w:rFonts w:asciiTheme="minorHAnsi" w:eastAsiaTheme="minorEastAsia" w:hAnsiTheme="minorHAnsi"/>
          <w:sz w:val="22"/>
        </w:rPr>
        <w:t xml:space="preserve"> found to be adequate to manage the environmental effects of the Program activities</w:t>
      </w:r>
      <w:r w:rsidRPr="001829CA">
        <w:rPr>
          <w:rFonts w:asciiTheme="minorHAnsi" w:eastAsiaTheme="minorEastAsia" w:hAnsiTheme="minorHAnsi"/>
          <w:sz w:val="22"/>
        </w:rPr>
        <w:t>,</w:t>
      </w:r>
      <w:r w:rsidR="10888C30" w:rsidRPr="001829CA">
        <w:rPr>
          <w:rFonts w:asciiTheme="minorHAnsi" w:eastAsiaTheme="minorEastAsia" w:hAnsiTheme="minorHAnsi"/>
          <w:sz w:val="22"/>
        </w:rPr>
        <w:t xml:space="preserve"> </w:t>
      </w:r>
      <w:r w:rsidRPr="001829CA">
        <w:rPr>
          <w:rFonts w:asciiTheme="minorHAnsi" w:eastAsiaTheme="minorEastAsia" w:hAnsiTheme="minorHAnsi"/>
          <w:sz w:val="22"/>
        </w:rPr>
        <w:t>m</w:t>
      </w:r>
      <w:r w:rsidR="10888C30" w:rsidRPr="001829CA">
        <w:rPr>
          <w:rFonts w:asciiTheme="minorHAnsi" w:eastAsiaTheme="minorEastAsia" w:hAnsiTheme="minorHAnsi"/>
          <w:sz w:val="22"/>
        </w:rPr>
        <w:t>ost activities under the project have low and moderate environmental effects</w:t>
      </w:r>
      <w:r w:rsidR="00D62F4D" w:rsidRPr="001829CA">
        <w:rPr>
          <w:rFonts w:asciiTheme="minorHAnsi" w:eastAsiaTheme="minorEastAsia" w:hAnsiTheme="minorHAnsi"/>
          <w:sz w:val="22"/>
        </w:rPr>
        <w:t>;</w:t>
      </w:r>
      <w:r w:rsidR="10888C30" w:rsidRPr="001829CA">
        <w:rPr>
          <w:rFonts w:asciiTheme="minorHAnsi" w:eastAsiaTheme="minorEastAsia" w:hAnsiTheme="minorHAnsi"/>
          <w:sz w:val="22"/>
        </w:rPr>
        <w:t xml:space="preserve"> </w:t>
      </w:r>
      <w:r w:rsidR="00D62F4D" w:rsidRPr="001829CA">
        <w:rPr>
          <w:rFonts w:asciiTheme="minorHAnsi" w:eastAsiaTheme="minorEastAsia" w:hAnsiTheme="minorHAnsi"/>
          <w:sz w:val="22"/>
        </w:rPr>
        <w:t xml:space="preserve">hence, </w:t>
      </w:r>
      <w:r w:rsidR="10888C30" w:rsidRPr="001829CA">
        <w:rPr>
          <w:rFonts w:asciiTheme="minorHAnsi" w:eastAsiaTheme="minorEastAsia" w:hAnsiTheme="minorHAnsi"/>
          <w:sz w:val="22"/>
        </w:rPr>
        <w:t xml:space="preserve">they do not require </w:t>
      </w:r>
      <w:r w:rsidR="00D952CC" w:rsidRPr="001829CA">
        <w:rPr>
          <w:rFonts w:asciiTheme="minorHAnsi" w:eastAsiaTheme="minorEastAsia" w:hAnsiTheme="minorHAnsi"/>
          <w:sz w:val="22"/>
        </w:rPr>
        <w:t xml:space="preserve">an </w:t>
      </w:r>
      <w:r w:rsidR="10888C30" w:rsidRPr="001829CA">
        <w:rPr>
          <w:rFonts w:asciiTheme="minorHAnsi" w:eastAsiaTheme="minorEastAsia" w:hAnsiTheme="minorHAnsi"/>
          <w:sz w:val="22"/>
        </w:rPr>
        <w:t xml:space="preserve">EIA. </w:t>
      </w:r>
      <w:r w:rsidR="10888C30" w:rsidRPr="001829CA">
        <w:rPr>
          <w:rFonts w:asciiTheme="minorHAnsi" w:eastAsiaTheme="minorEastAsia" w:hAnsiTheme="minorHAnsi"/>
          <w:color w:val="000000" w:themeColor="text1"/>
          <w:sz w:val="22"/>
        </w:rPr>
        <w:t>However,</w:t>
      </w:r>
      <w:r w:rsidR="5D1539EF" w:rsidRPr="001829CA">
        <w:rPr>
          <w:rFonts w:asciiTheme="minorHAnsi" w:eastAsiaTheme="minorEastAsia" w:hAnsiTheme="minorHAnsi"/>
          <w:color w:val="000000" w:themeColor="text1"/>
          <w:sz w:val="22"/>
        </w:rPr>
        <w:t xml:space="preserve"> the existing</w:t>
      </w:r>
      <w:r w:rsidR="10888C30" w:rsidRPr="001829CA">
        <w:rPr>
          <w:rFonts w:asciiTheme="minorHAnsi" w:eastAsiaTheme="minorEastAsia" w:hAnsiTheme="minorHAnsi"/>
          <w:color w:val="000000" w:themeColor="text1"/>
          <w:sz w:val="22"/>
        </w:rPr>
        <w:t xml:space="preserve"> environment</w:t>
      </w:r>
      <w:r w:rsidR="00D952CC" w:rsidRPr="001829CA">
        <w:rPr>
          <w:rFonts w:asciiTheme="minorHAnsi" w:eastAsiaTheme="minorEastAsia" w:hAnsiTheme="minorHAnsi"/>
          <w:color w:val="000000" w:themeColor="text1"/>
          <w:sz w:val="22"/>
        </w:rPr>
        <w:t>-</w:t>
      </w:r>
      <w:r w:rsidR="10888C30" w:rsidRPr="001829CA">
        <w:rPr>
          <w:rFonts w:asciiTheme="minorHAnsi" w:eastAsiaTheme="minorEastAsia" w:hAnsiTheme="minorHAnsi"/>
          <w:color w:val="000000" w:themeColor="text1"/>
          <w:sz w:val="22"/>
        </w:rPr>
        <w:t>specific capacity</w:t>
      </w:r>
      <w:r w:rsidR="00D952CC" w:rsidRPr="001829CA">
        <w:rPr>
          <w:rFonts w:asciiTheme="minorHAnsi" w:eastAsiaTheme="minorEastAsia" w:hAnsiTheme="minorHAnsi"/>
          <w:color w:val="000000" w:themeColor="text1"/>
          <w:sz w:val="22"/>
        </w:rPr>
        <w:t>-</w:t>
      </w:r>
      <w:r w:rsidR="10888C30" w:rsidRPr="001829CA">
        <w:rPr>
          <w:rFonts w:asciiTheme="minorHAnsi" w:eastAsiaTheme="minorEastAsia" w:hAnsiTheme="minorHAnsi"/>
          <w:color w:val="000000" w:themeColor="text1"/>
          <w:sz w:val="22"/>
        </w:rPr>
        <w:t xml:space="preserve">building </w:t>
      </w:r>
      <w:r w:rsidR="6B786BCB" w:rsidRPr="001829CA">
        <w:rPr>
          <w:rFonts w:asciiTheme="minorHAnsi" w:eastAsiaTheme="minorEastAsia" w:hAnsiTheme="minorHAnsi"/>
          <w:color w:val="000000" w:themeColor="text1"/>
          <w:sz w:val="22"/>
        </w:rPr>
        <w:t>programs are found to be need based</w:t>
      </w:r>
      <w:r w:rsidR="10888C30" w:rsidRPr="001829CA">
        <w:rPr>
          <w:rFonts w:asciiTheme="minorHAnsi" w:eastAsiaTheme="minorEastAsia" w:hAnsiTheme="minorHAnsi"/>
          <w:color w:val="000000" w:themeColor="text1"/>
          <w:sz w:val="22"/>
        </w:rPr>
        <w:t xml:space="preserve"> </w:t>
      </w:r>
      <w:r w:rsidR="6B786BCB" w:rsidRPr="001829CA">
        <w:rPr>
          <w:rFonts w:asciiTheme="minorHAnsi" w:eastAsiaTheme="minorEastAsia" w:hAnsiTheme="minorHAnsi"/>
          <w:color w:val="000000" w:themeColor="text1"/>
          <w:sz w:val="22"/>
        </w:rPr>
        <w:t>and</w:t>
      </w:r>
      <w:r w:rsidR="10888C30" w:rsidRPr="001829CA">
        <w:rPr>
          <w:rFonts w:asciiTheme="minorHAnsi" w:eastAsiaTheme="minorEastAsia" w:hAnsiTheme="minorHAnsi"/>
          <w:color w:val="000000" w:themeColor="text1"/>
          <w:sz w:val="22"/>
        </w:rPr>
        <w:t xml:space="preserve"> </w:t>
      </w:r>
      <w:r w:rsidR="5D1539EF" w:rsidRPr="001829CA">
        <w:rPr>
          <w:rFonts w:asciiTheme="minorHAnsi" w:eastAsiaTheme="minorEastAsia" w:hAnsiTheme="minorHAnsi"/>
          <w:color w:val="000000" w:themeColor="text1"/>
          <w:sz w:val="22"/>
        </w:rPr>
        <w:t xml:space="preserve">insufficient </w:t>
      </w:r>
      <w:r w:rsidR="41560F5C" w:rsidRPr="001829CA">
        <w:rPr>
          <w:rFonts w:asciiTheme="minorHAnsi" w:eastAsiaTheme="minorEastAsia" w:hAnsiTheme="minorHAnsi"/>
          <w:color w:val="000000" w:themeColor="text1"/>
          <w:sz w:val="22"/>
        </w:rPr>
        <w:t>while the</w:t>
      </w:r>
      <w:r w:rsidR="10888C30" w:rsidRPr="001829CA">
        <w:rPr>
          <w:rFonts w:asciiTheme="minorHAnsi" w:eastAsiaTheme="minorEastAsia" w:hAnsiTheme="minorHAnsi"/>
          <w:color w:val="000000" w:themeColor="text1"/>
          <w:sz w:val="22"/>
        </w:rPr>
        <w:t xml:space="preserve"> nodal environmental officers are expected to ensure compliance with required environmental standards. </w:t>
      </w:r>
      <w:r w:rsidR="41560F5C" w:rsidRPr="001829CA">
        <w:rPr>
          <w:rFonts w:asciiTheme="minorHAnsi" w:eastAsiaTheme="minorEastAsia" w:hAnsiTheme="minorHAnsi"/>
          <w:color w:val="000000" w:themeColor="text1"/>
          <w:sz w:val="22"/>
        </w:rPr>
        <w:t xml:space="preserve">This </w:t>
      </w:r>
      <w:r w:rsidR="6E15997A" w:rsidRPr="001829CA">
        <w:rPr>
          <w:rFonts w:asciiTheme="minorHAnsi" w:eastAsiaTheme="minorEastAsia" w:hAnsiTheme="minorHAnsi"/>
          <w:color w:val="000000" w:themeColor="text1"/>
          <w:sz w:val="22"/>
        </w:rPr>
        <w:t>gap is to</w:t>
      </w:r>
      <w:r w:rsidR="41560F5C" w:rsidRPr="001829CA">
        <w:rPr>
          <w:rFonts w:asciiTheme="minorHAnsi" w:eastAsiaTheme="minorEastAsia" w:hAnsiTheme="minorHAnsi"/>
          <w:color w:val="000000" w:themeColor="text1"/>
          <w:sz w:val="22"/>
        </w:rPr>
        <w:t xml:space="preserve"> be addressed th</w:t>
      </w:r>
      <w:r w:rsidR="4501D4C3" w:rsidRPr="001829CA">
        <w:rPr>
          <w:rFonts w:asciiTheme="minorHAnsi" w:eastAsiaTheme="minorEastAsia" w:hAnsiTheme="minorHAnsi"/>
          <w:color w:val="000000" w:themeColor="text1"/>
          <w:sz w:val="22"/>
        </w:rPr>
        <w:t xml:space="preserve">rough planned capacity enhancement/training programs. </w:t>
      </w:r>
      <w:r w:rsidR="19912BA2" w:rsidRPr="001829CA">
        <w:rPr>
          <w:rFonts w:asciiTheme="minorHAnsi" w:eastAsiaTheme="minorEastAsia" w:hAnsiTheme="minorHAnsi"/>
          <w:color w:val="000000" w:themeColor="text1"/>
          <w:sz w:val="22"/>
        </w:rPr>
        <w:t>Gap</w:t>
      </w:r>
      <w:r w:rsidR="00E27F5E" w:rsidRPr="001829CA">
        <w:rPr>
          <w:rFonts w:asciiTheme="minorHAnsi" w:eastAsiaTheme="minorEastAsia" w:hAnsiTheme="minorHAnsi"/>
          <w:color w:val="000000" w:themeColor="text1"/>
          <w:sz w:val="22"/>
        </w:rPr>
        <w:t>s</w:t>
      </w:r>
      <w:r w:rsidR="001FCBCE" w:rsidRPr="001829CA">
        <w:rPr>
          <w:rFonts w:asciiTheme="minorHAnsi" w:eastAsiaTheme="minorEastAsia" w:hAnsiTheme="minorHAnsi"/>
          <w:color w:val="000000" w:themeColor="text1"/>
          <w:sz w:val="22"/>
        </w:rPr>
        <w:t xml:space="preserve"> exist</w:t>
      </w:r>
      <w:r w:rsidR="0A9F748D" w:rsidRPr="001829CA">
        <w:rPr>
          <w:rFonts w:asciiTheme="minorHAnsi" w:eastAsiaTheme="minorEastAsia" w:hAnsiTheme="minorHAnsi"/>
          <w:color w:val="000000" w:themeColor="text1"/>
          <w:sz w:val="22"/>
        </w:rPr>
        <w:t xml:space="preserve"> in E&amp;S risk screening,</w:t>
      </w:r>
      <w:r w:rsidR="19912BA2" w:rsidRPr="001829CA">
        <w:rPr>
          <w:rFonts w:asciiTheme="minorHAnsi" w:eastAsiaTheme="minorEastAsia" w:hAnsiTheme="minorHAnsi"/>
          <w:color w:val="000000" w:themeColor="text1"/>
          <w:sz w:val="22"/>
        </w:rPr>
        <w:t xml:space="preserve"> enforcement mechanism</w:t>
      </w:r>
      <w:r w:rsidR="00D952CC" w:rsidRPr="001829CA">
        <w:rPr>
          <w:rFonts w:asciiTheme="minorHAnsi" w:eastAsiaTheme="minorEastAsia" w:hAnsiTheme="minorHAnsi"/>
          <w:color w:val="000000" w:themeColor="text1"/>
          <w:sz w:val="22"/>
        </w:rPr>
        <w:t>s</w:t>
      </w:r>
      <w:r w:rsidR="19912BA2" w:rsidRPr="001829CA">
        <w:rPr>
          <w:rFonts w:asciiTheme="minorHAnsi" w:eastAsiaTheme="minorEastAsia" w:hAnsiTheme="minorHAnsi"/>
          <w:color w:val="000000" w:themeColor="text1"/>
          <w:sz w:val="22"/>
        </w:rPr>
        <w:t xml:space="preserve">, </w:t>
      </w:r>
      <w:r w:rsidR="00D952CC" w:rsidRPr="001829CA">
        <w:rPr>
          <w:rFonts w:asciiTheme="minorHAnsi" w:eastAsiaTheme="minorEastAsia" w:hAnsiTheme="minorHAnsi"/>
          <w:color w:val="000000" w:themeColor="text1"/>
          <w:sz w:val="22"/>
        </w:rPr>
        <w:t xml:space="preserve">and </w:t>
      </w:r>
      <w:r w:rsidR="19912BA2" w:rsidRPr="001829CA">
        <w:rPr>
          <w:rFonts w:asciiTheme="minorHAnsi" w:eastAsiaTheme="minorEastAsia" w:hAnsiTheme="minorHAnsi"/>
          <w:color w:val="000000" w:themeColor="text1"/>
          <w:sz w:val="22"/>
        </w:rPr>
        <w:t xml:space="preserve">awareness generation to </w:t>
      </w:r>
      <w:r w:rsidR="19912BA2" w:rsidRPr="005730B0">
        <w:rPr>
          <w:rFonts w:asciiTheme="minorHAnsi" w:eastAsiaTheme="minorEastAsia" w:hAnsiTheme="minorHAnsi"/>
          <w:color w:val="000000" w:themeColor="text1"/>
          <w:sz w:val="22"/>
        </w:rPr>
        <w:t xml:space="preserve">public leading to noncompliance. </w:t>
      </w:r>
      <w:r w:rsidR="6E15997A" w:rsidRPr="00CC5B19">
        <w:rPr>
          <w:rFonts w:asciiTheme="minorHAnsi" w:eastAsiaTheme="minorEastAsia" w:hAnsiTheme="minorHAnsi"/>
          <w:color w:val="000000" w:themeColor="text1"/>
          <w:sz w:val="22"/>
        </w:rPr>
        <w:t>Well</w:t>
      </w:r>
      <w:r w:rsidR="00F04846" w:rsidRPr="00CC5B19">
        <w:rPr>
          <w:rFonts w:asciiTheme="minorHAnsi" w:eastAsiaTheme="minorEastAsia" w:hAnsiTheme="minorHAnsi"/>
          <w:color w:val="000000" w:themeColor="text1"/>
          <w:sz w:val="22"/>
        </w:rPr>
        <w:t>-</w:t>
      </w:r>
      <w:r w:rsidR="6E15997A" w:rsidRPr="00CC5B19">
        <w:rPr>
          <w:rFonts w:asciiTheme="minorHAnsi" w:eastAsiaTheme="minorEastAsia" w:hAnsiTheme="minorHAnsi"/>
          <w:color w:val="000000" w:themeColor="text1"/>
          <w:sz w:val="22"/>
        </w:rPr>
        <w:t xml:space="preserve">planned awareness campaigns under the </w:t>
      </w:r>
      <w:r w:rsidR="00F04846" w:rsidRPr="00CC5B19">
        <w:rPr>
          <w:rFonts w:asciiTheme="minorHAnsi" w:eastAsiaTheme="minorEastAsia" w:hAnsiTheme="minorHAnsi"/>
          <w:color w:val="000000" w:themeColor="text1"/>
          <w:sz w:val="22"/>
        </w:rPr>
        <w:t>P</w:t>
      </w:r>
      <w:r w:rsidR="6E15997A" w:rsidRPr="00CC5B19">
        <w:rPr>
          <w:rFonts w:asciiTheme="minorHAnsi" w:eastAsiaTheme="minorEastAsia" w:hAnsiTheme="minorHAnsi"/>
          <w:color w:val="000000" w:themeColor="text1"/>
          <w:sz w:val="22"/>
        </w:rPr>
        <w:t xml:space="preserve">rogram will help in increasing the awareness. </w:t>
      </w:r>
      <w:r w:rsidR="10888C30" w:rsidRPr="00CC5B19">
        <w:rPr>
          <w:rFonts w:asciiTheme="minorHAnsi" w:hAnsiTheme="minorHAnsi"/>
          <w:sz w:val="22"/>
        </w:rPr>
        <w:t xml:space="preserve">The national and state governments have well-developed environment legislations. However, the implementation setup to address environmental challenges needs to be further strengthened </w:t>
      </w:r>
      <w:r w:rsidR="005730B0" w:rsidRPr="00CC5B19">
        <w:rPr>
          <w:rFonts w:asciiTheme="minorHAnsi" w:hAnsiTheme="minorHAnsi"/>
          <w:sz w:val="22"/>
        </w:rPr>
        <w:t>with</w:t>
      </w:r>
      <w:r w:rsidR="29CC2E24" w:rsidRPr="00CC5B19">
        <w:rPr>
          <w:rFonts w:asciiTheme="minorHAnsi" w:hAnsiTheme="minorHAnsi"/>
          <w:sz w:val="22"/>
        </w:rPr>
        <w:t xml:space="preserve"> support of PMU environment </w:t>
      </w:r>
      <w:r w:rsidR="006C0518" w:rsidRPr="00CC5B19">
        <w:rPr>
          <w:rFonts w:asciiTheme="minorHAnsi" w:hAnsiTheme="minorHAnsi"/>
          <w:sz w:val="22"/>
        </w:rPr>
        <w:t>specialist</w:t>
      </w:r>
      <w:r w:rsidR="29CC2E24" w:rsidRPr="00CC5B19">
        <w:rPr>
          <w:rFonts w:asciiTheme="minorHAnsi" w:hAnsiTheme="minorHAnsi"/>
          <w:sz w:val="22"/>
        </w:rPr>
        <w:t>.</w:t>
      </w:r>
    </w:p>
    <w:p w14:paraId="7676F608" w14:textId="21CE82B9" w:rsidR="009650AA" w:rsidRPr="00360D44" w:rsidRDefault="009650AA" w:rsidP="00360D44">
      <w:pPr>
        <w:pStyle w:val="MainParanoChapter-Ch3"/>
        <w:numPr>
          <w:ilvl w:val="0"/>
          <w:numId w:val="61"/>
        </w:numPr>
        <w:tabs>
          <w:tab w:val="left" w:pos="0"/>
        </w:tabs>
        <w:spacing w:line="240" w:lineRule="auto"/>
        <w:ind w:left="0" w:firstLine="0"/>
        <w:rPr>
          <w:rFonts w:asciiTheme="minorHAnsi" w:hAnsiTheme="minorHAnsi"/>
          <w:sz w:val="22"/>
        </w:rPr>
      </w:pPr>
      <w:r w:rsidRPr="00360D44">
        <w:rPr>
          <w:rFonts w:asciiTheme="minorHAnsi" w:hAnsiTheme="minorHAnsi"/>
          <w:sz w:val="22"/>
        </w:rPr>
        <w:t>The national</w:t>
      </w:r>
      <w:r w:rsidR="00DB2C03" w:rsidRPr="00360D44">
        <w:rPr>
          <w:rFonts w:asciiTheme="minorHAnsi" w:hAnsiTheme="minorHAnsi"/>
          <w:sz w:val="22"/>
        </w:rPr>
        <w:t xml:space="preserve"> and state</w:t>
      </w:r>
      <w:r w:rsidRPr="00360D44">
        <w:rPr>
          <w:rFonts w:asciiTheme="minorHAnsi" w:hAnsiTheme="minorHAnsi"/>
          <w:sz w:val="22"/>
        </w:rPr>
        <w:t xml:space="preserve"> policy framework </w:t>
      </w:r>
      <w:r w:rsidR="00AE029A" w:rsidRPr="00360D44">
        <w:rPr>
          <w:rFonts w:asciiTheme="minorHAnsi" w:hAnsiTheme="minorHAnsi"/>
          <w:sz w:val="22"/>
        </w:rPr>
        <w:t xml:space="preserve">is </w:t>
      </w:r>
      <w:r w:rsidRPr="00360D44">
        <w:rPr>
          <w:rFonts w:asciiTheme="minorHAnsi" w:hAnsiTheme="minorHAnsi"/>
          <w:sz w:val="22"/>
        </w:rPr>
        <w:t xml:space="preserve">largely adequate to manage social risks emerging from the project </w:t>
      </w:r>
      <w:r w:rsidR="006C0518" w:rsidRPr="00360D44">
        <w:rPr>
          <w:rFonts w:asciiTheme="minorHAnsi" w:hAnsiTheme="minorHAnsi"/>
          <w:sz w:val="22"/>
        </w:rPr>
        <w:t>investments.</w:t>
      </w:r>
      <w:r w:rsidR="007550F9" w:rsidRPr="00360D44">
        <w:rPr>
          <w:rFonts w:asciiTheme="minorHAnsi" w:hAnsiTheme="minorHAnsi"/>
          <w:sz w:val="22"/>
        </w:rPr>
        <w:t xml:space="preserve"> </w:t>
      </w:r>
      <w:r w:rsidR="00686029" w:rsidRPr="00360D44">
        <w:rPr>
          <w:rFonts w:asciiTheme="minorHAnsi" w:hAnsiTheme="minorHAnsi"/>
          <w:sz w:val="22"/>
        </w:rPr>
        <w:t xml:space="preserve">Under the </w:t>
      </w:r>
      <w:r w:rsidR="005730B0" w:rsidRPr="00360D44">
        <w:rPr>
          <w:rFonts w:asciiTheme="minorHAnsi" w:hAnsiTheme="minorHAnsi"/>
          <w:sz w:val="22"/>
        </w:rPr>
        <w:t>operation</w:t>
      </w:r>
      <w:r w:rsidR="00686029" w:rsidRPr="00360D44">
        <w:rPr>
          <w:rFonts w:asciiTheme="minorHAnsi" w:hAnsiTheme="minorHAnsi"/>
          <w:sz w:val="22"/>
        </w:rPr>
        <w:t xml:space="preserve">, </w:t>
      </w:r>
      <w:r w:rsidR="003A1C59" w:rsidRPr="00360D44">
        <w:rPr>
          <w:rFonts w:asciiTheme="minorHAnsi" w:hAnsiTheme="minorHAnsi"/>
          <w:sz w:val="22"/>
        </w:rPr>
        <w:t xml:space="preserve">the </w:t>
      </w:r>
      <w:r w:rsidR="005730B0" w:rsidRPr="00360D44">
        <w:rPr>
          <w:rFonts w:asciiTheme="minorHAnsi" w:hAnsiTheme="minorHAnsi"/>
          <w:sz w:val="22"/>
        </w:rPr>
        <w:t>SPV will</w:t>
      </w:r>
      <w:r w:rsidR="00F14CE5" w:rsidRPr="00360D44">
        <w:rPr>
          <w:rFonts w:asciiTheme="minorHAnsi" w:hAnsiTheme="minorHAnsi"/>
          <w:sz w:val="22"/>
        </w:rPr>
        <w:t xml:space="preserve"> </w:t>
      </w:r>
      <w:r w:rsidR="005640E3" w:rsidRPr="00360D44">
        <w:rPr>
          <w:rFonts w:asciiTheme="minorHAnsi" w:hAnsiTheme="minorHAnsi"/>
          <w:sz w:val="22"/>
        </w:rPr>
        <w:t xml:space="preserve">conduct public awareness and education </w:t>
      </w:r>
      <w:r w:rsidR="005525BB" w:rsidRPr="00360D44">
        <w:rPr>
          <w:rFonts w:asciiTheme="minorHAnsi" w:hAnsiTheme="minorHAnsi"/>
          <w:sz w:val="22"/>
        </w:rPr>
        <w:t xml:space="preserve">on </w:t>
      </w:r>
      <w:r w:rsidR="006F21F2" w:rsidRPr="00360D44">
        <w:rPr>
          <w:rFonts w:asciiTheme="minorHAnsi" w:hAnsiTheme="minorHAnsi"/>
          <w:sz w:val="22"/>
        </w:rPr>
        <w:t>AQM</w:t>
      </w:r>
      <w:r w:rsidR="005525BB" w:rsidRPr="00360D44">
        <w:rPr>
          <w:rFonts w:asciiTheme="minorHAnsi" w:hAnsiTheme="minorHAnsi"/>
          <w:sz w:val="22"/>
        </w:rPr>
        <w:t>.</w:t>
      </w:r>
      <w:r w:rsidR="00354FEF" w:rsidRPr="00360D44">
        <w:rPr>
          <w:rFonts w:asciiTheme="minorHAnsi" w:hAnsiTheme="minorHAnsi"/>
          <w:sz w:val="22"/>
        </w:rPr>
        <w:t xml:space="preserve"> </w:t>
      </w:r>
      <w:r w:rsidR="00360D44" w:rsidRPr="00360D44">
        <w:rPr>
          <w:rFonts w:asciiTheme="minorHAnsi" w:hAnsiTheme="minorHAnsi"/>
          <w:sz w:val="22"/>
        </w:rPr>
        <w:t>A centralized grievance portal Window</w:t>
      </w:r>
      <w:r w:rsidR="005730B0" w:rsidRPr="00360D44">
        <w:rPr>
          <w:rFonts w:asciiTheme="minorHAnsi" w:hAnsiTheme="minorHAnsi"/>
          <w:sz w:val="22"/>
        </w:rPr>
        <w:t xml:space="preserve"> </w:t>
      </w:r>
      <w:r w:rsidR="00D0060C" w:rsidRPr="00360D44">
        <w:rPr>
          <w:rFonts w:asciiTheme="minorHAnsi" w:hAnsiTheme="minorHAnsi"/>
          <w:sz w:val="22"/>
        </w:rPr>
        <w:t xml:space="preserve">was </w:t>
      </w:r>
      <w:r w:rsidR="005730B0" w:rsidRPr="00360D44">
        <w:rPr>
          <w:rFonts w:asciiTheme="minorHAnsi" w:hAnsiTheme="minorHAnsi"/>
          <w:sz w:val="22"/>
        </w:rPr>
        <w:t xml:space="preserve">also </w:t>
      </w:r>
      <w:r w:rsidR="00D0060C" w:rsidRPr="00360D44">
        <w:rPr>
          <w:rFonts w:asciiTheme="minorHAnsi" w:hAnsiTheme="minorHAnsi"/>
          <w:sz w:val="22"/>
        </w:rPr>
        <w:t xml:space="preserve">found to be effective in addressing citizen’s grievances in a time-bound manner. </w:t>
      </w:r>
      <w:r w:rsidR="00144A33" w:rsidRPr="00360D44">
        <w:rPr>
          <w:rFonts w:asciiTheme="minorHAnsi" w:hAnsiTheme="minorHAnsi"/>
          <w:sz w:val="22"/>
        </w:rPr>
        <w:t>C</w:t>
      </w:r>
      <w:r w:rsidRPr="00360D44">
        <w:rPr>
          <w:rFonts w:asciiTheme="minorHAnsi" w:hAnsiTheme="minorHAnsi"/>
          <w:sz w:val="22"/>
        </w:rPr>
        <w:t>apacit</w:t>
      </w:r>
      <w:r w:rsidR="00E27F5E" w:rsidRPr="00360D44">
        <w:rPr>
          <w:rFonts w:asciiTheme="minorHAnsi" w:hAnsiTheme="minorHAnsi"/>
          <w:sz w:val="22"/>
        </w:rPr>
        <w:t>y</w:t>
      </w:r>
      <w:r w:rsidRPr="00360D44">
        <w:rPr>
          <w:rFonts w:asciiTheme="minorHAnsi" w:hAnsiTheme="minorHAnsi"/>
          <w:sz w:val="22"/>
        </w:rPr>
        <w:t xml:space="preserve"> of </w:t>
      </w:r>
      <w:r w:rsidR="003A1C59" w:rsidRPr="00360D44">
        <w:rPr>
          <w:rFonts w:asciiTheme="minorHAnsi" w:hAnsiTheme="minorHAnsi"/>
          <w:sz w:val="22"/>
        </w:rPr>
        <w:t xml:space="preserve">the </w:t>
      </w:r>
      <w:r w:rsidR="005730B0" w:rsidRPr="00360D44">
        <w:rPr>
          <w:rFonts w:asciiTheme="minorHAnsi" w:hAnsiTheme="minorHAnsi"/>
          <w:sz w:val="22"/>
        </w:rPr>
        <w:t xml:space="preserve">SPV </w:t>
      </w:r>
      <w:r w:rsidRPr="00360D44">
        <w:rPr>
          <w:rFonts w:asciiTheme="minorHAnsi" w:hAnsiTheme="minorHAnsi"/>
          <w:sz w:val="22"/>
        </w:rPr>
        <w:t xml:space="preserve">and participating institutions </w:t>
      </w:r>
      <w:r w:rsidR="005A1FB7" w:rsidRPr="00360D44">
        <w:rPr>
          <w:rFonts w:asciiTheme="minorHAnsi" w:hAnsiTheme="minorHAnsi"/>
          <w:sz w:val="22"/>
        </w:rPr>
        <w:t xml:space="preserve">on citizen engagement, </w:t>
      </w:r>
      <w:r w:rsidR="003F1939" w:rsidRPr="00360D44">
        <w:rPr>
          <w:rFonts w:asciiTheme="minorHAnsi" w:hAnsiTheme="minorHAnsi"/>
          <w:sz w:val="22"/>
        </w:rPr>
        <w:t xml:space="preserve">gender, </w:t>
      </w:r>
      <w:r w:rsidR="006923F7" w:rsidRPr="00360D44">
        <w:rPr>
          <w:rFonts w:asciiTheme="minorHAnsi" w:hAnsiTheme="minorHAnsi"/>
          <w:sz w:val="22"/>
        </w:rPr>
        <w:t xml:space="preserve">social inclusion, </w:t>
      </w:r>
      <w:r w:rsidR="005A1FB7" w:rsidRPr="00360D44">
        <w:rPr>
          <w:rFonts w:asciiTheme="minorHAnsi" w:hAnsiTheme="minorHAnsi"/>
          <w:sz w:val="22"/>
        </w:rPr>
        <w:t xml:space="preserve">land management, </w:t>
      </w:r>
      <w:r w:rsidR="006923F7" w:rsidRPr="00360D44">
        <w:rPr>
          <w:rFonts w:asciiTheme="minorHAnsi" w:hAnsiTheme="minorHAnsi"/>
          <w:sz w:val="22"/>
        </w:rPr>
        <w:t>OHS</w:t>
      </w:r>
      <w:r w:rsidR="000F3FD2" w:rsidRPr="00360D44">
        <w:rPr>
          <w:rFonts w:asciiTheme="minorHAnsi" w:hAnsiTheme="minorHAnsi"/>
          <w:sz w:val="22"/>
        </w:rPr>
        <w:t>,</w:t>
      </w:r>
      <w:r w:rsidR="006923F7" w:rsidRPr="00360D44">
        <w:rPr>
          <w:rFonts w:asciiTheme="minorHAnsi" w:hAnsiTheme="minorHAnsi"/>
          <w:sz w:val="22"/>
        </w:rPr>
        <w:t xml:space="preserve"> </w:t>
      </w:r>
      <w:r w:rsidR="003F1939" w:rsidRPr="00360D44">
        <w:rPr>
          <w:rFonts w:asciiTheme="minorHAnsi" w:hAnsiTheme="minorHAnsi"/>
          <w:sz w:val="22"/>
        </w:rPr>
        <w:t xml:space="preserve">and </w:t>
      </w:r>
      <w:r w:rsidR="006923F7" w:rsidRPr="00360D44">
        <w:rPr>
          <w:rFonts w:asciiTheme="minorHAnsi" w:hAnsiTheme="minorHAnsi"/>
          <w:sz w:val="22"/>
        </w:rPr>
        <w:t xml:space="preserve">CHS </w:t>
      </w:r>
      <w:r w:rsidR="00DF2E94" w:rsidRPr="00360D44">
        <w:rPr>
          <w:rFonts w:asciiTheme="minorHAnsi" w:hAnsiTheme="minorHAnsi"/>
          <w:sz w:val="22"/>
        </w:rPr>
        <w:t xml:space="preserve">is insufficient and </w:t>
      </w:r>
      <w:r w:rsidRPr="00360D44">
        <w:rPr>
          <w:rFonts w:asciiTheme="minorHAnsi" w:hAnsiTheme="minorHAnsi"/>
          <w:sz w:val="22"/>
        </w:rPr>
        <w:t>need</w:t>
      </w:r>
      <w:r w:rsidR="00DF2E94" w:rsidRPr="00360D44">
        <w:rPr>
          <w:rFonts w:asciiTheme="minorHAnsi" w:hAnsiTheme="minorHAnsi"/>
          <w:sz w:val="22"/>
        </w:rPr>
        <w:t>s</w:t>
      </w:r>
      <w:r w:rsidRPr="00360D44">
        <w:rPr>
          <w:rFonts w:asciiTheme="minorHAnsi" w:hAnsiTheme="minorHAnsi"/>
          <w:sz w:val="22"/>
        </w:rPr>
        <w:t xml:space="preserve"> to be improved through </w:t>
      </w:r>
      <w:r w:rsidR="00360D44">
        <w:rPr>
          <w:rFonts w:asciiTheme="minorHAnsi" w:hAnsiTheme="minorHAnsi"/>
          <w:sz w:val="22"/>
        </w:rPr>
        <w:t xml:space="preserve">hand holding, orientations, </w:t>
      </w:r>
      <w:r w:rsidRPr="00360D44">
        <w:rPr>
          <w:rFonts w:asciiTheme="minorHAnsi" w:hAnsiTheme="minorHAnsi"/>
          <w:sz w:val="22"/>
        </w:rPr>
        <w:t>trainings</w:t>
      </w:r>
      <w:r w:rsidR="00360D44">
        <w:rPr>
          <w:rFonts w:asciiTheme="minorHAnsi" w:hAnsiTheme="minorHAnsi"/>
          <w:sz w:val="22"/>
        </w:rPr>
        <w:t xml:space="preserve">, </w:t>
      </w:r>
      <w:r w:rsidRPr="00360D44">
        <w:rPr>
          <w:rFonts w:asciiTheme="minorHAnsi" w:hAnsiTheme="minorHAnsi"/>
          <w:sz w:val="22"/>
        </w:rPr>
        <w:t>refreshers</w:t>
      </w:r>
      <w:r w:rsidR="00360D44">
        <w:rPr>
          <w:rFonts w:asciiTheme="minorHAnsi" w:hAnsiTheme="minorHAnsi"/>
          <w:sz w:val="22"/>
        </w:rPr>
        <w:t xml:space="preserve"> and </w:t>
      </w:r>
      <w:r w:rsidR="00895CF2">
        <w:rPr>
          <w:rFonts w:asciiTheme="minorHAnsi" w:hAnsiTheme="minorHAnsi"/>
          <w:sz w:val="22"/>
        </w:rPr>
        <w:t>monitoring mechanisms</w:t>
      </w:r>
      <w:r w:rsidRPr="00360D44">
        <w:rPr>
          <w:rFonts w:asciiTheme="minorHAnsi" w:hAnsiTheme="minorHAnsi"/>
          <w:sz w:val="22"/>
        </w:rPr>
        <w:t>.</w:t>
      </w:r>
    </w:p>
    <w:p w14:paraId="4CC98B7D" w14:textId="2E608636" w:rsidR="009650AA" w:rsidRPr="001829CA" w:rsidRDefault="009650AA" w:rsidP="001829CA">
      <w:pPr>
        <w:keepNext/>
        <w:widowControl/>
        <w:spacing w:after="120" w:line="240" w:lineRule="auto"/>
        <w:rPr>
          <w:rFonts w:asciiTheme="minorHAnsi" w:hAnsiTheme="minorHAnsi" w:cstheme="minorHAnsi"/>
          <w:b/>
          <w:bCs/>
          <w:sz w:val="22"/>
          <w:szCs w:val="22"/>
        </w:rPr>
      </w:pPr>
      <w:r w:rsidRPr="001829CA">
        <w:rPr>
          <w:rFonts w:asciiTheme="minorHAnsi" w:hAnsiTheme="minorHAnsi" w:cstheme="minorHAnsi"/>
          <w:b/>
          <w:bCs/>
          <w:sz w:val="22"/>
          <w:szCs w:val="22"/>
        </w:rPr>
        <w:t xml:space="preserve">Key </w:t>
      </w:r>
      <w:r w:rsidR="003673D4" w:rsidRPr="001829CA">
        <w:rPr>
          <w:rFonts w:asciiTheme="minorHAnsi" w:hAnsiTheme="minorHAnsi" w:cstheme="minorHAnsi"/>
          <w:b/>
          <w:bCs/>
          <w:sz w:val="22"/>
          <w:szCs w:val="22"/>
        </w:rPr>
        <w:t>G</w:t>
      </w:r>
      <w:r w:rsidRPr="001829CA">
        <w:rPr>
          <w:rFonts w:asciiTheme="minorHAnsi" w:hAnsiTheme="minorHAnsi" w:cstheme="minorHAnsi"/>
          <w:b/>
          <w:bCs/>
          <w:sz w:val="22"/>
          <w:szCs w:val="22"/>
        </w:rPr>
        <w:t xml:space="preserve">aps and </w:t>
      </w:r>
      <w:r w:rsidR="003673D4" w:rsidRPr="001829CA">
        <w:rPr>
          <w:rFonts w:asciiTheme="minorHAnsi" w:hAnsiTheme="minorHAnsi" w:cstheme="minorHAnsi"/>
          <w:b/>
          <w:bCs/>
          <w:sz w:val="22"/>
          <w:szCs w:val="22"/>
        </w:rPr>
        <w:t>R</w:t>
      </w:r>
      <w:r w:rsidRPr="001829CA">
        <w:rPr>
          <w:rFonts w:asciiTheme="minorHAnsi" w:hAnsiTheme="minorHAnsi" w:cstheme="minorHAnsi"/>
          <w:b/>
          <w:bCs/>
          <w:sz w:val="22"/>
          <w:szCs w:val="22"/>
        </w:rPr>
        <w:t>ecommendations</w:t>
      </w:r>
    </w:p>
    <w:p w14:paraId="2291E26D" w14:textId="05ACEE4B" w:rsidR="007F388A" w:rsidRPr="005730B0" w:rsidRDefault="10888C30" w:rsidP="001829CA">
      <w:pPr>
        <w:pStyle w:val="MainParanoChapter-Ch3"/>
        <w:numPr>
          <w:ilvl w:val="0"/>
          <w:numId w:val="49"/>
        </w:numPr>
        <w:spacing w:before="0" w:after="120" w:line="240" w:lineRule="auto"/>
        <w:ind w:left="475" w:hanging="475"/>
        <w:rPr>
          <w:rFonts w:asciiTheme="minorHAnsi" w:hAnsiTheme="minorHAnsi"/>
          <w:sz w:val="22"/>
        </w:rPr>
      </w:pPr>
      <w:r w:rsidRPr="005730B0">
        <w:rPr>
          <w:rFonts w:asciiTheme="minorHAnsi" w:hAnsiTheme="minorHAnsi"/>
          <w:sz w:val="22"/>
        </w:rPr>
        <w:t xml:space="preserve">Noncompliance </w:t>
      </w:r>
      <w:r w:rsidR="2D25ED6C" w:rsidRPr="005730B0">
        <w:rPr>
          <w:rFonts w:asciiTheme="minorHAnsi" w:hAnsiTheme="minorHAnsi"/>
          <w:sz w:val="22"/>
        </w:rPr>
        <w:t xml:space="preserve">exists in the state </w:t>
      </w:r>
      <w:r w:rsidR="00EB7EFF" w:rsidRPr="005730B0">
        <w:rPr>
          <w:rFonts w:asciiTheme="minorHAnsi" w:hAnsiTheme="minorHAnsi"/>
          <w:sz w:val="22"/>
        </w:rPr>
        <w:t>about</w:t>
      </w:r>
      <w:r w:rsidR="369CAB54" w:rsidRPr="005730B0">
        <w:rPr>
          <w:rFonts w:asciiTheme="minorHAnsi" w:hAnsiTheme="minorHAnsi"/>
          <w:sz w:val="22"/>
        </w:rPr>
        <w:t xml:space="preserve"> </w:t>
      </w:r>
      <w:r w:rsidRPr="005730B0">
        <w:rPr>
          <w:rFonts w:asciiTheme="minorHAnsi" w:hAnsiTheme="minorHAnsi"/>
          <w:sz w:val="22"/>
        </w:rPr>
        <w:t xml:space="preserve">the environmental permits, </w:t>
      </w:r>
      <w:r w:rsidR="30412367" w:rsidRPr="005730B0">
        <w:rPr>
          <w:rFonts w:asciiTheme="minorHAnsi" w:hAnsiTheme="minorHAnsi"/>
          <w:sz w:val="22"/>
        </w:rPr>
        <w:t>safe disposal of electronic and hazardous wastes</w:t>
      </w:r>
      <w:r w:rsidR="003673D4" w:rsidRPr="005730B0">
        <w:rPr>
          <w:rFonts w:asciiTheme="minorHAnsi" w:hAnsiTheme="minorHAnsi"/>
          <w:sz w:val="22"/>
        </w:rPr>
        <w:t>,</w:t>
      </w:r>
      <w:r w:rsidR="007F388A" w:rsidRPr="005730B0">
        <w:rPr>
          <w:rFonts w:asciiTheme="minorHAnsi" w:hAnsiTheme="minorHAnsi"/>
          <w:sz w:val="22"/>
        </w:rPr>
        <w:t xml:space="preserve"> </w:t>
      </w:r>
      <w:r w:rsidR="003673D4" w:rsidRPr="005730B0">
        <w:rPr>
          <w:rFonts w:asciiTheme="minorHAnsi" w:hAnsiTheme="minorHAnsi"/>
          <w:sz w:val="22"/>
        </w:rPr>
        <w:t>and</w:t>
      </w:r>
      <w:r w:rsidRPr="005730B0">
        <w:rPr>
          <w:rFonts w:asciiTheme="minorHAnsi" w:hAnsiTheme="minorHAnsi"/>
          <w:sz w:val="22"/>
        </w:rPr>
        <w:t xml:space="preserve"> monitoring and enforcement by </w:t>
      </w:r>
      <w:r w:rsidR="2167517C" w:rsidRPr="005730B0">
        <w:rPr>
          <w:rFonts w:asciiTheme="minorHAnsi" w:hAnsiTheme="minorHAnsi"/>
          <w:sz w:val="22"/>
        </w:rPr>
        <w:t>the</w:t>
      </w:r>
      <w:r w:rsidRPr="005730B0">
        <w:rPr>
          <w:rFonts w:asciiTheme="minorHAnsi" w:hAnsiTheme="minorHAnsi"/>
          <w:sz w:val="22"/>
        </w:rPr>
        <w:t xml:space="preserve"> authorities</w:t>
      </w:r>
      <w:r w:rsidR="007F388A" w:rsidRPr="005730B0">
        <w:rPr>
          <w:rFonts w:asciiTheme="minorHAnsi" w:hAnsiTheme="minorHAnsi"/>
          <w:sz w:val="22"/>
        </w:rPr>
        <w:t xml:space="preserve"> due to shortage of human </w:t>
      </w:r>
      <w:r w:rsidR="008D490A" w:rsidRPr="005730B0">
        <w:rPr>
          <w:rFonts w:asciiTheme="minorHAnsi" w:hAnsiTheme="minorHAnsi"/>
          <w:sz w:val="22"/>
        </w:rPr>
        <w:t>re</w:t>
      </w:r>
      <w:r w:rsidR="007F388A" w:rsidRPr="005730B0">
        <w:rPr>
          <w:rFonts w:asciiTheme="minorHAnsi" w:hAnsiTheme="minorHAnsi"/>
          <w:sz w:val="22"/>
        </w:rPr>
        <w:t>sources</w:t>
      </w:r>
      <w:r w:rsidR="1E03FDEB" w:rsidRPr="005730B0">
        <w:rPr>
          <w:rFonts w:asciiTheme="minorHAnsi" w:hAnsiTheme="minorHAnsi"/>
          <w:sz w:val="22"/>
        </w:rPr>
        <w:t xml:space="preserve">. There is a need </w:t>
      </w:r>
      <w:r w:rsidR="00E27F5E" w:rsidRPr="005730B0">
        <w:rPr>
          <w:rFonts w:asciiTheme="minorHAnsi" w:hAnsiTheme="minorHAnsi"/>
          <w:sz w:val="22"/>
        </w:rPr>
        <w:t xml:space="preserve">to </w:t>
      </w:r>
      <w:r w:rsidR="5144AB86" w:rsidRPr="005730B0">
        <w:rPr>
          <w:rFonts w:asciiTheme="minorHAnsi" w:hAnsiTheme="minorHAnsi"/>
          <w:sz w:val="22"/>
        </w:rPr>
        <w:t>strengthen the</w:t>
      </w:r>
      <w:r w:rsidR="1E03FDEB" w:rsidRPr="005730B0">
        <w:rPr>
          <w:rFonts w:asciiTheme="minorHAnsi" w:hAnsiTheme="minorHAnsi"/>
          <w:sz w:val="22"/>
        </w:rPr>
        <w:t xml:space="preserve"> </w:t>
      </w:r>
      <w:r w:rsidR="005730B0">
        <w:rPr>
          <w:rFonts w:asciiTheme="minorHAnsi" w:hAnsiTheme="minorHAnsi"/>
          <w:sz w:val="22"/>
        </w:rPr>
        <w:t>HSPCB performance</w:t>
      </w:r>
      <w:r w:rsidR="0CFD0B6F" w:rsidRPr="005730B0">
        <w:rPr>
          <w:rFonts w:asciiTheme="minorHAnsi" w:hAnsiTheme="minorHAnsi"/>
          <w:sz w:val="22"/>
        </w:rPr>
        <w:t xml:space="preserve"> on compliance</w:t>
      </w:r>
      <w:r w:rsidR="00130E05" w:rsidRPr="005730B0">
        <w:rPr>
          <w:rFonts w:asciiTheme="minorHAnsi" w:hAnsiTheme="minorHAnsi"/>
          <w:sz w:val="22"/>
        </w:rPr>
        <w:t>s</w:t>
      </w:r>
      <w:r w:rsidR="0CFD0B6F" w:rsidRPr="005730B0">
        <w:rPr>
          <w:rFonts w:asciiTheme="minorHAnsi" w:hAnsiTheme="minorHAnsi"/>
          <w:sz w:val="22"/>
        </w:rPr>
        <w:t>, strict enforcement</w:t>
      </w:r>
      <w:r w:rsidR="003673D4" w:rsidRPr="005730B0">
        <w:rPr>
          <w:rFonts w:asciiTheme="minorHAnsi" w:hAnsiTheme="minorHAnsi"/>
          <w:sz w:val="22"/>
        </w:rPr>
        <w:t>,</w:t>
      </w:r>
      <w:r w:rsidR="0CFD0B6F" w:rsidRPr="005730B0">
        <w:rPr>
          <w:rFonts w:asciiTheme="minorHAnsi" w:hAnsiTheme="minorHAnsi"/>
          <w:sz w:val="22"/>
        </w:rPr>
        <w:t xml:space="preserve"> and monitoring mechanisms.</w:t>
      </w:r>
    </w:p>
    <w:p w14:paraId="5BA98343" w14:textId="30B01322" w:rsidR="007F388A" w:rsidRPr="005730B0" w:rsidRDefault="000F3FD2" w:rsidP="001829CA">
      <w:pPr>
        <w:pStyle w:val="MainParanoChapter-Ch3"/>
        <w:numPr>
          <w:ilvl w:val="0"/>
          <w:numId w:val="49"/>
        </w:numPr>
        <w:spacing w:before="0" w:after="120" w:line="240" w:lineRule="auto"/>
        <w:ind w:left="475" w:hanging="475"/>
        <w:rPr>
          <w:rFonts w:asciiTheme="minorHAnsi" w:hAnsiTheme="minorHAnsi"/>
          <w:sz w:val="22"/>
        </w:rPr>
      </w:pPr>
      <w:r w:rsidRPr="005730B0">
        <w:rPr>
          <w:rFonts w:asciiTheme="minorHAnsi" w:hAnsiTheme="minorHAnsi"/>
          <w:sz w:val="22"/>
        </w:rPr>
        <w:t>N</w:t>
      </w:r>
      <w:r w:rsidR="2D79DC8C" w:rsidRPr="005730B0">
        <w:rPr>
          <w:rFonts w:asciiTheme="minorHAnsi" w:hAnsiTheme="minorHAnsi"/>
          <w:sz w:val="22"/>
        </w:rPr>
        <w:t xml:space="preserve">o </w:t>
      </w:r>
      <w:r w:rsidR="009A0CBC" w:rsidRPr="005730B0">
        <w:rPr>
          <w:rFonts w:asciiTheme="minorHAnsi" w:hAnsiTheme="minorHAnsi"/>
          <w:sz w:val="22"/>
        </w:rPr>
        <w:t>dedicated</w:t>
      </w:r>
      <w:r w:rsidR="2D79DC8C" w:rsidRPr="005730B0">
        <w:rPr>
          <w:rFonts w:asciiTheme="minorHAnsi" w:hAnsiTheme="minorHAnsi"/>
          <w:sz w:val="22"/>
        </w:rPr>
        <w:t xml:space="preserve"> training plan </w:t>
      </w:r>
      <w:r w:rsidRPr="005730B0">
        <w:rPr>
          <w:rFonts w:asciiTheme="minorHAnsi" w:hAnsiTheme="minorHAnsi"/>
          <w:sz w:val="22"/>
        </w:rPr>
        <w:t xml:space="preserve">is </w:t>
      </w:r>
      <w:r w:rsidR="2D79DC8C" w:rsidRPr="005730B0">
        <w:rPr>
          <w:rFonts w:asciiTheme="minorHAnsi" w:hAnsiTheme="minorHAnsi"/>
          <w:sz w:val="22"/>
        </w:rPr>
        <w:t xml:space="preserve">in place and the trainings are organized based on need. </w:t>
      </w:r>
      <w:r w:rsidR="305957BD" w:rsidRPr="005730B0">
        <w:rPr>
          <w:rFonts w:asciiTheme="minorHAnsi" w:hAnsiTheme="minorHAnsi"/>
          <w:sz w:val="22"/>
        </w:rPr>
        <w:t xml:space="preserve">The </w:t>
      </w:r>
      <w:r w:rsidR="6C1E8840" w:rsidRPr="005730B0">
        <w:rPr>
          <w:rFonts w:asciiTheme="minorHAnsi" w:hAnsiTheme="minorHAnsi"/>
          <w:sz w:val="22"/>
        </w:rPr>
        <w:t>absence of regular trainings</w:t>
      </w:r>
      <w:r w:rsidR="001D59B4" w:rsidRPr="005730B0">
        <w:rPr>
          <w:rFonts w:asciiTheme="minorHAnsi" w:hAnsiTheme="minorHAnsi"/>
          <w:sz w:val="22"/>
        </w:rPr>
        <w:t xml:space="preserve">, </w:t>
      </w:r>
      <w:r w:rsidR="6C1E8840" w:rsidRPr="005730B0">
        <w:rPr>
          <w:rFonts w:asciiTheme="minorHAnsi" w:hAnsiTheme="minorHAnsi"/>
          <w:sz w:val="22"/>
        </w:rPr>
        <w:t>resulti</w:t>
      </w:r>
      <w:r w:rsidR="001D59B4" w:rsidRPr="005730B0">
        <w:rPr>
          <w:rFonts w:asciiTheme="minorHAnsi" w:hAnsiTheme="minorHAnsi"/>
          <w:sz w:val="22"/>
        </w:rPr>
        <w:t>ng</w:t>
      </w:r>
      <w:r w:rsidR="6C1E8840" w:rsidRPr="005730B0">
        <w:rPr>
          <w:rFonts w:asciiTheme="minorHAnsi" w:hAnsiTheme="minorHAnsi"/>
          <w:sz w:val="22"/>
        </w:rPr>
        <w:t xml:space="preserve"> gaps in capacities (on state</w:t>
      </w:r>
      <w:r w:rsidR="003A1A23" w:rsidRPr="005730B0">
        <w:rPr>
          <w:rFonts w:asciiTheme="minorHAnsi" w:hAnsiTheme="minorHAnsi"/>
          <w:sz w:val="22"/>
        </w:rPr>
        <w:t>-</w:t>
      </w:r>
      <w:r w:rsidR="6C1E8840" w:rsidRPr="005730B0">
        <w:rPr>
          <w:rFonts w:asciiTheme="minorHAnsi" w:hAnsiTheme="minorHAnsi"/>
          <w:sz w:val="22"/>
        </w:rPr>
        <w:t>of</w:t>
      </w:r>
      <w:r w:rsidR="003A1A23" w:rsidRPr="005730B0">
        <w:rPr>
          <w:rFonts w:asciiTheme="minorHAnsi" w:hAnsiTheme="minorHAnsi"/>
          <w:sz w:val="22"/>
        </w:rPr>
        <w:t>-the-</w:t>
      </w:r>
      <w:r w:rsidR="6C1E8840" w:rsidRPr="005730B0">
        <w:rPr>
          <w:rFonts w:asciiTheme="minorHAnsi" w:hAnsiTheme="minorHAnsi"/>
          <w:sz w:val="22"/>
        </w:rPr>
        <w:t>art technologies)</w:t>
      </w:r>
      <w:r w:rsidR="00E27F5E" w:rsidRPr="005730B0">
        <w:rPr>
          <w:rFonts w:asciiTheme="minorHAnsi" w:hAnsiTheme="minorHAnsi"/>
          <w:sz w:val="22"/>
        </w:rPr>
        <w:t>,</w:t>
      </w:r>
      <w:r w:rsidR="6C1E8840" w:rsidRPr="005730B0">
        <w:rPr>
          <w:rFonts w:asciiTheme="minorHAnsi" w:hAnsiTheme="minorHAnsi"/>
          <w:sz w:val="22"/>
        </w:rPr>
        <w:t xml:space="preserve"> may </w:t>
      </w:r>
      <w:r w:rsidR="003673D4" w:rsidRPr="005730B0">
        <w:rPr>
          <w:rFonts w:asciiTheme="minorHAnsi" w:hAnsiTheme="minorHAnsi"/>
          <w:sz w:val="22"/>
        </w:rPr>
        <w:t xml:space="preserve">affect </w:t>
      </w:r>
      <w:r w:rsidR="7A8F5918" w:rsidRPr="005730B0">
        <w:rPr>
          <w:rFonts w:asciiTheme="minorHAnsi" w:hAnsiTheme="minorHAnsi"/>
          <w:sz w:val="22"/>
        </w:rPr>
        <w:t>integration of better-quality mitigations/measures.</w:t>
      </w:r>
      <w:r w:rsidR="3DE0C277" w:rsidRPr="005730B0">
        <w:rPr>
          <w:rFonts w:asciiTheme="minorHAnsi" w:hAnsiTheme="minorHAnsi"/>
          <w:sz w:val="22"/>
        </w:rPr>
        <w:t xml:space="preserve"> The </w:t>
      </w:r>
      <w:r w:rsidR="00451B94">
        <w:rPr>
          <w:rFonts w:asciiTheme="minorHAnsi" w:hAnsiTheme="minorHAnsi"/>
          <w:sz w:val="22"/>
        </w:rPr>
        <w:t>SPV</w:t>
      </w:r>
      <w:r w:rsidR="00451B94" w:rsidRPr="005730B0">
        <w:rPr>
          <w:rFonts w:asciiTheme="minorHAnsi" w:hAnsiTheme="minorHAnsi"/>
          <w:sz w:val="22"/>
        </w:rPr>
        <w:t xml:space="preserve"> </w:t>
      </w:r>
      <w:r w:rsidR="3DE0C277" w:rsidRPr="005730B0">
        <w:rPr>
          <w:rFonts w:asciiTheme="minorHAnsi" w:hAnsiTheme="minorHAnsi"/>
          <w:sz w:val="22"/>
        </w:rPr>
        <w:t>should plan for regular trainings on better technologies and practices.</w:t>
      </w:r>
      <w:r w:rsidR="00BD2E26" w:rsidRPr="005730B0">
        <w:rPr>
          <w:rFonts w:asciiTheme="minorHAnsi" w:hAnsiTheme="minorHAnsi"/>
          <w:sz w:val="22"/>
        </w:rPr>
        <w:t xml:space="preserve"> </w:t>
      </w:r>
    </w:p>
    <w:p w14:paraId="692AE618" w14:textId="696C889F" w:rsidR="007F388A" w:rsidRPr="005730B0" w:rsidRDefault="10888C30" w:rsidP="001829CA">
      <w:pPr>
        <w:pStyle w:val="MainParanoChapter-Ch3"/>
        <w:numPr>
          <w:ilvl w:val="0"/>
          <w:numId w:val="49"/>
        </w:numPr>
        <w:spacing w:before="0" w:after="120" w:line="240" w:lineRule="auto"/>
        <w:ind w:left="475" w:hanging="475"/>
        <w:rPr>
          <w:rFonts w:asciiTheme="minorHAnsi" w:hAnsiTheme="minorHAnsi"/>
          <w:sz w:val="22"/>
        </w:rPr>
      </w:pPr>
      <w:r w:rsidRPr="00895CF2">
        <w:rPr>
          <w:rFonts w:asciiTheme="minorHAnsi" w:hAnsiTheme="minorHAnsi"/>
          <w:sz w:val="22"/>
        </w:rPr>
        <w:t>There is no mechanism for environment or</w:t>
      </w:r>
      <w:r w:rsidRPr="005730B0">
        <w:rPr>
          <w:rFonts w:asciiTheme="minorHAnsi" w:eastAsia="Calibri" w:hAnsiTheme="minorHAnsi"/>
          <w:sz w:val="22"/>
        </w:rPr>
        <w:t xml:space="preserve"> social screening conducted on detailed project reports and </w:t>
      </w:r>
      <w:r w:rsidRPr="005730B0">
        <w:rPr>
          <w:rFonts w:asciiTheme="minorHAnsi" w:hAnsiTheme="minorHAnsi"/>
          <w:sz w:val="22"/>
        </w:rPr>
        <w:t>other feasibility studies for early determination of impacts and alternative analysis.</w:t>
      </w:r>
      <w:r w:rsidR="2E3C8957" w:rsidRPr="005730B0">
        <w:rPr>
          <w:rFonts w:asciiTheme="minorHAnsi" w:hAnsiTheme="minorHAnsi"/>
          <w:sz w:val="22"/>
        </w:rPr>
        <w:t xml:space="preserve"> There is a need to introduce the system of screening for risk identification </w:t>
      </w:r>
      <w:r w:rsidR="003A1A23" w:rsidRPr="005730B0">
        <w:rPr>
          <w:rFonts w:asciiTheme="minorHAnsi" w:hAnsiTheme="minorHAnsi"/>
          <w:sz w:val="22"/>
        </w:rPr>
        <w:t xml:space="preserve">and </w:t>
      </w:r>
      <w:r w:rsidR="2E3C8957" w:rsidRPr="005730B0">
        <w:rPr>
          <w:rFonts w:asciiTheme="minorHAnsi" w:hAnsiTheme="minorHAnsi"/>
          <w:sz w:val="22"/>
        </w:rPr>
        <w:t>developing and implementing mitigation plans.</w:t>
      </w:r>
    </w:p>
    <w:p w14:paraId="68A98527" w14:textId="4B5E3D1A" w:rsidR="00FF0778" w:rsidRPr="005730B0" w:rsidRDefault="009650AA" w:rsidP="001829CA">
      <w:pPr>
        <w:pStyle w:val="MainParanoChapter-Ch3"/>
        <w:numPr>
          <w:ilvl w:val="0"/>
          <w:numId w:val="49"/>
        </w:numPr>
        <w:spacing w:before="0" w:after="120" w:line="240" w:lineRule="auto"/>
        <w:ind w:left="475" w:hanging="475"/>
        <w:rPr>
          <w:rFonts w:asciiTheme="minorHAnsi" w:hAnsiTheme="minorHAnsi"/>
          <w:sz w:val="22"/>
        </w:rPr>
      </w:pPr>
      <w:r w:rsidRPr="005730B0">
        <w:rPr>
          <w:rFonts w:asciiTheme="minorHAnsi" w:eastAsia="Calibri" w:hAnsiTheme="minorHAnsi"/>
          <w:sz w:val="22"/>
        </w:rPr>
        <w:t>There are risks of small-marginal farmers</w:t>
      </w:r>
      <w:r w:rsidR="00107763" w:rsidRPr="005730B0">
        <w:rPr>
          <w:rFonts w:asciiTheme="minorHAnsi" w:eastAsia="Calibri" w:hAnsiTheme="minorHAnsi"/>
          <w:sz w:val="22"/>
        </w:rPr>
        <w:t xml:space="preserve"> and</w:t>
      </w:r>
      <w:r w:rsidRPr="005730B0">
        <w:rPr>
          <w:rFonts w:asciiTheme="minorHAnsi" w:eastAsia="Calibri" w:hAnsiTheme="minorHAnsi"/>
          <w:sz w:val="22"/>
        </w:rPr>
        <w:t xml:space="preserve"> </w:t>
      </w:r>
      <w:r w:rsidR="006306EF" w:rsidRPr="005730B0">
        <w:rPr>
          <w:rFonts w:asciiTheme="minorHAnsi" w:eastAsia="Calibri" w:hAnsiTheme="minorHAnsi"/>
          <w:sz w:val="22"/>
        </w:rPr>
        <w:t xml:space="preserve">female </w:t>
      </w:r>
      <w:r w:rsidR="001B1184" w:rsidRPr="005730B0">
        <w:rPr>
          <w:rFonts w:asciiTheme="minorHAnsi" w:eastAsia="Calibri" w:hAnsiTheme="minorHAnsi"/>
          <w:sz w:val="22"/>
        </w:rPr>
        <w:t>entrepreneurs</w:t>
      </w:r>
      <w:r w:rsidR="00E27F5E" w:rsidRPr="005730B0">
        <w:rPr>
          <w:rFonts w:asciiTheme="minorHAnsi" w:eastAsia="Calibri" w:hAnsiTheme="minorHAnsi"/>
          <w:sz w:val="22"/>
        </w:rPr>
        <w:t>,</w:t>
      </w:r>
      <w:r w:rsidR="001B1184" w:rsidRPr="005730B0">
        <w:rPr>
          <w:rFonts w:asciiTheme="minorHAnsi" w:eastAsia="Calibri" w:hAnsiTheme="minorHAnsi"/>
          <w:sz w:val="22"/>
        </w:rPr>
        <w:t xml:space="preserve"> </w:t>
      </w:r>
      <w:r w:rsidR="00F36EA3" w:rsidRPr="005730B0">
        <w:rPr>
          <w:rFonts w:asciiTheme="minorHAnsi" w:eastAsia="Calibri" w:hAnsiTheme="minorHAnsi"/>
          <w:sz w:val="22"/>
        </w:rPr>
        <w:t xml:space="preserve">including </w:t>
      </w:r>
      <w:r w:rsidR="00ED0EB2" w:rsidRPr="005730B0">
        <w:rPr>
          <w:rFonts w:asciiTheme="minorHAnsi" w:eastAsia="Calibri" w:hAnsiTheme="minorHAnsi"/>
          <w:sz w:val="22"/>
        </w:rPr>
        <w:t xml:space="preserve">transport </w:t>
      </w:r>
      <w:r w:rsidR="00CC4666" w:rsidRPr="005730B0">
        <w:rPr>
          <w:rFonts w:asciiTheme="minorHAnsi" w:eastAsia="Calibri" w:hAnsiTheme="minorHAnsi"/>
          <w:sz w:val="22"/>
        </w:rPr>
        <w:t>users</w:t>
      </w:r>
      <w:r w:rsidR="00E17C72" w:rsidRPr="005730B0">
        <w:rPr>
          <w:rFonts w:asciiTheme="minorHAnsi" w:eastAsia="Calibri" w:hAnsiTheme="minorHAnsi"/>
          <w:sz w:val="22"/>
        </w:rPr>
        <w:t xml:space="preserve"> </w:t>
      </w:r>
      <w:r w:rsidRPr="005730B0">
        <w:rPr>
          <w:rFonts w:asciiTheme="minorHAnsi" w:eastAsia="Calibri" w:hAnsiTheme="minorHAnsi"/>
          <w:sz w:val="22"/>
        </w:rPr>
        <w:t>and women belonging to vulnerable communities</w:t>
      </w:r>
      <w:r w:rsidR="00E27F5E" w:rsidRPr="005730B0">
        <w:rPr>
          <w:rFonts w:asciiTheme="minorHAnsi" w:eastAsia="Calibri" w:hAnsiTheme="minorHAnsi"/>
          <w:sz w:val="22"/>
        </w:rPr>
        <w:t>,</w:t>
      </w:r>
      <w:r w:rsidRPr="005730B0">
        <w:rPr>
          <w:rFonts w:asciiTheme="minorHAnsi" w:eastAsia="Calibri" w:hAnsiTheme="minorHAnsi"/>
          <w:sz w:val="22"/>
        </w:rPr>
        <w:t xml:space="preserve"> being excluded from access to </w:t>
      </w:r>
      <w:r w:rsidR="00107763" w:rsidRPr="005730B0">
        <w:rPr>
          <w:rFonts w:asciiTheme="minorHAnsi" w:eastAsia="Calibri" w:hAnsiTheme="minorHAnsi"/>
          <w:sz w:val="22"/>
        </w:rPr>
        <w:t>P</w:t>
      </w:r>
      <w:r w:rsidR="00705B02" w:rsidRPr="005730B0">
        <w:rPr>
          <w:rFonts w:asciiTheme="minorHAnsi" w:eastAsia="Calibri" w:hAnsiTheme="minorHAnsi"/>
          <w:sz w:val="22"/>
        </w:rPr>
        <w:t>rogram</w:t>
      </w:r>
      <w:r w:rsidRPr="005730B0">
        <w:rPr>
          <w:rFonts w:asciiTheme="minorHAnsi" w:eastAsia="Calibri" w:hAnsiTheme="minorHAnsi"/>
          <w:sz w:val="22"/>
        </w:rPr>
        <w:t xml:space="preserve"> benefits.</w:t>
      </w:r>
    </w:p>
    <w:p w14:paraId="4AACB1B3" w14:textId="327688B2" w:rsidR="009650AA" w:rsidRPr="005730B0" w:rsidRDefault="202EE158" w:rsidP="001829CA">
      <w:pPr>
        <w:pStyle w:val="MainParanoChapter-Ch3"/>
        <w:numPr>
          <w:ilvl w:val="0"/>
          <w:numId w:val="49"/>
        </w:numPr>
        <w:tabs>
          <w:tab w:val="left" w:pos="0"/>
        </w:tabs>
        <w:spacing w:before="0" w:line="240" w:lineRule="auto"/>
        <w:rPr>
          <w:rFonts w:asciiTheme="minorHAnsi" w:hAnsiTheme="minorHAnsi"/>
          <w:sz w:val="22"/>
        </w:rPr>
      </w:pPr>
      <w:r w:rsidRPr="005730B0">
        <w:rPr>
          <w:rFonts w:asciiTheme="minorHAnsi" w:eastAsia="Calibri" w:hAnsiTheme="minorHAnsi"/>
          <w:sz w:val="22"/>
        </w:rPr>
        <w:t>N</w:t>
      </w:r>
      <w:r w:rsidR="0B4B6BC1" w:rsidRPr="005730B0">
        <w:rPr>
          <w:rFonts w:asciiTheme="minorHAnsi" w:eastAsia="Calibri" w:hAnsiTheme="minorHAnsi"/>
          <w:sz w:val="22"/>
        </w:rPr>
        <w:t xml:space="preserve">o systems </w:t>
      </w:r>
      <w:r w:rsidRPr="005730B0">
        <w:rPr>
          <w:rFonts w:asciiTheme="minorHAnsi" w:eastAsia="Calibri" w:hAnsiTheme="minorHAnsi"/>
          <w:sz w:val="22"/>
        </w:rPr>
        <w:t xml:space="preserve">are </w:t>
      </w:r>
      <w:r w:rsidR="0B4B6BC1" w:rsidRPr="005730B0">
        <w:rPr>
          <w:rFonts w:asciiTheme="minorHAnsi" w:eastAsia="Calibri" w:hAnsiTheme="minorHAnsi"/>
          <w:sz w:val="22"/>
        </w:rPr>
        <w:t>in place</w:t>
      </w:r>
      <w:r w:rsidR="22C1A11A" w:rsidRPr="005730B0">
        <w:rPr>
          <w:rFonts w:asciiTheme="minorHAnsi" w:eastAsia="Calibri" w:hAnsiTheme="minorHAnsi"/>
          <w:sz w:val="22"/>
        </w:rPr>
        <w:t xml:space="preserve"> </w:t>
      </w:r>
      <w:r w:rsidR="0B4B6BC1" w:rsidRPr="005730B0">
        <w:rPr>
          <w:rFonts w:asciiTheme="minorHAnsi" w:eastAsia="Calibri" w:hAnsiTheme="minorHAnsi"/>
          <w:sz w:val="22"/>
        </w:rPr>
        <w:t>for tracking and evidence-based reporting on citizen engagement, grievance management</w:t>
      </w:r>
      <w:r w:rsidR="2D252F65" w:rsidRPr="005730B0">
        <w:rPr>
          <w:rFonts w:asciiTheme="minorHAnsi" w:eastAsia="Calibri" w:hAnsiTheme="minorHAnsi"/>
          <w:sz w:val="22"/>
        </w:rPr>
        <w:t xml:space="preserve"> (except </w:t>
      </w:r>
      <w:r w:rsidR="3F4E7645" w:rsidRPr="005730B0">
        <w:rPr>
          <w:rFonts w:asciiTheme="minorHAnsi" w:eastAsia="Calibri" w:hAnsiTheme="minorHAnsi"/>
          <w:sz w:val="22"/>
        </w:rPr>
        <w:t xml:space="preserve">the </w:t>
      </w:r>
      <w:r w:rsidR="2D252F65" w:rsidRPr="005730B0">
        <w:rPr>
          <w:rFonts w:asciiTheme="minorHAnsi" w:eastAsia="Calibri" w:hAnsiTheme="minorHAnsi"/>
          <w:sz w:val="22"/>
        </w:rPr>
        <w:t>CM Window)</w:t>
      </w:r>
      <w:r w:rsidR="0B4B6BC1" w:rsidRPr="005730B0">
        <w:rPr>
          <w:rFonts w:asciiTheme="minorHAnsi" w:eastAsia="Calibri" w:hAnsiTheme="minorHAnsi"/>
          <w:sz w:val="22"/>
        </w:rPr>
        <w:t xml:space="preserve">, </w:t>
      </w:r>
      <w:r w:rsidR="4D6DC6C5" w:rsidRPr="005730B0">
        <w:rPr>
          <w:rFonts w:asciiTheme="minorHAnsi" w:eastAsia="Calibri" w:hAnsiTheme="minorHAnsi"/>
          <w:sz w:val="22"/>
        </w:rPr>
        <w:t xml:space="preserve">and </w:t>
      </w:r>
      <w:r w:rsidR="0B4B6BC1" w:rsidRPr="005730B0">
        <w:rPr>
          <w:rFonts w:asciiTheme="minorHAnsi" w:eastAsia="Calibri" w:hAnsiTheme="minorHAnsi"/>
          <w:sz w:val="22"/>
        </w:rPr>
        <w:t xml:space="preserve">IEC and BCC activities and </w:t>
      </w:r>
      <w:r w:rsidR="2D252F65" w:rsidRPr="005730B0">
        <w:rPr>
          <w:rFonts w:asciiTheme="minorHAnsi" w:eastAsia="Calibri" w:hAnsiTheme="minorHAnsi"/>
          <w:sz w:val="22"/>
        </w:rPr>
        <w:t xml:space="preserve">its </w:t>
      </w:r>
      <w:r w:rsidR="0B4B6BC1" w:rsidRPr="005730B0">
        <w:rPr>
          <w:rFonts w:asciiTheme="minorHAnsi" w:eastAsia="Calibri" w:hAnsiTheme="minorHAnsi"/>
          <w:sz w:val="22"/>
        </w:rPr>
        <w:t>outcomes</w:t>
      </w:r>
      <w:r w:rsidR="2D252F65" w:rsidRPr="005730B0">
        <w:rPr>
          <w:rFonts w:asciiTheme="minorHAnsi" w:eastAsia="Calibri" w:hAnsiTheme="minorHAnsi"/>
          <w:sz w:val="22"/>
        </w:rPr>
        <w:t xml:space="preserve">. </w:t>
      </w:r>
      <w:r w:rsidR="2718747E" w:rsidRPr="005730B0">
        <w:rPr>
          <w:rFonts w:asciiTheme="minorHAnsi" w:eastAsia="Calibri" w:hAnsiTheme="minorHAnsi"/>
          <w:sz w:val="22"/>
        </w:rPr>
        <w:t xml:space="preserve"> </w:t>
      </w:r>
    </w:p>
    <w:p w14:paraId="0ABFB2B2" w14:textId="77777777" w:rsidR="009650AA" w:rsidRPr="001829CA" w:rsidRDefault="009650AA" w:rsidP="001829CA">
      <w:pPr>
        <w:pStyle w:val="Heading7"/>
        <w:spacing w:before="120" w:after="120" w:line="240" w:lineRule="auto"/>
        <w:rPr>
          <w:rFonts w:asciiTheme="minorHAnsi" w:hAnsiTheme="minorHAnsi" w:cstheme="minorHAnsi"/>
          <w:caps w:val="0"/>
          <w:spacing w:val="0"/>
        </w:rPr>
      </w:pPr>
      <w:bookmarkStart w:id="133" w:name="_Toc18848741"/>
      <w:bookmarkStart w:id="134" w:name="_Toc65156359"/>
      <w:bookmarkStart w:id="135" w:name="_Toc65156588"/>
      <w:bookmarkStart w:id="136" w:name="_Toc92145070"/>
      <w:r w:rsidRPr="001829CA">
        <w:rPr>
          <w:rFonts w:asciiTheme="minorHAnsi" w:hAnsiTheme="minorHAnsi" w:cstheme="minorHAnsi"/>
          <w:caps w:val="0"/>
          <w:spacing w:val="0"/>
        </w:rPr>
        <w:t>CORE PRINCIPLE 2 - NATURAL HABITATS AND PHYSICAL CULTURAL RESOURCES</w:t>
      </w:r>
      <w:bookmarkEnd w:id="133"/>
      <w:bookmarkEnd w:id="134"/>
      <w:bookmarkEnd w:id="135"/>
      <w:bookmarkEnd w:id="136"/>
    </w:p>
    <w:p w14:paraId="77370E68" w14:textId="77777777" w:rsidR="009650AA" w:rsidRPr="001829CA" w:rsidRDefault="009650AA" w:rsidP="001829CA">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pBdr>
        <w:spacing w:before="120" w:line="240" w:lineRule="auto"/>
        <w:rPr>
          <w:rFonts w:asciiTheme="minorHAnsi" w:hAnsiTheme="minorHAnsi" w:cstheme="minorHAnsi"/>
          <w:sz w:val="22"/>
          <w:szCs w:val="22"/>
        </w:rPr>
      </w:pPr>
      <w:r w:rsidRPr="001829CA">
        <w:rPr>
          <w:rFonts w:asciiTheme="minorHAnsi" w:hAnsiTheme="minorHAnsi" w:cstheme="minorHAnsi"/>
          <w:sz w:val="22"/>
          <w:szCs w:val="22"/>
        </w:rPr>
        <w:t>Program environmental and social management systems are designed to avoid, minimize, and mitigate adverse impacts on natural habitats and physical cultural resources resulting from the program. Program activities that involve the significant conversion or degradation of critical natural habitats or critical physical cultural heritage are not eligible for PforR financing.</w:t>
      </w:r>
    </w:p>
    <w:p w14:paraId="1630B162" w14:textId="6E245939" w:rsidR="009650AA" w:rsidRPr="001829CA" w:rsidRDefault="009650AA" w:rsidP="001829CA">
      <w:pPr>
        <w:tabs>
          <w:tab w:val="left" w:pos="0"/>
        </w:tabs>
        <w:spacing w:before="240" w:line="240" w:lineRule="auto"/>
        <w:rPr>
          <w:rFonts w:asciiTheme="minorHAnsi" w:eastAsiaTheme="minorHAnsi" w:hAnsiTheme="minorHAnsi" w:cstheme="minorHAnsi"/>
          <w:sz w:val="22"/>
          <w:szCs w:val="22"/>
        </w:rPr>
      </w:pPr>
      <w:bookmarkStart w:id="137" w:name="_Toc18848742"/>
      <w:bookmarkStart w:id="138" w:name="_Toc65156360"/>
      <w:bookmarkStart w:id="139" w:name="_Toc65156589"/>
      <w:bookmarkStart w:id="140" w:name="_Toc92145071"/>
      <w:r w:rsidRPr="001829CA">
        <w:rPr>
          <w:rFonts w:asciiTheme="minorHAnsi" w:eastAsiaTheme="minorHAnsi" w:hAnsiTheme="minorHAnsi" w:cstheme="minorHAnsi"/>
          <w:b/>
          <w:bCs/>
          <w:sz w:val="22"/>
          <w:szCs w:val="22"/>
        </w:rPr>
        <w:t>Summary findings</w:t>
      </w:r>
      <w:r w:rsidRPr="001829CA">
        <w:rPr>
          <w:rFonts w:asciiTheme="minorHAnsi" w:eastAsiaTheme="minorHAnsi" w:hAnsiTheme="minorHAnsi" w:cstheme="minorHAnsi"/>
          <w:sz w:val="22"/>
          <w:szCs w:val="22"/>
        </w:rPr>
        <w:t xml:space="preserve">: Consistent </w:t>
      </w:r>
    </w:p>
    <w:p w14:paraId="6511AAFB" w14:textId="267A9DA2" w:rsidR="009650AA" w:rsidRPr="001829CA" w:rsidRDefault="009650AA" w:rsidP="001829CA">
      <w:pPr>
        <w:pStyle w:val="MainParanoChapter-Ch3"/>
        <w:widowControl/>
        <w:numPr>
          <w:ilvl w:val="0"/>
          <w:numId w:val="61"/>
        </w:numPr>
        <w:tabs>
          <w:tab w:val="left" w:pos="0"/>
        </w:tabs>
        <w:spacing w:line="240" w:lineRule="auto"/>
        <w:ind w:left="0" w:firstLine="0"/>
        <w:rPr>
          <w:rFonts w:asciiTheme="minorHAnsi" w:eastAsiaTheme="minorHAnsi" w:hAnsiTheme="minorHAnsi"/>
          <w:sz w:val="22"/>
        </w:rPr>
      </w:pPr>
      <w:r w:rsidRPr="001829CA">
        <w:rPr>
          <w:rFonts w:asciiTheme="minorHAnsi" w:eastAsiaTheme="minorHAnsi" w:hAnsiTheme="minorHAnsi"/>
          <w:sz w:val="22"/>
        </w:rPr>
        <w:t xml:space="preserve">The Program activities do not include environmental effects on natural habitats or cultural heritage sites. </w:t>
      </w:r>
      <w:r w:rsidR="00016ADA" w:rsidRPr="001829CA">
        <w:rPr>
          <w:rFonts w:asciiTheme="minorHAnsi" w:eastAsiaTheme="minorHAnsi" w:hAnsiTheme="minorHAnsi"/>
          <w:sz w:val="22"/>
        </w:rPr>
        <w:t>C</w:t>
      </w:r>
      <w:r w:rsidRPr="001829CA">
        <w:rPr>
          <w:rFonts w:asciiTheme="minorHAnsi" w:eastAsiaTheme="minorHAnsi" w:hAnsiTheme="minorHAnsi"/>
          <w:sz w:val="22"/>
        </w:rPr>
        <w:t>learly</w:t>
      </w:r>
      <w:r w:rsidR="00016ADA" w:rsidRPr="001829CA">
        <w:rPr>
          <w:rFonts w:asciiTheme="minorHAnsi" w:eastAsiaTheme="minorHAnsi" w:hAnsiTheme="minorHAnsi"/>
          <w:sz w:val="22"/>
        </w:rPr>
        <w:t>,</w:t>
      </w:r>
      <w:r w:rsidRPr="001829CA">
        <w:rPr>
          <w:rFonts w:asciiTheme="minorHAnsi" w:eastAsiaTheme="minorHAnsi" w:hAnsiTheme="minorHAnsi"/>
          <w:sz w:val="22"/>
        </w:rPr>
        <w:t xml:space="preserve"> no significant conversion or degradation of critical natural habitats or physical cultural heritage is envisaged. National laws such as </w:t>
      </w:r>
      <w:r w:rsidR="00070EDF" w:rsidRPr="001829CA">
        <w:rPr>
          <w:rFonts w:asciiTheme="minorHAnsi" w:eastAsiaTheme="minorHAnsi" w:hAnsiTheme="minorHAnsi"/>
          <w:sz w:val="22"/>
        </w:rPr>
        <w:t>t</w:t>
      </w:r>
      <w:r w:rsidRPr="001829CA">
        <w:rPr>
          <w:rFonts w:asciiTheme="minorHAnsi" w:eastAsiaTheme="minorHAnsi" w:hAnsiTheme="minorHAnsi"/>
          <w:sz w:val="22"/>
        </w:rPr>
        <w:t>he Forest Conservation Act, 1980</w:t>
      </w:r>
      <w:r w:rsidR="00B45F85" w:rsidRPr="001829CA">
        <w:rPr>
          <w:rFonts w:asciiTheme="minorHAnsi" w:eastAsiaTheme="minorHAnsi" w:hAnsiTheme="minorHAnsi"/>
          <w:sz w:val="22"/>
        </w:rPr>
        <w:t>,</w:t>
      </w:r>
      <w:r w:rsidRPr="001829CA">
        <w:rPr>
          <w:rFonts w:asciiTheme="minorHAnsi" w:eastAsiaTheme="minorHAnsi" w:hAnsiTheme="minorHAnsi"/>
          <w:sz w:val="22"/>
        </w:rPr>
        <w:t xml:space="preserve"> regulates the diversion of forest land for non-forest purposes</w:t>
      </w:r>
      <w:r w:rsidR="00DA4249" w:rsidRPr="001829CA">
        <w:rPr>
          <w:rFonts w:asciiTheme="minorHAnsi" w:eastAsiaTheme="minorHAnsi" w:hAnsiTheme="minorHAnsi"/>
          <w:sz w:val="22"/>
        </w:rPr>
        <w:t xml:space="preserve"> and </w:t>
      </w:r>
      <w:r w:rsidR="00070EDF" w:rsidRPr="001829CA">
        <w:rPr>
          <w:rFonts w:asciiTheme="minorHAnsi" w:hAnsiTheme="minorHAnsi"/>
          <w:sz w:val="22"/>
        </w:rPr>
        <w:t>t</w:t>
      </w:r>
      <w:r w:rsidR="00DA4249" w:rsidRPr="001829CA">
        <w:rPr>
          <w:rFonts w:asciiTheme="minorHAnsi" w:hAnsiTheme="minorHAnsi"/>
          <w:sz w:val="22"/>
        </w:rPr>
        <w:t>he Wildlife Protection Act, 1972</w:t>
      </w:r>
      <w:r w:rsidR="00B45F85" w:rsidRPr="001829CA">
        <w:rPr>
          <w:rFonts w:asciiTheme="minorHAnsi" w:hAnsiTheme="minorHAnsi"/>
          <w:sz w:val="22"/>
        </w:rPr>
        <w:t>,</w:t>
      </w:r>
      <w:r w:rsidR="00D1617F" w:rsidRPr="001829CA">
        <w:rPr>
          <w:rFonts w:asciiTheme="minorHAnsi" w:hAnsiTheme="minorHAnsi"/>
          <w:sz w:val="22"/>
        </w:rPr>
        <w:t xml:space="preserve"> </w:t>
      </w:r>
      <w:r w:rsidR="00AB3B4F" w:rsidRPr="001829CA">
        <w:rPr>
          <w:rFonts w:asciiTheme="minorHAnsi" w:hAnsiTheme="minorHAnsi"/>
          <w:sz w:val="22"/>
        </w:rPr>
        <w:t>provides for protection of plant and animal species</w:t>
      </w:r>
      <w:r w:rsidRPr="001829CA">
        <w:rPr>
          <w:rFonts w:asciiTheme="minorHAnsi" w:eastAsiaTheme="minorHAnsi" w:hAnsiTheme="minorHAnsi"/>
          <w:sz w:val="22"/>
        </w:rPr>
        <w:t xml:space="preserve">. The Ancient Monuments and Archaeological Sites and Remains Act (or AMASR Act) provides for the preservation of ancient and historical monuments and archaeological sites and remains of national importance. In the unlikely case of any such environmental effects, the respective </w:t>
      </w:r>
      <w:r w:rsidR="00070EDF" w:rsidRPr="001829CA">
        <w:rPr>
          <w:rFonts w:asciiTheme="minorHAnsi" w:eastAsiaTheme="minorHAnsi" w:hAnsiTheme="minorHAnsi"/>
          <w:sz w:val="22"/>
        </w:rPr>
        <w:t>d</w:t>
      </w:r>
      <w:r w:rsidRPr="001829CA">
        <w:rPr>
          <w:rFonts w:asciiTheme="minorHAnsi" w:eastAsiaTheme="minorHAnsi" w:hAnsiTheme="minorHAnsi"/>
          <w:sz w:val="22"/>
        </w:rPr>
        <w:t xml:space="preserve">epartments were found to be competent in addressing the regulatory requirements. The consistency to this principle was confirmed. </w:t>
      </w:r>
    </w:p>
    <w:p w14:paraId="71D949BB" w14:textId="6FDBEEE5" w:rsidR="009650AA" w:rsidRPr="001829CA" w:rsidRDefault="009650AA" w:rsidP="001829CA">
      <w:pPr>
        <w:spacing w:after="240" w:line="240" w:lineRule="auto"/>
        <w:rPr>
          <w:rFonts w:asciiTheme="minorHAnsi" w:hAnsiTheme="minorHAnsi" w:cstheme="minorHAnsi"/>
          <w:sz w:val="22"/>
          <w:szCs w:val="22"/>
        </w:rPr>
      </w:pPr>
      <w:r w:rsidRPr="001829CA">
        <w:rPr>
          <w:rFonts w:asciiTheme="minorHAnsi" w:hAnsiTheme="minorHAnsi" w:cstheme="minorHAnsi"/>
          <w:b/>
          <w:bCs/>
          <w:sz w:val="22"/>
          <w:szCs w:val="22"/>
        </w:rPr>
        <w:t xml:space="preserve">Key </w:t>
      </w:r>
      <w:r w:rsidR="00070EDF" w:rsidRPr="001829CA">
        <w:rPr>
          <w:rFonts w:asciiTheme="minorHAnsi" w:hAnsiTheme="minorHAnsi" w:cstheme="minorHAnsi"/>
          <w:b/>
          <w:bCs/>
          <w:sz w:val="22"/>
          <w:szCs w:val="22"/>
        </w:rPr>
        <w:t>G</w:t>
      </w:r>
      <w:r w:rsidRPr="001829CA">
        <w:rPr>
          <w:rFonts w:asciiTheme="minorHAnsi" w:hAnsiTheme="minorHAnsi" w:cstheme="minorHAnsi"/>
          <w:b/>
          <w:bCs/>
          <w:sz w:val="22"/>
          <w:szCs w:val="22"/>
        </w:rPr>
        <w:t xml:space="preserve">aps and </w:t>
      </w:r>
      <w:r w:rsidR="00070EDF" w:rsidRPr="001829CA">
        <w:rPr>
          <w:rFonts w:asciiTheme="minorHAnsi" w:hAnsiTheme="minorHAnsi" w:cstheme="minorHAnsi"/>
          <w:b/>
          <w:bCs/>
          <w:sz w:val="22"/>
          <w:szCs w:val="22"/>
        </w:rPr>
        <w:t>R</w:t>
      </w:r>
      <w:r w:rsidRPr="001829CA">
        <w:rPr>
          <w:rFonts w:asciiTheme="minorHAnsi" w:hAnsiTheme="minorHAnsi" w:cstheme="minorHAnsi"/>
          <w:b/>
          <w:bCs/>
          <w:sz w:val="22"/>
          <w:szCs w:val="22"/>
        </w:rPr>
        <w:t xml:space="preserve">ecommendations </w:t>
      </w:r>
    </w:p>
    <w:p w14:paraId="37EE7003" w14:textId="4B9018C5" w:rsidR="009650AA" w:rsidRPr="001829CA" w:rsidRDefault="009650AA" w:rsidP="001829CA">
      <w:pPr>
        <w:pStyle w:val="MainParanoChapter-Ch3"/>
        <w:widowControl/>
        <w:numPr>
          <w:ilvl w:val="0"/>
          <w:numId w:val="50"/>
        </w:numPr>
        <w:tabs>
          <w:tab w:val="left" w:pos="0"/>
        </w:tabs>
        <w:spacing w:before="0" w:line="240" w:lineRule="auto"/>
        <w:ind w:left="475" w:hanging="475"/>
        <w:rPr>
          <w:rFonts w:asciiTheme="minorHAnsi" w:hAnsiTheme="minorHAnsi"/>
          <w:sz w:val="22"/>
        </w:rPr>
      </w:pPr>
      <w:r w:rsidRPr="001829CA">
        <w:rPr>
          <w:rFonts w:asciiTheme="minorHAnsi" w:eastAsiaTheme="minorHAnsi" w:hAnsiTheme="minorHAnsi"/>
          <w:sz w:val="22"/>
        </w:rPr>
        <w:t xml:space="preserve">As part of the ESSA recommendations, an </w:t>
      </w:r>
      <w:r w:rsidR="004B1A57" w:rsidRPr="001829CA">
        <w:rPr>
          <w:rFonts w:asciiTheme="minorHAnsi" w:eastAsiaTheme="minorHAnsi" w:hAnsiTheme="minorHAnsi"/>
          <w:sz w:val="22"/>
        </w:rPr>
        <w:t>E&amp;S</w:t>
      </w:r>
      <w:r w:rsidR="00FC661C" w:rsidRPr="001829CA">
        <w:rPr>
          <w:rFonts w:asciiTheme="minorHAnsi" w:eastAsiaTheme="minorHAnsi" w:hAnsiTheme="minorHAnsi"/>
          <w:sz w:val="22"/>
        </w:rPr>
        <w:t xml:space="preserve"> </w:t>
      </w:r>
      <w:r w:rsidRPr="001829CA">
        <w:rPr>
          <w:rFonts w:asciiTheme="minorHAnsi" w:eastAsiaTheme="minorHAnsi" w:hAnsiTheme="minorHAnsi"/>
          <w:sz w:val="22"/>
        </w:rPr>
        <w:t xml:space="preserve">screening checklist should be developed and utilized in investment planning where any civil works is involved to ensure no direct, indirect, or residual risks to the environment and sensitive receptors. </w:t>
      </w:r>
      <w:r w:rsidR="00C815D2" w:rsidRPr="001829CA">
        <w:rPr>
          <w:rFonts w:asciiTheme="minorHAnsi" w:eastAsiaTheme="minorHAnsi" w:hAnsiTheme="minorHAnsi"/>
          <w:sz w:val="22"/>
        </w:rPr>
        <w:t>In addition to strengthen the implementation E&amp;S Code of Practice should be developed for SoPs and integrated into trainings.</w:t>
      </w:r>
    </w:p>
    <w:p w14:paraId="6B66C5CD" w14:textId="77777777" w:rsidR="009650AA" w:rsidRPr="001829CA" w:rsidRDefault="009650AA" w:rsidP="001829CA">
      <w:pPr>
        <w:pStyle w:val="Heading7"/>
        <w:keepNext/>
        <w:widowControl/>
        <w:spacing w:before="120" w:after="120" w:line="240" w:lineRule="auto"/>
        <w:rPr>
          <w:rFonts w:asciiTheme="minorHAnsi" w:hAnsiTheme="minorHAnsi" w:cstheme="minorHAnsi"/>
          <w:caps w:val="0"/>
          <w:spacing w:val="0"/>
        </w:rPr>
      </w:pPr>
      <w:r w:rsidRPr="001829CA">
        <w:rPr>
          <w:rFonts w:asciiTheme="minorHAnsi" w:hAnsiTheme="minorHAnsi" w:cstheme="minorHAnsi"/>
          <w:caps w:val="0"/>
          <w:spacing w:val="0"/>
        </w:rPr>
        <w:t>CORE PRINCIPLE 3 - PUBLIC AND WORKER SAFETY</w:t>
      </w:r>
      <w:bookmarkEnd w:id="137"/>
      <w:bookmarkEnd w:id="138"/>
      <w:bookmarkEnd w:id="139"/>
      <w:bookmarkEnd w:id="140"/>
    </w:p>
    <w:p w14:paraId="60BF4BC5" w14:textId="77777777" w:rsidR="009650AA" w:rsidRPr="001829CA" w:rsidRDefault="009650AA" w:rsidP="001829CA">
      <w:pPr>
        <w:keepNext/>
        <w:widowControl/>
        <w:pBdr>
          <w:top w:val="single" w:sz="4" w:space="1" w:color="767171" w:themeColor="background2" w:themeShade="80"/>
          <w:left w:val="single" w:sz="4" w:space="4" w:color="767171" w:themeColor="background2" w:themeShade="80"/>
          <w:bottom w:val="single" w:sz="4" w:space="0" w:color="767171" w:themeColor="background2" w:themeShade="80"/>
          <w:right w:val="single" w:sz="4" w:space="4" w:color="767171" w:themeColor="background2" w:themeShade="80"/>
        </w:pBdr>
        <w:spacing w:before="120" w:line="240" w:lineRule="auto"/>
        <w:rPr>
          <w:rFonts w:asciiTheme="minorHAnsi" w:hAnsiTheme="minorHAnsi" w:cstheme="minorHAnsi"/>
          <w:sz w:val="22"/>
          <w:szCs w:val="22"/>
        </w:rPr>
      </w:pPr>
      <w:r w:rsidRPr="001829CA">
        <w:rPr>
          <w:rFonts w:asciiTheme="minorHAnsi" w:hAnsiTheme="minorHAnsi" w:cstheme="minorHAnsi"/>
          <w:sz w:val="22"/>
          <w:szCs w:val="22"/>
        </w:rPr>
        <w:t>Program procedures ensure adequate measures to</w:t>
      </w:r>
      <w:r w:rsidRPr="001829CA">
        <w:rPr>
          <w:rFonts w:asciiTheme="minorHAnsi" w:hAnsiTheme="minorHAnsi" w:cstheme="minorHAnsi"/>
          <w:i/>
          <w:iCs/>
          <w:sz w:val="22"/>
          <w:szCs w:val="22"/>
        </w:rPr>
        <w:t xml:space="preserve"> </w:t>
      </w:r>
      <w:r w:rsidRPr="001829CA">
        <w:rPr>
          <w:rFonts w:asciiTheme="minorHAnsi" w:hAnsiTheme="minorHAnsi" w:cstheme="minorHAnsi"/>
          <w:sz w:val="22"/>
          <w:szCs w:val="22"/>
        </w:rPr>
        <w:t>protect public and worker safety against the potential risks associated with (a) the construction and/or operation of facilities or other operational practices under the program; (b) exposure to toxic chemicals, hazardous wastes, and otherwise dangerous materials under the program; and (c) reconstruction or rehabilitation of infrastructure located in areas prone to natural hazards.</w:t>
      </w:r>
    </w:p>
    <w:p w14:paraId="25CABFFA" w14:textId="2D860558" w:rsidR="009650AA" w:rsidRPr="001829CA" w:rsidRDefault="009650AA" w:rsidP="001829CA">
      <w:pPr>
        <w:pStyle w:val="TableEntry"/>
        <w:tabs>
          <w:tab w:val="left" w:pos="0"/>
        </w:tabs>
        <w:spacing w:before="240" w:line="240" w:lineRule="auto"/>
        <w:rPr>
          <w:rFonts w:asciiTheme="minorHAnsi" w:hAnsiTheme="minorHAnsi" w:cstheme="minorHAnsi"/>
          <w:sz w:val="22"/>
          <w:szCs w:val="22"/>
        </w:rPr>
      </w:pPr>
      <w:r w:rsidRPr="001829CA">
        <w:rPr>
          <w:rFonts w:asciiTheme="minorHAnsi" w:hAnsiTheme="minorHAnsi" w:cstheme="minorHAnsi"/>
          <w:b/>
          <w:bCs/>
          <w:sz w:val="22"/>
          <w:szCs w:val="22"/>
        </w:rPr>
        <w:t>Summary findings:</w:t>
      </w:r>
      <w:r w:rsidRPr="001829CA">
        <w:rPr>
          <w:rFonts w:asciiTheme="minorHAnsi" w:hAnsiTheme="minorHAnsi" w:cstheme="minorHAnsi"/>
          <w:sz w:val="22"/>
          <w:szCs w:val="22"/>
        </w:rPr>
        <w:t xml:space="preserve"> Consistent</w:t>
      </w:r>
    </w:p>
    <w:p w14:paraId="6E339383" w14:textId="76302EA0" w:rsidR="009650AA" w:rsidRPr="001829CA" w:rsidRDefault="009650AA" w:rsidP="001829CA">
      <w:pPr>
        <w:pStyle w:val="MainParanoChapter-Ch3"/>
        <w:widowControl/>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sz w:val="22"/>
        </w:rPr>
        <w:t>India has established a comprehensive management and supervision system for work</w:t>
      </w:r>
      <w:r w:rsidR="00B61691" w:rsidRPr="001829CA">
        <w:rPr>
          <w:rFonts w:asciiTheme="minorHAnsi" w:hAnsiTheme="minorHAnsi"/>
          <w:sz w:val="22"/>
        </w:rPr>
        <w:t>er</w:t>
      </w:r>
      <w:r w:rsidRPr="001829CA">
        <w:rPr>
          <w:rFonts w:asciiTheme="minorHAnsi" w:hAnsiTheme="minorHAnsi"/>
          <w:sz w:val="22"/>
        </w:rPr>
        <w:t xml:space="preserve"> safety. This system ensures the screening of safety issues and occupation hazards</w:t>
      </w:r>
      <w:r w:rsidR="00580769" w:rsidRPr="001829CA">
        <w:rPr>
          <w:rFonts w:asciiTheme="minorHAnsi" w:hAnsiTheme="minorHAnsi"/>
          <w:sz w:val="22"/>
        </w:rPr>
        <w:t xml:space="preserve"> and</w:t>
      </w:r>
      <w:r w:rsidRPr="001829CA">
        <w:rPr>
          <w:rFonts w:asciiTheme="minorHAnsi" w:hAnsiTheme="minorHAnsi"/>
          <w:sz w:val="22"/>
        </w:rPr>
        <w:t xml:space="preserve"> assessment of work</w:t>
      </w:r>
      <w:r w:rsidR="000F3EEF" w:rsidRPr="001829CA">
        <w:rPr>
          <w:rFonts w:asciiTheme="minorHAnsi" w:hAnsiTheme="minorHAnsi"/>
          <w:sz w:val="22"/>
        </w:rPr>
        <w:t>er</w:t>
      </w:r>
      <w:r w:rsidRPr="001829CA">
        <w:rPr>
          <w:rFonts w:asciiTheme="minorHAnsi" w:hAnsiTheme="minorHAnsi"/>
          <w:sz w:val="22"/>
        </w:rPr>
        <w:t xml:space="preserve"> safety and hazard during operations, design, and construction. Th</w:t>
      </w:r>
      <w:r w:rsidR="00580769" w:rsidRPr="001829CA">
        <w:rPr>
          <w:rFonts w:asciiTheme="minorHAnsi" w:hAnsiTheme="minorHAnsi"/>
          <w:sz w:val="22"/>
        </w:rPr>
        <w:t xml:space="preserve">is </w:t>
      </w:r>
      <w:r w:rsidRPr="001829CA">
        <w:rPr>
          <w:rFonts w:asciiTheme="minorHAnsi" w:hAnsiTheme="minorHAnsi"/>
          <w:sz w:val="22"/>
        </w:rPr>
        <w:t xml:space="preserve">is </w:t>
      </w:r>
      <w:r w:rsidR="00070EDF" w:rsidRPr="001829CA">
        <w:rPr>
          <w:rFonts w:asciiTheme="minorHAnsi" w:hAnsiTheme="minorHAnsi"/>
          <w:sz w:val="22"/>
        </w:rPr>
        <w:t xml:space="preserve">a </w:t>
      </w:r>
      <w:r w:rsidRPr="001829CA">
        <w:rPr>
          <w:rFonts w:asciiTheme="minorHAnsi" w:hAnsiTheme="minorHAnsi"/>
          <w:sz w:val="22"/>
        </w:rPr>
        <w:t xml:space="preserve">government </w:t>
      </w:r>
      <w:r w:rsidR="009C542B" w:rsidRPr="001829CA">
        <w:rPr>
          <w:rFonts w:asciiTheme="minorHAnsi" w:hAnsiTheme="minorHAnsi"/>
          <w:sz w:val="22"/>
        </w:rPr>
        <w:t>organizational</w:t>
      </w:r>
      <w:r w:rsidRPr="001829CA">
        <w:rPr>
          <w:rFonts w:asciiTheme="minorHAnsi" w:hAnsiTheme="minorHAnsi"/>
          <w:sz w:val="22"/>
        </w:rPr>
        <w:t xml:space="preserve"> setup with the </w:t>
      </w:r>
      <w:r w:rsidR="00281082" w:rsidRPr="001829CA">
        <w:rPr>
          <w:rFonts w:asciiTheme="minorHAnsi" w:hAnsiTheme="minorHAnsi"/>
          <w:sz w:val="22"/>
        </w:rPr>
        <w:t>H</w:t>
      </w:r>
      <w:r w:rsidR="003407D2" w:rsidRPr="001829CA">
        <w:rPr>
          <w:rFonts w:asciiTheme="minorHAnsi" w:hAnsiTheme="minorHAnsi"/>
          <w:sz w:val="22"/>
        </w:rPr>
        <w:t>S</w:t>
      </w:r>
      <w:r w:rsidR="00380C2F" w:rsidRPr="001829CA">
        <w:rPr>
          <w:rFonts w:asciiTheme="minorHAnsi" w:hAnsiTheme="minorHAnsi"/>
          <w:sz w:val="22"/>
        </w:rPr>
        <w:t>PCB</w:t>
      </w:r>
      <w:r w:rsidRPr="001829CA">
        <w:rPr>
          <w:rFonts w:asciiTheme="minorHAnsi" w:hAnsiTheme="minorHAnsi"/>
          <w:sz w:val="22"/>
        </w:rPr>
        <w:t xml:space="preserve"> to manage </w:t>
      </w:r>
      <w:r w:rsidR="00070EDF" w:rsidRPr="001829CA">
        <w:rPr>
          <w:rFonts w:asciiTheme="minorHAnsi" w:hAnsiTheme="minorHAnsi"/>
          <w:sz w:val="22"/>
        </w:rPr>
        <w:t xml:space="preserve">the </w:t>
      </w:r>
      <w:r w:rsidRPr="001829CA">
        <w:rPr>
          <w:rFonts w:asciiTheme="minorHAnsi" w:hAnsiTheme="minorHAnsi"/>
          <w:sz w:val="22"/>
        </w:rPr>
        <w:t>environment</w:t>
      </w:r>
      <w:r w:rsidR="00070EDF" w:rsidRPr="001829CA">
        <w:rPr>
          <w:rFonts w:asciiTheme="minorHAnsi" w:hAnsiTheme="minorHAnsi"/>
          <w:sz w:val="22"/>
        </w:rPr>
        <w:t xml:space="preserve"> and</w:t>
      </w:r>
      <w:r w:rsidRPr="001829CA">
        <w:rPr>
          <w:rFonts w:asciiTheme="minorHAnsi" w:hAnsiTheme="minorHAnsi"/>
          <w:sz w:val="22"/>
        </w:rPr>
        <w:t xml:space="preserve"> occupational health and work safety management and supervision with established laws, regulations, procedures, and enforcement arrangement. </w:t>
      </w:r>
      <w:r w:rsidR="003D3B0E" w:rsidRPr="001829CA">
        <w:rPr>
          <w:rFonts w:asciiTheme="minorHAnsi" w:hAnsiTheme="minorHAnsi"/>
          <w:sz w:val="22"/>
        </w:rPr>
        <w:t xml:space="preserve">All the OHS </w:t>
      </w:r>
      <w:r w:rsidR="00414684" w:rsidRPr="001829CA">
        <w:rPr>
          <w:rFonts w:asciiTheme="minorHAnsi" w:hAnsiTheme="minorHAnsi"/>
          <w:sz w:val="22"/>
        </w:rPr>
        <w:t>risks</w:t>
      </w:r>
      <w:r w:rsidR="003D3B0E" w:rsidRPr="001829CA">
        <w:rPr>
          <w:rFonts w:asciiTheme="minorHAnsi" w:hAnsiTheme="minorHAnsi"/>
          <w:sz w:val="22"/>
        </w:rPr>
        <w:t xml:space="preserve"> identified </w:t>
      </w:r>
      <w:r w:rsidR="00414684" w:rsidRPr="001829CA">
        <w:rPr>
          <w:rFonts w:asciiTheme="minorHAnsi" w:hAnsiTheme="minorHAnsi"/>
          <w:sz w:val="22"/>
        </w:rPr>
        <w:t>under</w:t>
      </w:r>
      <w:r w:rsidR="003D3B0E" w:rsidRPr="001829CA">
        <w:rPr>
          <w:rFonts w:asciiTheme="minorHAnsi" w:hAnsiTheme="minorHAnsi"/>
          <w:sz w:val="22"/>
        </w:rPr>
        <w:t xml:space="preserve"> the </w:t>
      </w:r>
      <w:r w:rsidR="00412CFB" w:rsidRPr="001829CA">
        <w:rPr>
          <w:rFonts w:asciiTheme="minorHAnsi" w:hAnsiTheme="minorHAnsi"/>
          <w:sz w:val="22"/>
        </w:rPr>
        <w:t>P</w:t>
      </w:r>
      <w:r w:rsidR="003D3B0E" w:rsidRPr="001829CA">
        <w:rPr>
          <w:rFonts w:asciiTheme="minorHAnsi" w:hAnsiTheme="minorHAnsi"/>
          <w:sz w:val="22"/>
        </w:rPr>
        <w:t xml:space="preserve">rogram are covered under these </w:t>
      </w:r>
      <w:r w:rsidR="00414684" w:rsidRPr="001829CA">
        <w:rPr>
          <w:rFonts w:asciiTheme="minorHAnsi" w:hAnsiTheme="minorHAnsi"/>
          <w:sz w:val="22"/>
        </w:rPr>
        <w:t xml:space="preserve">regulations and policies. </w:t>
      </w:r>
    </w:p>
    <w:p w14:paraId="1427EE8C" w14:textId="2083E194" w:rsidR="009650AA" w:rsidRPr="001829CA" w:rsidRDefault="009650AA" w:rsidP="001829CA">
      <w:pPr>
        <w:pStyle w:val="MainParanoChapter-Ch3"/>
        <w:widowControl/>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sz w:val="22"/>
        </w:rPr>
        <w:t xml:space="preserve">These </w:t>
      </w:r>
      <w:r w:rsidR="009E20A6" w:rsidRPr="001829CA">
        <w:rPr>
          <w:rFonts w:asciiTheme="minorHAnsi" w:hAnsiTheme="minorHAnsi"/>
          <w:sz w:val="22"/>
        </w:rPr>
        <w:t>a</w:t>
      </w:r>
      <w:r w:rsidRPr="001829CA">
        <w:rPr>
          <w:rFonts w:asciiTheme="minorHAnsi" w:hAnsiTheme="minorHAnsi"/>
          <w:sz w:val="22"/>
        </w:rPr>
        <w:t>cts provide for better safety, health, and welfare of workers in factories, including provisions for cleanliness, ventilation, lighting, and drinking water. They require factories and worksites to take measures to prevent accidents and ensure the use of safety devices and protective equipment. Other attributes relevant in the policies include (a) limits on working hours, overtime, and child labor</w:t>
      </w:r>
      <w:r w:rsidR="009E20A6" w:rsidRPr="001829CA">
        <w:rPr>
          <w:rFonts w:asciiTheme="minorHAnsi" w:hAnsiTheme="minorHAnsi"/>
          <w:sz w:val="22"/>
        </w:rPr>
        <w:t>;</w:t>
      </w:r>
      <w:r w:rsidRPr="001829CA">
        <w:rPr>
          <w:rFonts w:asciiTheme="minorHAnsi" w:hAnsiTheme="minorHAnsi"/>
          <w:sz w:val="22"/>
        </w:rPr>
        <w:t xml:space="preserve"> (b) the appointment of safety officers and constitution of safety committees</w:t>
      </w:r>
      <w:r w:rsidR="009E20A6" w:rsidRPr="001829CA">
        <w:rPr>
          <w:rFonts w:asciiTheme="minorHAnsi" w:hAnsiTheme="minorHAnsi"/>
          <w:sz w:val="22"/>
        </w:rPr>
        <w:t>;</w:t>
      </w:r>
      <w:r w:rsidRPr="001829CA">
        <w:rPr>
          <w:rFonts w:asciiTheme="minorHAnsi" w:hAnsiTheme="minorHAnsi"/>
          <w:sz w:val="22"/>
        </w:rPr>
        <w:t xml:space="preserve"> </w:t>
      </w:r>
      <w:r w:rsidR="00412CFB" w:rsidRPr="001829CA">
        <w:rPr>
          <w:rFonts w:asciiTheme="minorHAnsi" w:hAnsiTheme="minorHAnsi"/>
          <w:sz w:val="22"/>
        </w:rPr>
        <w:t xml:space="preserve">and </w:t>
      </w:r>
      <w:r w:rsidRPr="001829CA">
        <w:rPr>
          <w:rFonts w:asciiTheme="minorHAnsi" w:hAnsiTheme="minorHAnsi"/>
          <w:sz w:val="22"/>
        </w:rPr>
        <w:t>(c) inspection and enforcement of safety standards by factory inspectors.</w:t>
      </w:r>
      <w:r w:rsidR="00C815D2" w:rsidRPr="001829CA">
        <w:rPr>
          <w:rFonts w:asciiTheme="minorHAnsi" w:hAnsiTheme="minorHAnsi"/>
          <w:sz w:val="22"/>
        </w:rPr>
        <w:t xml:space="preserve"> </w:t>
      </w:r>
      <w:r w:rsidRPr="001829CA">
        <w:rPr>
          <w:rFonts w:asciiTheme="minorHAnsi" w:hAnsiTheme="minorHAnsi"/>
          <w:sz w:val="22"/>
        </w:rPr>
        <w:t xml:space="preserve">While the systems are in place, the enforcement needs to be strengthened by the </w:t>
      </w:r>
      <w:r w:rsidR="009E20A6" w:rsidRPr="001829CA">
        <w:rPr>
          <w:rFonts w:asciiTheme="minorHAnsi" w:hAnsiTheme="minorHAnsi"/>
          <w:sz w:val="22"/>
        </w:rPr>
        <w:t>d</w:t>
      </w:r>
      <w:r w:rsidRPr="001829CA">
        <w:rPr>
          <w:rFonts w:asciiTheme="minorHAnsi" w:hAnsiTheme="minorHAnsi"/>
          <w:sz w:val="22"/>
        </w:rPr>
        <w:t xml:space="preserve">epartments as well as the </w:t>
      </w:r>
      <w:r w:rsidR="00D80360" w:rsidRPr="001829CA">
        <w:rPr>
          <w:rFonts w:asciiTheme="minorHAnsi" w:hAnsiTheme="minorHAnsi"/>
          <w:sz w:val="22"/>
        </w:rPr>
        <w:t>PCB</w:t>
      </w:r>
      <w:r w:rsidRPr="001829CA">
        <w:rPr>
          <w:rFonts w:asciiTheme="minorHAnsi" w:hAnsiTheme="minorHAnsi"/>
          <w:sz w:val="22"/>
        </w:rPr>
        <w:t xml:space="preserve">. </w:t>
      </w:r>
      <w:r w:rsidR="00B45F85" w:rsidRPr="001829CA">
        <w:rPr>
          <w:rFonts w:asciiTheme="minorHAnsi" w:hAnsiTheme="minorHAnsi"/>
          <w:sz w:val="22"/>
        </w:rPr>
        <w:t>For</w:t>
      </w:r>
      <w:r w:rsidR="00115312" w:rsidRPr="001829CA">
        <w:rPr>
          <w:rFonts w:asciiTheme="minorHAnsi" w:hAnsiTheme="minorHAnsi"/>
          <w:sz w:val="22"/>
        </w:rPr>
        <w:t xml:space="preserve"> civil works, w</w:t>
      </w:r>
      <w:r w:rsidRPr="001829CA">
        <w:rPr>
          <w:rFonts w:asciiTheme="minorHAnsi" w:hAnsiTheme="minorHAnsi"/>
          <w:sz w:val="22"/>
        </w:rPr>
        <w:t>orker and public safety are generally managed through provisions in the bid/contract documents</w:t>
      </w:r>
      <w:r w:rsidR="00115312" w:rsidRPr="001829CA">
        <w:rPr>
          <w:rFonts w:asciiTheme="minorHAnsi" w:hAnsiTheme="minorHAnsi"/>
          <w:sz w:val="22"/>
        </w:rPr>
        <w:t xml:space="preserve"> </w:t>
      </w:r>
      <w:r w:rsidRPr="001829CA">
        <w:rPr>
          <w:rFonts w:asciiTheme="minorHAnsi" w:hAnsiTheme="minorHAnsi"/>
          <w:sz w:val="22"/>
        </w:rPr>
        <w:t>with contractors</w:t>
      </w:r>
      <w:r w:rsidR="72B7BBE1" w:rsidRPr="001829CA">
        <w:rPr>
          <w:rFonts w:asciiTheme="minorHAnsi" w:hAnsiTheme="minorHAnsi"/>
          <w:sz w:val="22"/>
        </w:rPr>
        <w:t xml:space="preserve"> and will be further </w:t>
      </w:r>
      <w:r w:rsidR="16D0B390" w:rsidRPr="001829CA">
        <w:rPr>
          <w:rFonts w:asciiTheme="minorHAnsi" w:hAnsiTheme="minorHAnsi"/>
          <w:sz w:val="22"/>
        </w:rPr>
        <w:t>strengthened</w:t>
      </w:r>
      <w:r w:rsidR="72B7BBE1" w:rsidRPr="001829CA">
        <w:rPr>
          <w:rFonts w:asciiTheme="minorHAnsi" w:hAnsiTheme="minorHAnsi"/>
          <w:sz w:val="22"/>
        </w:rPr>
        <w:t xml:space="preserve"> through SOPs for </w:t>
      </w:r>
      <w:r w:rsidR="686C163A" w:rsidRPr="001829CA">
        <w:rPr>
          <w:rFonts w:asciiTheme="minorHAnsi" w:hAnsiTheme="minorHAnsi"/>
          <w:sz w:val="22"/>
        </w:rPr>
        <w:t xml:space="preserve">construction waste management and </w:t>
      </w:r>
      <w:r w:rsidR="72B7BBE1" w:rsidRPr="001829CA">
        <w:rPr>
          <w:rFonts w:asciiTheme="minorHAnsi" w:hAnsiTheme="minorHAnsi"/>
          <w:sz w:val="22"/>
        </w:rPr>
        <w:t>road rehabilitation</w:t>
      </w:r>
      <w:r w:rsidR="00E06E34" w:rsidRPr="001829CA">
        <w:rPr>
          <w:rFonts w:asciiTheme="minorHAnsi" w:hAnsiTheme="minorHAnsi"/>
          <w:sz w:val="22"/>
        </w:rPr>
        <w:t>.</w:t>
      </w:r>
      <w:r w:rsidRPr="001829CA">
        <w:rPr>
          <w:rFonts w:asciiTheme="minorHAnsi" w:hAnsiTheme="minorHAnsi"/>
          <w:sz w:val="22"/>
        </w:rPr>
        <w:t xml:space="preserve"> </w:t>
      </w:r>
      <w:r w:rsidR="00C815D2" w:rsidRPr="001829CA">
        <w:rPr>
          <w:rFonts w:asciiTheme="minorHAnsi" w:hAnsiTheme="minorHAnsi"/>
          <w:sz w:val="22"/>
        </w:rPr>
        <w:t>In addition to strengthen the implementation of SoPs,  E&amp;S Code of Practice should be developed for SoPs and integrated into trainings.</w:t>
      </w:r>
    </w:p>
    <w:p w14:paraId="5AF73EC9" w14:textId="3EC21811" w:rsidR="009650AA" w:rsidRPr="001829CA" w:rsidRDefault="00D35ED3" w:rsidP="001829CA">
      <w:pPr>
        <w:pStyle w:val="MainParanoChapter-Ch3"/>
        <w:widowControl/>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bCs/>
          <w:sz w:val="22"/>
        </w:rPr>
        <w:t>A</w:t>
      </w:r>
      <w:r w:rsidR="00203CBB" w:rsidRPr="001829CA">
        <w:rPr>
          <w:rFonts w:asciiTheme="minorHAnsi" w:hAnsiTheme="minorHAnsi"/>
          <w:bCs/>
          <w:sz w:val="22"/>
        </w:rPr>
        <w:t>s all contractual staff are hired through the</w:t>
      </w:r>
      <w:r w:rsidR="003B39EC" w:rsidRPr="001829CA">
        <w:rPr>
          <w:rFonts w:asciiTheme="minorHAnsi" w:hAnsiTheme="minorHAnsi"/>
          <w:bCs/>
          <w:sz w:val="22"/>
        </w:rPr>
        <w:t xml:space="preserve"> </w:t>
      </w:r>
      <w:r w:rsidR="00203CBB" w:rsidRPr="001829CA">
        <w:rPr>
          <w:rFonts w:asciiTheme="minorHAnsi" w:hAnsiTheme="minorHAnsi"/>
          <w:bCs/>
          <w:sz w:val="22"/>
        </w:rPr>
        <w:t>HKRNL</w:t>
      </w:r>
      <w:r w:rsidRPr="001829CA">
        <w:rPr>
          <w:rFonts w:asciiTheme="minorHAnsi" w:hAnsiTheme="minorHAnsi"/>
          <w:bCs/>
          <w:sz w:val="22"/>
        </w:rPr>
        <w:t xml:space="preserve">, the Deployment of Contractual Persons Policy 2022 </w:t>
      </w:r>
      <w:r w:rsidR="0012134A" w:rsidRPr="001829CA">
        <w:rPr>
          <w:rFonts w:asciiTheme="minorHAnsi" w:hAnsiTheme="minorHAnsi"/>
          <w:bCs/>
          <w:sz w:val="22"/>
        </w:rPr>
        <w:t xml:space="preserve">will be </w:t>
      </w:r>
      <w:r w:rsidRPr="001829CA">
        <w:rPr>
          <w:rFonts w:asciiTheme="minorHAnsi" w:hAnsiTheme="minorHAnsi"/>
          <w:bCs/>
          <w:sz w:val="22"/>
        </w:rPr>
        <w:t>applicable</w:t>
      </w:r>
      <w:r w:rsidR="001F5B25" w:rsidRPr="001829CA">
        <w:rPr>
          <w:rFonts w:asciiTheme="minorHAnsi" w:hAnsiTheme="minorHAnsi"/>
          <w:bCs/>
          <w:sz w:val="22"/>
        </w:rPr>
        <w:t>—</w:t>
      </w:r>
      <w:r w:rsidR="000B6D56" w:rsidRPr="001829CA">
        <w:rPr>
          <w:rFonts w:asciiTheme="minorHAnsi" w:hAnsiTheme="minorHAnsi"/>
          <w:bCs/>
          <w:sz w:val="22"/>
        </w:rPr>
        <w:t>which</w:t>
      </w:r>
      <w:r w:rsidR="00203CBB" w:rsidRPr="001829CA">
        <w:rPr>
          <w:rFonts w:asciiTheme="minorHAnsi" w:hAnsiTheme="minorHAnsi"/>
          <w:bCs/>
          <w:sz w:val="22"/>
        </w:rPr>
        <w:t xml:space="preserve"> </w:t>
      </w:r>
      <w:r w:rsidR="009650AA" w:rsidRPr="001829CA">
        <w:rPr>
          <w:rFonts w:asciiTheme="minorHAnsi" w:hAnsiTheme="minorHAnsi"/>
          <w:sz w:val="22"/>
        </w:rPr>
        <w:t>clearly specif</w:t>
      </w:r>
      <w:r w:rsidRPr="001829CA">
        <w:rPr>
          <w:rFonts w:asciiTheme="minorHAnsi" w:hAnsiTheme="minorHAnsi"/>
          <w:sz w:val="22"/>
        </w:rPr>
        <w:t>ies</w:t>
      </w:r>
      <w:r w:rsidR="009650AA" w:rsidRPr="001829CA">
        <w:rPr>
          <w:rFonts w:asciiTheme="minorHAnsi" w:hAnsiTheme="minorHAnsi"/>
          <w:sz w:val="22"/>
        </w:rPr>
        <w:t xml:space="preserve"> the terms, conditions of engagement, emoluments</w:t>
      </w:r>
      <w:r w:rsidR="00F43310" w:rsidRPr="001829CA">
        <w:rPr>
          <w:rFonts w:asciiTheme="minorHAnsi" w:hAnsiTheme="minorHAnsi"/>
          <w:sz w:val="22"/>
        </w:rPr>
        <w:t xml:space="preserve">, </w:t>
      </w:r>
      <w:r w:rsidR="009650AA" w:rsidRPr="001829CA">
        <w:rPr>
          <w:rFonts w:asciiTheme="minorHAnsi" w:hAnsiTheme="minorHAnsi"/>
          <w:sz w:val="22"/>
        </w:rPr>
        <w:t>benefits</w:t>
      </w:r>
      <w:r w:rsidR="001D6675" w:rsidRPr="001829CA">
        <w:rPr>
          <w:rFonts w:asciiTheme="minorHAnsi" w:hAnsiTheme="minorHAnsi"/>
          <w:sz w:val="22"/>
        </w:rPr>
        <w:t>,</w:t>
      </w:r>
      <w:r w:rsidR="009650AA" w:rsidRPr="001829CA">
        <w:rPr>
          <w:rFonts w:asciiTheme="minorHAnsi" w:hAnsiTheme="minorHAnsi"/>
          <w:sz w:val="22"/>
        </w:rPr>
        <w:t xml:space="preserve"> and leave entitlements. </w:t>
      </w:r>
    </w:p>
    <w:p w14:paraId="10F595CE" w14:textId="743D0A84" w:rsidR="009650AA" w:rsidRPr="001829CA" w:rsidRDefault="00EB558A" w:rsidP="001829CA">
      <w:pPr>
        <w:pStyle w:val="MainParanoChapter-Ch3"/>
        <w:widowControl/>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sz w:val="22"/>
        </w:rPr>
        <w:t>T</w:t>
      </w:r>
      <w:r w:rsidR="009650AA" w:rsidRPr="001829CA">
        <w:rPr>
          <w:rFonts w:asciiTheme="minorHAnsi" w:hAnsiTheme="minorHAnsi"/>
          <w:sz w:val="22"/>
        </w:rPr>
        <w:t xml:space="preserve">here are </w:t>
      </w:r>
      <w:r w:rsidRPr="001829CA">
        <w:rPr>
          <w:rFonts w:asciiTheme="minorHAnsi" w:hAnsiTheme="minorHAnsi"/>
          <w:sz w:val="22"/>
        </w:rPr>
        <w:t>concerns related</w:t>
      </w:r>
      <w:r w:rsidR="009650AA" w:rsidRPr="001829CA">
        <w:rPr>
          <w:rFonts w:asciiTheme="minorHAnsi" w:hAnsiTheme="minorHAnsi"/>
          <w:sz w:val="22"/>
        </w:rPr>
        <w:t xml:space="preserve"> to environment and human health and safety in the recovery and recycling of hazardous waste materials (batteries and auto parts) and their transport to landfills. </w:t>
      </w:r>
      <w:r w:rsidR="004B160C" w:rsidRPr="001829CA">
        <w:rPr>
          <w:rFonts w:asciiTheme="minorHAnsi" w:hAnsiTheme="minorHAnsi"/>
          <w:sz w:val="22"/>
        </w:rPr>
        <w:t>The scrappage facilities are</w:t>
      </w:r>
      <w:r w:rsidR="00E369A3" w:rsidRPr="001829CA">
        <w:rPr>
          <w:rFonts w:asciiTheme="minorHAnsi" w:hAnsiTheme="minorHAnsi"/>
          <w:sz w:val="22"/>
        </w:rPr>
        <w:t xml:space="preserve"> </w:t>
      </w:r>
      <w:r w:rsidR="009B285E" w:rsidRPr="001829CA">
        <w:rPr>
          <w:rFonts w:asciiTheme="minorHAnsi" w:hAnsiTheme="minorHAnsi"/>
          <w:sz w:val="22"/>
        </w:rPr>
        <w:t xml:space="preserve">required to be </w:t>
      </w:r>
      <w:r w:rsidR="00E369A3" w:rsidRPr="001829CA">
        <w:rPr>
          <w:rFonts w:asciiTheme="minorHAnsi" w:hAnsiTheme="minorHAnsi"/>
          <w:sz w:val="22"/>
        </w:rPr>
        <w:t>registered with</w:t>
      </w:r>
      <w:r w:rsidR="009B285E" w:rsidRPr="001829CA">
        <w:rPr>
          <w:rFonts w:asciiTheme="minorHAnsi" w:hAnsiTheme="minorHAnsi"/>
          <w:sz w:val="22"/>
        </w:rPr>
        <w:t xml:space="preserve"> the PCB</w:t>
      </w:r>
      <w:r w:rsidR="00E369A3" w:rsidRPr="001829CA">
        <w:rPr>
          <w:rFonts w:asciiTheme="minorHAnsi" w:hAnsiTheme="minorHAnsi"/>
          <w:sz w:val="22"/>
        </w:rPr>
        <w:t xml:space="preserve"> </w:t>
      </w:r>
      <w:r w:rsidR="009B285E" w:rsidRPr="001829CA">
        <w:rPr>
          <w:rFonts w:asciiTheme="minorHAnsi" w:hAnsiTheme="minorHAnsi"/>
          <w:sz w:val="22"/>
        </w:rPr>
        <w:t>which</w:t>
      </w:r>
      <w:r w:rsidR="00E369A3" w:rsidRPr="001829CA">
        <w:rPr>
          <w:rFonts w:asciiTheme="minorHAnsi" w:hAnsiTheme="minorHAnsi"/>
          <w:sz w:val="22"/>
        </w:rPr>
        <w:t xml:space="preserve"> are</w:t>
      </w:r>
      <w:r w:rsidR="004B160C" w:rsidRPr="001829CA">
        <w:rPr>
          <w:rFonts w:asciiTheme="minorHAnsi" w:hAnsiTheme="minorHAnsi"/>
          <w:sz w:val="22"/>
        </w:rPr>
        <w:t xml:space="preserve"> </w:t>
      </w:r>
      <w:r w:rsidR="009650AA" w:rsidRPr="001829CA">
        <w:rPr>
          <w:rFonts w:asciiTheme="minorHAnsi" w:hAnsiTheme="minorHAnsi"/>
          <w:sz w:val="22"/>
        </w:rPr>
        <w:t>regularly monitored</w:t>
      </w:r>
      <w:r w:rsidR="004B160C" w:rsidRPr="001829CA">
        <w:rPr>
          <w:rFonts w:asciiTheme="minorHAnsi" w:hAnsiTheme="minorHAnsi"/>
          <w:sz w:val="22"/>
        </w:rPr>
        <w:t xml:space="preserve"> by the PCB</w:t>
      </w:r>
      <w:r w:rsidR="0077152D" w:rsidRPr="001829CA">
        <w:rPr>
          <w:rFonts w:asciiTheme="minorHAnsi" w:hAnsiTheme="minorHAnsi"/>
          <w:sz w:val="22"/>
        </w:rPr>
        <w:t xml:space="preserve"> for their adherence to SOPs on worker safety and safe disposals.</w:t>
      </w:r>
    </w:p>
    <w:p w14:paraId="3880B8DB" w14:textId="33AF8813" w:rsidR="009650AA" w:rsidRPr="001829CA" w:rsidRDefault="009650AA" w:rsidP="001829CA">
      <w:pPr>
        <w:pStyle w:val="TableEntry"/>
        <w:keepNext/>
        <w:tabs>
          <w:tab w:val="left" w:pos="0"/>
        </w:tabs>
        <w:spacing w:after="240" w:line="240" w:lineRule="auto"/>
        <w:rPr>
          <w:rFonts w:asciiTheme="minorHAnsi" w:hAnsiTheme="minorHAnsi" w:cstheme="minorHAnsi"/>
          <w:sz w:val="22"/>
          <w:szCs w:val="22"/>
        </w:rPr>
      </w:pPr>
      <w:r w:rsidRPr="001829CA">
        <w:rPr>
          <w:rFonts w:asciiTheme="minorHAnsi" w:hAnsiTheme="minorHAnsi" w:cstheme="minorHAnsi"/>
          <w:b/>
          <w:bCs/>
          <w:sz w:val="22"/>
          <w:szCs w:val="22"/>
        </w:rPr>
        <w:t xml:space="preserve">Key </w:t>
      </w:r>
      <w:r w:rsidR="00E92497" w:rsidRPr="001829CA">
        <w:rPr>
          <w:rFonts w:asciiTheme="minorHAnsi" w:hAnsiTheme="minorHAnsi" w:cstheme="minorHAnsi"/>
          <w:b/>
          <w:bCs/>
          <w:sz w:val="22"/>
          <w:szCs w:val="22"/>
        </w:rPr>
        <w:t>G</w:t>
      </w:r>
      <w:r w:rsidRPr="001829CA">
        <w:rPr>
          <w:rFonts w:asciiTheme="minorHAnsi" w:hAnsiTheme="minorHAnsi" w:cstheme="minorHAnsi"/>
          <w:b/>
          <w:bCs/>
          <w:sz w:val="22"/>
          <w:szCs w:val="22"/>
        </w:rPr>
        <w:t xml:space="preserve">aps and </w:t>
      </w:r>
      <w:r w:rsidR="00E92497" w:rsidRPr="001829CA">
        <w:rPr>
          <w:rFonts w:asciiTheme="minorHAnsi" w:hAnsiTheme="minorHAnsi" w:cstheme="minorHAnsi"/>
          <w:b/>
          <w:bCs/>
          <w:sz w:val="22"/>
          <w:szCs w:val="22"/>
        </w:rPr>
        <w:t>R</w:t>
      </w:r>
      <w:r w:rsidRPr="001829CA">
        <w:rPr>
          <w:rFonts w:asciiTheme="minorHAnsi" w:hAnsiTheme="minorHAnsi" w:cstheme="minorHAnsi"/>
          <w:b/>
          <w:bCs/>
          <w:sz w:val="22"/>
          <w:szCs w:val="22"/>
        </w:rPr>
        <w:t>ecommendations</w:t>
      </w:r>
      <w:r w:rsidRPr="001829CA">
        <w:rPr>
          <w:rFonts w:asciiTheme="minorHAnsi" w:hAnsiTheme="minorHAnsi" w:cstheme="minorHAnsi"/>
          <w:sz w:val="22"/>
          <w:szCs w:val="22"/>
        </w:rPr>
        <w:t xml:space="preserve"> </w:t>
      </w:r>
    </w:p>
    <w:p w14:paraId="136B5CE8" w14:textId="6BABCBB8" w:rsidR="00A47826" w:rsidRPr="001829CA" w:rsidRDefault="00B45F85" w:rsidP="001829CA">
      <w:pPr>
        <w:pStyle w:val="MainParanoChapter-Ch3"/>
        <w:widowControl/>
        <w:numPr>
          <w:ilvl w:val="0"/>
          <w:numId w:val="50"/>
        </w:numPr>
        <w:tabs>
          <w:tab w:val="left" w:pos="0"/>
        </w:tabs>
        <w:spacing w:before="0" w:after="120" w:line="240" w:lineRule="auto"/>
        <w:ind w:left="475" w:hanging="475"/>
        <w:rPr>
          <w:rFonts w:asciiTheme="minorHAnsi" w:eastAsiaTheme="minorHAnsi" w:hAnsiTheme="minorHAnsi"/>
          <w:sz w:val="22"/>
        </w:rPr>
      </w:pPr>
      <w:r w:rsidRPr="001829CA">
        <w:rPr>
          <w:rFonts w:asciiTheme="minorHAnsi" w:eastAsiaTheme="minorHAnsi" w:hAnsiTheme="minorHAnsi"/>
          <w:sz w:val="22"/>
        </w:rPr>
        <w:t>Encourage u</w:t>
      </w:r>
      <w:r w:rsidR="00A25379" w:rsidRPr="001829CA">
        <w:rPr>
          <w:rFonts w:asciiTheme="minorHAnsi" w:eastAsiaTheme="minorHAnsi" w:hAnsiTheme="minorHAnsi"/>
          <w:sz w:val="22"/>
        </w:rPr>
        <w:t xml:space="preserve">se of registered </w:t>
      </w:r>
      <w:r w:rsidR="006609ED" w:rsidRPr="001829CA">
        <w:rPr>
          <w:rFonts w:asciiTheme="minorHAnsi" w:eastAsiaTheme="minorHAnsi" w:hAnsiTheme="minorHAnsi"/>
          <w:sz w:val="22"/>
        </w:rPr>
        <w:t xml:space="preserve">recycling </w:t>
      </w:r>
      <w:r w:rsidR="00A25379" w:rsidRPr="001829CA">
        <w:rPr>
          <w:rFonts w:asciiTheme="minorHAnsi" w:eastAsiaTheme="minorHAnsi" w:hAnsiTheme="minorHAnsi"/>
          <w:sz w:val="22"/>
        </w:rPr>
        <w:t>which follow</w:t>
      </w:r>
      <w:r w:rsidRPr="001829CA">
        <w:rPr>
          <w:rFonts w:asciiTheme="minorHAnsi" w:eastAsiaTheme="minorHAnsi" w:hAnsiTheme="minorHAnsi"/>
          <w:sz w:val="22"/>
        </w:rPr>
        <w:t>s</w:t>
      </w:r>
      <w:r w:rsidR="00A25379" w:rsidRPr="001829CA">
        <w:rPr>
          <w:rFonts w:asciiTheme="minorHAnsi" w:eastAsiaTheme="minorHAnsi" w:hAnsiTheme="minorHAnsi"/>
          <w:sz w:val="22"/>
        </w:rPr>
        <w:t xml:space="preserve"> </w:t>
      </w:r>
      <w:r w:rsidR="003B39EC" w:rsidRPr="001829CA">
        <w:rPr>
          <w:rFonts w:asciiTheme="minorHAnsi" w:eastAsiaTheme="minorHAnsi" w:hAnsiTheme="minorHAnsi"/>
          <w:sz w:val="22"/>
        </w:rPr>
        <w:t>EHS</w:t>
      </w:r>
      <w:r w:rsidR="009650AA" w:rsidRPr="001829CA">
        <w:rPr>
          <w:rFonts w:asciiTheme="minorHAnsi" w:eastAsiaTheme="minorHAnsi" w:hAnsiTheme="minorHAnsi"/>
          <w:sz w:val="22"/>
        </w:rPr>
        <w:t xml:space="preserve"> standards </w:t>
      </w:r>
      <w:r w:rsidR="00A25379" w:rsidRPr="001829CA">
        <w:rPr>
          <w:rFonts w:asciiTheme="minorHAnsi" w:eastAsiaTheme="minorHAnsi" w:hAnsiTheme="minorHAnsi"/>
          <w:sz w:val="22"/>
        </w:rPr>
        <w:t xml:space="preserve">and </w:t>
      </w:r>
      <w:r w:rsidRPr="001829CA">
        <w:rPr>
          <w:rFonts w:asciiTheme="minorHAnsi" w:eastAsiaTheme="minorHAnsi" w:hAnsiTheme="minorHAnsi"/>
          <w:sz w:val="22"/>
        </w:rPr>
        <w:t xml:space="preserve">ensure </w:t>
      </w:r>
      <w:r w:rsidR="009650AA" w:rsidRPr="001829CA">
        <w:rPr>
          <w:rFonts w:asciiTheme="minorHAnsi" w:eastAsiaTheme="minorHAnsi" w:hAnsiTheme="minorHAnsi"/>
          <w:sz w:val="22"/>
        </w:rPr>
        <w:t xml:space="preserve">recovery and recycling of wastes takes place in an environmentally sound manner. </w:t>
      </w:r>
    </w:p>
    <w:p w14:paraId="01E4FFA5" w14:textId="70B2B68F" w:rsidR="005D7133" w:rsidRPr="001829CA" w:rsidRDefault="00EF3D71" w:rsidP="001829CA">
      <w:pPr>
        <w:pStyle w:val="MainParanoChapter-Ch3"/>
        <w:widowControl/>
        <w:numPr>
          <w:ilvl w:val="0"/>
          <w:numId w:val="50"/>
        </w:numPr>
        <w:tabs>
          <w:tab w:val="left" w:pos="0"/>
        </w:tabs>
        <w:spacing w:before="0" w:after="120" w:line="240" w:lineRule="auto"/>
        <w:ind w:left="475" w:hanging="475"/>
        <w:rPr>
          <w:rFonts w:asciiTheme="minorHAnsi" w:eastAsiaTheme="minorHAnsi" w:hAnsiTheme="minorHAnsi"/>
          <w:sz w:val="22"/>
        </w:rPr>
      </w:pPr>
      <w:r w:rsidRPr="001829CA">
        <w:rPr>
          <w:rFonts w:asciiTheme="minorHAnsi" w:eastAsiaTheme="minorHAnsi" w:hAnsiTheme="minorHAnsi"/>
          <w:sz w:val="22"/>
        </w:rPr>
        <w:t>OHS</w:t>
      </w:r>
      <w:r w:rsidR="009650AA" w:rsidRPr="001829CA">
        <w:rPr>
          <w:rFonts w:asciiTheme="minorHAnsi" w:eastAsiaTheme="minorHAnsi" w:hAnsiTheme="minorHAnsi"/>
          <w:sz w:val="22"/>
        </w:rPr>
        <w:t xml:space="preserve"> management in the construction of </w:t>
      </w:r>
      <w:r w:rsidR="00BD5F46" w:rsidRPr="001829CA">
        <w:rPr>
          <w:rFonts w:asciiTheme="minorHAnsi" w:eastAsiaTheme="minorHAnsi" w:hAnsiTheme="minorHAnsi"/>
          <w:sz w:val="22"/>
        </w:rPr>
        <w:t>ATS</w:t>
      </w:r>
      <w:r w:rsidR="00B45F85" w:rsidRPr="001829CA">
        <w:rPr>
          <w:rFonts w:asciiTheme="minorHAnsi" w:eastAsiaTheme="minorHAnsi" w:hAnsiTheme="minorHAnsi"/>
          <w:sz w:val="22"/>
        </w:rPr>
        <w:t>s</w:t>
      </w:r>
      <w:r w:rsidR="00BD5F46" w:rsidRPr="001829CA">
        <w:rPr>
          <w:rFonts w:asciiTheme="minorHAnsi" w:eastAsiaTheme="minorHAnsi" w:hAnsiTheme="minorHAnsi"/>
          <w:sz w:val="22"/>
        </w:rPr>
        <w:t>, charging stations</w:t>
      </w:r>
      <w:r w:rsidR="00B60266" w:rsidRPr="001829CA">
        <w:rPr>
          <w:rFonts w:asciiTheme="minorHAnsi" w:eastAsiaTheme="minorHAnsi" w:hAnsiTheme="minorHAnsi"/>
          <w:sz w:val="22"/>
        </w:rPr>
        <w:t>, C&amp;D waste processing</w:t>
      </w:r>
      <w:r w:rsidR="003B39EC" w:rsidRPr="001829CA">
        <w:rPr>
          <w:rFonts w:asciiTheme="minorHAnsi" w:eastAsiaTheme="minorHAnsi" w:hAnsiTheme="minorHAnsi"/>
          <w:sz w:val="22"/>
        </w:rPr>
        <w:t>,</w:t>
      </w:r>
      <w:r w:rsidR="00D312C4" w:rsidRPr="001829CA">
        <w:rPr>
          <w:rFonts w:asciiTheme="minorHAnsi" w:eastAsiaTheme="minorHAnsi" w:hAnsiTheme="minorHAnsi"/>
          <w:sz w:val="22"/>
        </w:rPr>
        <w:t xml:space="preserve"> and</w:t>
      </w:r>
      <w:r w:rsidR="009C543E" w:rsidRPr="001829CA">
        <w:rPr>
          <w:rFonts w:asciiTheme="minorHAnsi" w:eastAsiaTheme="minorHAnsi" w:hAnsiTheme="minorHAnsi"/>
          <w:sz w:val="22"/>
        </w:rPr>
        <w:t xml:space="preserve"> boilers</w:t>
      </w:r>
      <w:r w:rsidR="00BD5F46" w:rsidRPr="001829CA">
        <w:rPr>
          <w:rFonts w:asciiTheme="minorHAnsi" w:eastAsiaTheme="minorHAnsi" w:hAnsiTheme="minorHAnsi"/>
          <w:sz w:val="22"/>
        </w:rPr>
        <w:t xml:space="preserve"> </w:t>
      </w:r>
      <w:r w:rsidR="009650AA" w:rsidRPr="001829CA">
        <w:rPr>
          <w:rFonts w:asciiTheme="minorHAnsi" w:eastAsiaTheme="minorHAnsi" w:hAnsiTheme="minorHAnsi"/>
          <w:sz w:val="22"/>
        </w:rPr>
        <w:t>require regular monitoring</w:t>
      </w:r>
      <w:r w:rsidR="00BF6D14" w:rsidRPr="001829CA">
        <w:rPr>
          <w:rFonts w:asciiTheme="minorHAnsi" w:eastAsiaTheme="minorHAnsi" w:hAnsiTheme="minorHAnsi"/>
          <w:sz w:val="22"/>
        </w:rPr>
        <w:t xml:space="preserve"> by PCB</w:t>
      </w:r>
      <w:r w:rsidR="00B45F85" w:rsidRPr="001829CA">
        <w:rPr>
          <w:rFonts w:asciiTheme="minorHAnsi" w:eastAsiaTheme="minorHAnsi" w:hAnsiTheme="minorHAnsi"/>
          <w:sz w:val="22"/>
        </w:rPr>
        <w:t>s</w:t>
      </w:r>
      <w:r w:rsidR="00BF6D14" w:rsidRPr="001829CA">
        <w:rPr>
          <w:rFonts w:asciiTheme="minorHAnsi" w:eastAsiaTheme="minorHAnsi" w:hAnsiTheme="minorHAnsi"/>
          <w:sz w:val="22"/>
        </w:rPr>
        <w:t xml:space="preserve"> </w:t>
      </w:r>
      <w:r w:rsidR="009C75B1" w:rsidRPr="001829CA">
        <w:rPr>
          <w:rFonts w:asciiTheme="minorHAnsi" w:eastAsiaTheme="minorHAnsi" w:hAnsiTheme="minorHAnsi"/>
          <w:sz w:val="22"/>
        </w:rPr>
        <w:t xml:space="preserve">(as per their mandate) </w:t>
      </w:r>
      <w:r w:rsidR="00BF6D14" w:rsidRPr="001829CA">
        <w:rPr>
          <w:rFonts w:asciiTheme="minorHAnsi" w:eastAsiaTheme="minorHAnsi" w:hAnsiTheme="minorHAnsi"/>
          <w:sz w:val="22"/>
        </w:rPr>
        <w:t>and need</w:t>
      </w:r>
      <w:r w:rsidR="003B39EC" w:rsidRPr="001829CA">
        <w:rPr>
          <w:rFonts w:asciiTheme="minorHAnsi" w:eastAsiaTheme="minorHAnsi" w:hAnsiTheme="minorHAnsi"/>
          <w:sz w:val="22"/>
        </w:rPr>
        <w:t>-</w:t>
      </w:r>
      <w:r w:rsidR="00BF6D14" w:rsidRPr="001829CA">
        <w:rPr>
          <w:rFonts w:asciiTheme="minorHAnsi" w:eastAsiaTheme="minorHAnsi" w:hAnsiTheme="minorHAnsi"/>
          <w:sz w:val="22"/>
        </w:rPr>
        <w:t>based</w:t>
      </w:r>
      <w:r w:rsidR="009650AA" w:rsidRPr="001829CA">
        <w:rPr>
          <w:rFonts w:asciiTheme="minorHAnsi" w:eastAsiaTheme="minorHAnsi" w:hAnsiTheme="minorHAnsi"/>
          <w:sz w:val="22"/>
        </w:rPr>
        <w:t xml:space="preserve"> training</w:t>
      </w:r>
      <w:r w:rsidR="00BF6D14" w:rsidRPr="001829CA">
        <w:rPr>
          <w:rFonts w:asciiTheme="minorHAnsi" w:eastAsiaTheme="minorHAnsi" w:hAnsiTheme="minorHAnsi"/>
          <w:sz w:val="22"/>
        </w:rPr>
        <w:t>s are to be organized</w:t>
      </w:r>
      <w:r w:rsidR="00FA49F8" w:rsidRPr="001829CA">
        <w:rPr>
          <w:rFonts w:asciiTheme="minorHAnsi" w:eastAsiaTheme="minorHAnsi" w:hAnsiTheme="minorHAnsi"/>
          <w:sz w:val="22"/>
        </w:rPr>
        <w:t xml:space="preserve"> on</w:t>
      </w:r>
      <w:r w:rsidR="009650AA" w:rsidRPr="001829CA">
        <w:rPr>
          <w:rFonts w:asciiTheme="minorHAnsi" w:eastAsiaTheme="minorHAnsi" w:hAnsiTheme="minorHAnsi"/>
          <w:sz w:val="22"/>
        </w:rPr>
        <w:t xml:space="preserve"> safety measures</w:t>
      </w:r>
      <w:r w:rsidR="00FA49F8" w:rsidRPr="001829CA">
        <w:rPr>
          <w:rFonts w:asciiTheme="minorHAnsi" w:eastAsiaTheme="minorHAnsi" w:hAnsiTheme="minorHAnsi"/>
          <w:sz w:val="22"/>
        </w:rPr>
        <w:t xml:space="preserve"> in industries.</w:t>
      </w:r>
    </w:p>
    <w:p w14:paraId="49C3C2BA" w14:textId="6A3ABC36" w:rsidR="005D7133" w:rsidRPr="00451B94" w:rsidRDefault="009650AA" w:rsidP="001829CA">
      <w:pPr>
        <w:pStyle w:val="MainParanoChapter-Ch3"/>
        <w:widowControl/>
        <w:numPr>
          <w:ilvl w:val="0"/>
          <w:numId w:val="50"/>
        </w:numPr>
        <w:tabs>
          <w:tab w:val="left" w:pos="0"/>
        </w:tabs>
        <w:spacing w:before="0" w:after="120" w:line="240" w:lineRule="auto"/>
        <w:ind w:left="475" w:hanging="475"/>
        <w:rPr>
          <w:rStyle w:val="normaltextrun"/>
          <w:rFonts w:asciiTheme="minorHAnsi" w:eastAsiaTheme="minorHAnsi" w:hAnsiTheme="minorHAnsi"/>
          <w:sz w:val="22"/>
          <w:szCs w:val="20"/>
        </w:rPr>
      </w:pPr>
      <w:r w:rsidRPr="00451B94">
        <w:rPr>
          <w:rStyle w:val="normaltextrun"/>
          <w:rFonts w:asciiTheme="minorHAnsi" w:hAnsiTheme="minorHAnsi"/>
          <w:sz w:val="22"/>
        </w:rPr>
        <w:t>Given</w:t>
      </w:r>
      <w:r w:rsidR="002733DA" w:rsidRPr="00451B94">
        <w:rPr>
          <w:rStyle w:val="normaltextrun"/>
          <w:rFonts w:asciiTheme="minorHAnsi" w:hAnsiTheme="minorHAnsi"/>
          <w:sz w:val="22"/>
        </w:rPr>
        <w:t xml:space="preserve"> that</w:t>
      </w:r>
      <w:r w:rsidRPr="00451B94">
        <w:rPr>
          <w:rStyle w:val="normaltextrun"/>
          <w:rFonts w:asciiTheme="minorHAnsi" w:hAnsiTheme="minorHAnsi"/>
          <w:sz w:val="22"/>
        </w:rPr>
        <w:t xml:space="preserve"> the OHS and CHS risks related to different sectors</w:t>
      </w:r>
      <w:r w:rsidR="00FC472B" w:rsidRPr="00451B94">
        <w:rPr>
          <w:rStyle w:val="normaltextrun"/>
          <w:rFonts w:asciiTheme="minorHAnsi" w:hAnsiTheme="minorHAnsi"/>
          <w:sz w:val="22"/>
        </w:rPr>
        <w:t xml:space="preserve"> </w:t>
      </w:r>
      <w:r w:rsidR="00B45F85" w:rsidRPr="00451B94">
        <w:rPr>
          <w:rStyle w:val="normaltextrun"/>
          <w:rFonts w:asciiTheme="minorHAnsi" w:hAnsiTheme="minorHAnsi"/>
          <w:sz w:val="22"/>
        </w:rPr>
        <w:t xml:space="preserve">are </w:t>
      </w:r>
      <w:r w:rsidRPr="00451B94">
        <w:rPr>
          <w:rStyle w:val="normaltextrun"/>
          <w:rFonts w:asciiTheme="minorHAnsi" w:hAnsiTheme="minorHAnsi"/>
          <w:sz w:val="22"/>
        </w:rPr>
        <w:t xml:space="preserve">identified by the assessment, </w:t>
      </w:r>
      <w:r w:rsidR="002733DA" w:rsidRPr="00451B94">
        <w:rPr>
          <w:rStyle w:val="normaltextrun"/>
          <w:rFonts w:asciiTheme="minorHAnsi" w:hAnsiTheme="minorHAnsi"/>
          <w:sz w:val="22"/>
        </w:rPr>
        <w:t xml:space="preserve">the </w:t>
      </w:r>
      <w:r w:rsidR="00451B94" w:rsidRPr="00451B94">
        <w:rPr>
          <w:rStyle w:val="normaltextrun"/>
          <w:rFonts w:asciiTheme="minorHAnsi" w:hAnsiTheme="minorHAnsi"/>
          <w:sz w:val="22"/>
        </w:rPr>
        <w:t xml:space="preserve">SPV </w:t>
      </w:r>
      <w:r w:rsidR="00847C00" w:rsidRPr="00451B94">
        <w:rPr>
          <w:rStyle w:val="normaltextrun"/>
          <w:rFonts w:asciiTheme="minorHAnsi" w:hAnsiTheme="minorHAnsi"/>
          <w:sz w:val="22"/>
        </w:rPr>
        <w:t xml:space="preserve">must </w:t>
      </w:r>
      <w:r w:rsidRPr="00451B94">
        <w:rPr>
          <w:rStyle w:val="normaltextrun"/>
          <w:rFonts w:asciiTheme="minorHAnsi" w:hAnsiTheme="minorHAnsi"/>
          <w:sz w:val="22"/>
        </w:rPr>
        <w:t xml:space="preserve">regularly monitor compliance with the </w:t>
      </w:r>
      <w:r w:rsidR="004647C3" w:rsidRPr="00451B94">
        <w:rPr>
          <w:rStyle w:val="normaltextrun"/>
          <w:rFonts w:asciiTheme="minorHAnsi" w:hAnsiTheme="minorHAnsi"/>
          <w:sz w:val="22"/>
        </w:rPr>
        <w:t xml:space="preserve">existing </w:t>
      </w:r>
      <w:r w:rsidR="006711DE" w:rsidRPr="00451B94">
        <w:rPr>
          <w:rStyle w:val="normaltextrun"/>
          <w:rFonts w:asciiTheme="minorHAnsi" w:hAnsiTheme="minorHAnsi"/>
          <w:sz w:val="22"/>
        </w:rPr>
        <w:t>laws, policies</w:t>
      </w:r>
      <w:r w:rsidR="002733DA" w:rsidRPr="00451B94">
        <w:rPr>
          <w:rStyle w:val="normaltextrun"/>
          <w:rFonts w:asciiTheme="minorHAnsi" w:hAnsiTheme="minorHAnsi"/>
          <w:sz w:val="22"/>
        </w:rPr>
        <w:t>,</w:t>
      </w:r>
      <w:r w:rsidR="006711DE" w:rsidRPr="00451B94">
        <w:rPr>
          <w:rStyle w:val="normaltextrun"/>
          <w:rFonts w:asciiTheme="minorHAnsi" w:hAnsiTheme="minorHAnsi"/>
          <w:sz w:val="22"/>
        </w:rPr>
        <w:t xml:space="preserve"> </w:t>
      </w:r>
      <w:r w:rsidRPr="00451B94">
        <w:rPr>
          <w:rStyle w:val="normaltextrun"/>
          <w:rFonts w:asciiTheme="minorHAnsi" w:hAnsiTheme="minorHAnsi"/>
          <w:sz w:val="22"/>
        </w:rPr>
        <w:t xml:space="preserve">and safe practices to mitigate any risks to the project workers and the adjacent communities. </w:t>
      </w:r>
    </w:p>
    <w:p w14:paraId="662D1B83" w14:textId="604F9AFA" w:rsidR="00FE3E9C" w:rsidRDefault="006639E9" w:rsidP="001829CA">
      <w:pPr>
        <w:pStyle w:val="MainParanoChapter-Ch3"/>
        <w:widowControl/>
        <w:numPr>
          <w:ilvl w:val="0"/>
          <w:numId w:val="50"/>
        </w:numPr>
        <w:spacing w:before="0" w:after="120" w:line="240" w:lineRule="auto"/>
        <w:rPr>
          <w:rStyle w:val="normaltextrun"/>
          <w:rFonts w:asciiTheme="minorHAnsi" w:hAnsiTheme="minorHAnsi"/>
          <w:sz w:val="22"/>
        </w:rPr>
      </w:pPr>
      <w:r w:rsidRPr="00451B94">
        <w:rPr>
          <w:rFonts w:asciiTheme="minorHAnsi" w:hAnsiTheme="minorHAnsi"/>
          <w:sz w:val="22"/>
        </w:rPr>
        <w:t xml:space="preserve">While most </w:t>
      </w:r>
      <w:r w:rsidR="000B08C9" w:rsidRPr="00451B94">
        <w:rPr>
          <w:rFonts w:asciiTheme="minorHAnsi" w:hAnsiTheme="minorHAnsi"/>
          <w:sz w:val="22"/>
        </w:rPr>
        <w:t>employment</w:t>
      </w:r>
      <w:r w:rsidR="003B6F4C" w:rsidRPr="00451B94">
        <w:rPr>
          <w:rFonts w:asciiTheme="minorHAnsi" w:hAnsiTheme="minorHAnsi"/>
          <w:sz w:val="22"/>
        </w:rPr>
        <w:t>-</w:t>
      </w:r>
      <w:r w:rsidR="000B08C9" w:rsidRPr="00451B94">
        <w:rPr>
          <w:rFonts w:asciiTheme="minorHAnsi" w:hAnsiTheme="minorHAnsi"/>
          <w:sz w:val="22"/>
        </w:rPr>
        <w:t>related benefits and emoluments are applicable to contract</w:t>
      </w:r>
      <w:r w:rsidR="009856EE" w:rsidRPr="00451B94">
        <w:rPr>
          <w:rFonts w:asciiTheme="minorHAnsi" w:hAnsiTheme="minorHAnsi"/>
          <w:sz w:val="22"/>
        </w:rPr>
        <w:t>ed</w:t>
      </w:r>
      <w:r w:rsidR="000B08C9" w:rsidRPr="00451B94">
        <w:rPr>
          <w:rFonts w:asciiTheme="minorHAnsi" w:hAnsiTheme="minorHAnsi"/>
          <w:sz w:val="22"/>
        </w:rPr>
        <w:t xml:space="preserve"> workers</w:t>
      </w:r>
      <w:r w:rsidR="00712ABD" w:rsidRPr="00451B94">
        <w:rPr>
          <w:rFonts w:asciiTheme="minorHAnsi" w:hAnsiTheme="minorHAnsi"/>
          <w:sz w:val="22"/>
        </w:rPr>
        <w:t>, the</w:t>
      </w:r>
      <w:r w:rsidRPr="00451B94">
        <w:rPr>
          <w:rFonts w:asciiTheme="minorHAnsi" w:hAnsiTheme="minorHAnsi"/>
          <w:sz w:val="22"/>
        </w:rPr>
        <w:t xml:space="preserve"> </w:t>
      </w:r>
      <w:r w:rsidR="004915DB" w:rsidRPr="00451B94">
        <w:rPr>
          <w:rFonts w:asciiTheme="minorHAnsi" w:hAnsiTheme="minorHAnsi"/>
          <w:sz w:val="22"/>
        </w:rPr>
        <w:t>HKRNL</w:t>
      </w:r>
      <w:r w:rsidR="004915DB" w:rsidRPr="00451B94">
        <w:rPr>
          <w:rStyle w:val="normaltextrun"/>
          <w:rFonts w:asciiTheme="minorHAnsi" w:eastAsiaTheme="minorEastAsia" w:hAnsiTheme="minorHAnsi"/>
          <w:sz w:val="22"/>
        </w:rPr>
        <w:t xml:space="preserve"> </w:t>
      </w:r>
      <w:r w:rsidR="00712ABD" w:rsidRPr="00451B94">
        <w:rPr>
          <w:rFonts w:asciiTheme="minorHAnsi" w:hAnsiTheme="minorHAnsi"/>
          <w:sz w:val="22"/>
        </w:rPr>
        <w:t>policy does not address workers</w:t>
      </w:r>
      <w:r w:rsidR="004F3248" w:rsidRPr="00451B94">
        <w:rPr>
          <w:rFonts w:asciiTheme="minorHAnsi" w:hAnsiTheme="minorHAnsi"/>
          <w:sz w:val="22"/>
        </w:rPr>
        <w:t>’</w:t>
      </w:r>
      <w:r w:rsidR="004E63B1" w:rsidRPr="00451B94">
        <w:rPr>
          <w:rFonts w:asciiTheme="minorHAnsi" w:hAnsiTheme="minorHAnsi"/>
          <w:sz w:val="22"/>
        </w:rPr>
        <w:t xml:space="preserve"> </w:t>
      </w:r>
      <w:r w:rsidR="004F3248" w:rsidRPr="00451B94">
        <w:rPr>
          <w:rFonts w:asciiTheme="minorHAnsi" w:hAnsiTheme="minorHAnsi"/>
          <w:sz w:val="22"/>
        </w:rPr>
        <w:t xml:space="preserve">health </w:t>
      </w:r>
      <w:r w:rsidR="003B6F4C" w:rsidRPr="00451B94">
        <w:rPr>
          <w:rFonts w:asciiTheme="minorHAnsi" w:hAnsiTheme="minorHAnsi"/>
          <w:sz w:val="22"/>
        </w:rPr>
        <w:t xml:space="preserve">and </w:t>
      </w:r>
      <w:r w:rsidR="004E63B1" w:rsidRPr="00451B94">
        <w:rPr>
          <w:rFonts w:asciiTheme="minorHAnsi" w:hAnsiTheme="minorHAnsi"/>
          <w:sz w:val="22"/>
        </w:rPr>
        <w:t>safety</w:t>
      </w:r>
      <w:r w:rsidR="00712ABD" w:rsidRPr="00451B94">
        <w:rPr>
          <w:rFonts w:asciiTheme="minorHAnsi" w:hAnsiTheme="minorHAnsi"/>
          <w:sz w:val="22"/>
        </w:rPr>
        <w:t xml:space="preserve"> </w:t>
      </w:r>
      <w:r w:rsidR="00F43310" w:rsidRPr="00451B94">
        <w:rPr>
          <w:rFonts w:asciiTheme="minorHAnsi" w:hAnsiTheme="minorHAnsi"/>
          <w:sz w:val="22"/>
        </w:rPr>
        <w:t xml:space="preserve">and </w:t>
      </w:r>
      <w:r w:rsidR="004F3248" w:rsidRPr="00451B94">
        <w:rPr>
          <w:rFonts w:asciiTheme="minorHAnsi" w:hAnsiTheme="minorHAnsi"/>
          <w:sz w:val="22"/>
        </w:rPr>
        <w:t xml:space="preserve">women security </w:t>
      </w:r>
      <w:r w:rsidR="00712ABD" w:rsidRPr="00451B94">
        <w:rPr>
          <w:rFonts w:asciiTheme="minorHAnsi" w:hAnsiTheme="minorHAnsi"/>
          <w:sz w:val="22"/>
        </w:rPr>
        <w:t>against SEA/SH</w:t>
      </w:r>
      <w:r w:rsidR="00F96C47" w:rsidRPr="00451B94">
        <w:rPr>
          <w:rFonts w:asciiTheme="minorHAnsi" w:hAnsiTheme="minorHAnsi"/>
          <w:sz w:val="22"/>
        </w:rPr>
        <w:t xml:space="preserve"> risks</w:t>
      </w:r>
      <w:r w:rsidR="00712ABD" w:rsidRPr="00451B94">
        <w:rPr>
          <w:rFonts w:asciiTheme="minorHAnsi" w:hAnsiTheme="minorHAnsi"/>
          <w:sz w:val="22"/>
        </w:rPr>
        <w:t xml:space="preserve">. </w:t>
      </w:r>
      <w:r w:rsidR="00451B94" w:rsidRPr="00451B94">
        <w:rPr>
          <w:rFonts w:asciiTheme="minorHAnsi" w:hAnsiTheme="minorHAnsi"/>
          <w:sz w:val="22"/>
        </w:rPr>
        <w:t>it is recommended that the SPV adopt a</w:t>
      </w:r>
      <w:r w:rsidR="002C2485" w:rsidRPr="00451B94">
        <w:rPr>
          <w:rFonts w:asciiTheme="minorHAnsi" w:hAnsiTheme="minorHAnsi"/>
          <w:sz w:val="22"/>
        </w:rPr>
        <w:t xml:space="preserve"> workers’ code of conduct to ensure </w:t>
      </w:r>
      <w:r w:rsidR="00EF3D71" w:rsidRPr="00451B94">
        <w:rPr>
          <w:rFonts w:asciiTheme="minorHAnsi" w:hAnsiTheme="minorHAnsi"/>
          <w:sz w:val="22"/>
        </w:rPr>
        <w:t>OHS</w:t>
      </w:r>
      <w:r w:rsidR="00D814F3" w:rsidRPr="00451B94">
        <w:rPr>
          <w:rFonts w:asciiTheme="minorHAnsi" w:hAnsiTheme="minorHAnsi"/>
          <w:sz w:val="22"/>
        </w:rPr>
        <w:t xml:space="preserve">, </w:t>
      </w:r>
      <w:r w:rsidR="009651F7" w:rsidRPr="00451B94">
        <w:rPr>
          <w:rFonts w:asciiTheme="minorHAnsi" w:hAnsiTheme="minorHAnsi"/>
          <w:sz w:val="22"/>
        </w:rPr>
        <w:t xml:space="preserve">including prevention and protection </w:t>
      </w:r>
      <w:r w:rsidR="00D814F3" w:rsidRPr="00451B94">
        <w:rPr>
          <w:rFonts w:asciiTheme="minorHAnsi" w:hAnsiTheme="minorHAnsi"/>
          <w:sz w:val="22"/>
        </w:rPr>
        <w:t>against SEA/SH</w:t>
      </w:r>
      <w:r w:rsidR="002C2485" w:rsidRPr="00451B94">
        <w:rPr>
          <w:rFonts w:asciiTheme="minorHAnsi" w:hAnsiTheme="minorHAnsi"/>
          <w:sz w:val="22"/>
        </w:rPr>
        <w:t xml:space="preserve"> of all </w:t>
      </w:r>
      <w:r w:rsidR="0021014A" w:rsidRPr="00451B94">
        <w:rPr>
          <w:rFonts w:asciiTheme="minorHAnsi" w:hAnsiTheme="minorHAnsi"/>
          <w:sz w:val="22"/>
        </w:rPr>
        <w:t>permanent and contracted staff</w:t>
      </w:r>
      <w:r w:rsidR="002C2485" w:rsidRPr="00451B94">
        <w:rPr>
          <w:rFonts w:asciiTheme="minorHAnsi" w:hAnsiTheme="minorHAnsi"/>
          <w:sz w:val="22"/>
        </w:rPr>
        <w:t xml:space="preserve">. </w:t>
      </w:r>
      <w:r w:rsidR="00163547" w:rsidRPr="00451B94">
        <w:rPr>
          <w:rFonts w:asciiTheme="minorHAnsi" w:hAnsiTheme="minorHAnsi"/>
          <w:sz w:val="22"/>
        </w:rPr>
        <w:t xml:space="preserve">The POSH Act is </w:t>
      </w:r>
      <w:r w:rsidR="00636939" w:rsidRPr="00451B94">
        <w:rPr>
          <w:rFonts w:asciiTheme="minorHAnsi" w:hAnsiTheme="minorHAnsi"/>
          <w:sz w:val="22"/>
        </w:rPr>
        <w:t xml:space="preserve">otherwise applicable to all employees, </w:t>
      </w:r>
      <w:r w:rsidR="007F1381" w:rsidRPr="00451B94">
        <w:rPr>
          <w:rFonts w:asciiTheme="minorHAnsi" w:hAnsiTheme="minorHAnsi"/>
          <w:sz w:val="22"/>
        </w:rPr>
        <w:t xml:space="preserve">including contracted workers. </w:t>
      </w:r>
      <w:r w:rsidR="00831726" w:rsidRPr="00451B94">
        <w:rPr>
          <w:rFonts w:asciiTheme="minorHAnsi" w:hAnsiTheme="minorHAnsi"/>
          <w:sz w:val="22"/>
        </w:rPr>
        <w:t xml:space="preserve">Additionally, bid </w:t>
      </w:r>
      <w:r w:rsidR="00FE3E9C" w:rsidRPr="00451B94">
        <w:rPr>
          <w:rFonts w:asciiTheme="minorHAnsi" w:hAnsiTheme="minorHAnsi"/>
          <w:sz w:val="22"/>
        </w:rPr>
        <w:t>documents for civil works</w:t>
      </w:r>
      <w:r w:rsidR="00F34683" w:rsidRPr="00451B94">
        <w:rPr>
          <w:rFonts w:asciiTheme="minorHAnsi" w:hAnsiTheme="minorHAnsi"/>
          <w:sz w:val="22"/>
        </w:rPr>
        <w:t xml:space="preserve"> </w:t>
      </w:r>
      <w:r w:rsidR="00FE3E9C" w:rsidRPr="00451B94">
        <w:rPr>
          <w:rFonts w:asciiTheme="minorHAnsi" w:hAnsiTheme="minorHAnsi"/>
          <w:sz w:val="22"/>
        </w:rPr>
        <w:t xml:space="preserve">need to clearly spell out </w:t>
      </w:r>
      <w:r w:rsidR="00F9595F" w:rsidRPr="00451B94">
        <w:rPr>
          <w:rFonts w:asciiTheme="minorHAnsi" w:hAnsiTheme="minorHAnsi"/>
          <w:sz w:val="22"/>
        </w:rPr>
        <w:t xml:space="preserve">contractor’s </w:t>
      </w:r>
      <w:r w:rsidR="00F34683" w:rsidRPr="00451B94">
        <w:rPr>
          <w:rFonts w:asciiTheme="minorHAnsi" w:hAnsiTheme="minorHAnsi"/>
          <w:sz w:val="22"/>
        </w:rPr>
        <w:t>o</w:t>
      </w:r>
      <w:r w:rsidR="00FE3E9C" w:rsidRPr="00451B94">
        <w:rPr>
          <w:rFonts w:asciiTheme="minorHAnsi" w:hAnsiTheme="minorHAnsi"/>
          <w:sz w:val="22"/>
        </w:rPr>
        <w:t xml:space="preserve">bligations </w:t>
      </w:r>
      <w:r w:rsidR="00F9595F" w:rsidRPr="00451B94">
        <w:rPr>
          <w:rFonts w:asciiTheme="minorHAnsi" w:hAnsiTheme="minorHAnsi"/>
          <w:sz w:val="22"/>
        </w:rPr>
        <w:t xml:space="preserve">related to </w:t>
      </w:r>
      <w:r w:rsidR="007D2F4B" w:rsidRPr="00451B94">
        <w:rPr>
          <w:rFonts w:asciiTheme="minorHAnsi" w:hAnsiTheme="minorHAnsi"/>
          <w:sz w:val="22"/>
        </w:rPr>
        <w:t>prohibition of forced and bonded labor</w:t>
      </w:r>
      <w:r w:rsidR="00C14B28" w:rsidRPr="00451B94">
        <w:rPr>
          <w:rFonts w:asciiTheme="minorHAnsi" w:hAnsiTheme="minorHAnsi"/>
          <w:sz w:val="22"/>
        </w:rPr>
        <w:t>,</w:t>
      </w:r>
      <w:r w:rsidR="007D2F4B" w:rsidRPr="00451B94">
        <w:rPr>
          <w:rFonts w:asciiTheme="minorHAnsi" w:hAnsiTheme="minorHAnsi"/>
          <w:sz w:val="22"/>
        </w:rPr>
        <w:t xml:space="preserve"> </w:t>
      </w:r>
      <w:r w:rsidR="00F13F2F" w:rsidRPr="00451B94">
        <w:rPr>
          <w:rFonts w:asciiTheme="minorHAnsi" w:hAnsiTheme="minorHAnsi"/>
          <w:sz w:val="22"/>
        </w:rPr>
        <w:t xml:space="preserve">including </w:t>
      </w:r>
      <w:r w:rsidR="00FE3E9C" w:rsidRPr="00451B94">
        <w:rPr>
          <w:rFonts w:asciiTheme="minorHAnsi" w:hAnsiTheme="minorHAnsi"/>
          <w:sz w:val="22"/>
        </w:rPr>
        <w:t>adoption of workers’ code of conduct to ensure safety against SEA/SH risks.</w:t>
      </w:r>
      <w:r w:rsidR="00C14B28" w:rsidRPr="00451B94">
        <w:rPr>
          <w:rFonts w:asciiTheme="minorHAnsi" w:hAnsiTheme="minorHAnsi"/>
          <w:sz w:val="22"/>
        </w:rPr>
        <w:t xml:space="preserve"> </w:t>
      </w:r>
      <w:r w:rsidR="052A453F" w:rsidRPr="00451B94">
        <w:rPr>
          <w:rFonts w:asciiTheme="minorHAnsi" w:hAnsiTheme="minorHAnsi"/>
          <w:sz w:val="22"/>
        </w:rPr>
        <w:t xml:space="preserve">SOPs for managing construction waste in road rehabilitation will also include aspects related to OHS and safety in general. </w:t>
      </w:r>
      <w:r w:rsidR="003D01C2" w:rsidRPr="00451B94">
        <w:rPr>
          <w:rStyle w:val="normaltextrun"/>
          <w:rFonts w:asciiTheme="minorHAnsi" w:hAnsiTheme="minorHAnsi"/>
          <w:sz w:val="22"/>
        </w:rPr>
        <w:t>E&amp;S Code of Practice could strengthen these aspects for SOPs.</w:t>
      </w:r>
    </w:p>
    <w:p w14:paraId="3F2E4BAB" w14:textId="77777777" w:rsidR="00895CF2" w:rsidRPr="00451B94" w:rsidRDefault="00895CF2" w:rsidP="00895CF2">
      <w:pPr>
        <w:pStyle w:val="MainParanoChapter-Ch3"/>
        <w:widowControl/>
        <w:numPr>
          <w:ilvl w:val="0"/>
          <w:numId w:val="0"/>
        </w:numPr>
        <w:spacing w:before="0" w:after="120" w:line="240" w:lineRule="auto"/>
        <w:ind w:left="360"/>
        <w:rPr>
          <w:rFonts w:asciiTheme="minorHAnsi" w:hAnsiTheme="minorHAnsi"/>
          <w:sz w:val="22"/>
        </w:rPr>
      </w:pPr>
    </w:p>
    <w:p w14:paraId="4E25CCF6" w14:textId="77777777" w:rsidR="009650AA" w:rsidRPr="001829CA" w:rsidRDefault="009650AA" w:rsidP="001829CA">
      <w:pPr>
        <w:pStyle w:val="Heading7"/>
        <w:keepNext/>
        <w:widowControl/>
        <w:spacing w:before="120" w:after="120" w:line="240" w:lineRule="auto"/>
        <w:rPr>
          <w:rFonts w:asciiTheme="minorHAnsi" w:hAnsiTheme="minorHAnsi" w:cstheme="minorHAnsi"/>
          <w:caps w:val="0"/>
          <w:spacing w:val="0"/>
        </w:rPr>
      </w:pPr>
      <w:bookmarkStart w:id="141" w:name="_Toc18848743"/>
      <w:bookmarkStart w:id="142" w:name="_Toc65156361"/>
      <w:bookmarkStart w:id="143" w:name="_Toc65156590"/>
      <w:bookmarkStart w:id="144" w:name="_Toc92145072"/>
      <w:r w:rsidRPr="001829CA">
        <w:rPr>
          <w:rFonts w:asciiTheme="minorHAnsi" w:hAnsiTheme="minorHAnsi" w:cstheme="minorHAnsi"/>
          <w:caps w:val="0"/>
          <w:spacing w:val="0"/>
        </w:rPr>
        <w:t>CORE PRINCIPLE 4 - LAND ACQUISITION</w:t>
      </w:r>
      <w:bookmarkEnd w:id="141"/>
      <w:bookmarkEnd w:id="142"/>
      <w:bookmarkEnd w:id="143"/>
      <w:bookmarkEnd w:id="144"/>
    </w:p>
    <w:p w14:paraId="1B34CA24" w14:textId="74BACA17" w:rsidR="009650AA" w:rsidRPr="001829CA" w:rsidRDefault="009650AA" w:rsidP="001829CA">
      <w:pPr>
        <w:keepNext/>
        <w:widowControl/>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pBdr>
        <w:tabs>
          <w:tab w:val="left" w:pos="0"/>
        </w:tabs>
        <w:spacing w:before="120" w:after="120" w:line="240" w:lineRule="auto"/>
        <w:rPr>
          <w:rFonts w:asciiTheme="minorHAnsi" w:hAnsiTheme="minorHAnsi" w:cstheme="minorHAnsi"/>
          <w:bCs/>
          <w:sz w:val="22"/>
          <w:szCs w:val="22"/>
        </w:rPr>
      </w:pPr>
      <w:r w:rsidRPr="001829CA">
        <w:rPr>
          <w:rFonts w:asciiTheme="minorHAnsi" w:hAnsiTheme="minorHAnsi" w:cstheme="minorHAnsi"/>
          <w:b/>
          <w:sz w:val="22"/>
          <w:szCs w:val="22"/>
        </w:rPr>
        <w:t xml:space="preserve">System and capacity assessment: </w:t>
      </w:r>
      <w:r w:rsidRPr="001829CA">
        <w:rPr>
          <w:rFonts w:asciiTheme="minorHAnsi" w:hAnsiTheme="minorHAnsi" w:cstheme="minorHAnsi"/>
          <w:bCs/>
          <w:sz w:val="22"/>
          <w:szCs w:val="22"/>
        </w:rPr>
        <w:t>Avoid or minimize land acquisition and related adverse impacts</w:t>
      </w:r>
      <w:r w:rsidR="00FA69C4" w:rsidRPr="001829CA">
        <w:rPr>
          <w:rFonts w:asciiTheme="minorHAnsi" w:hAnsiTheme="minorHAnsi" w:cstheme="minorHAnsi"/>
          <w:bCs/>
          <w:sz w:val="22"/>
          <w:szCs w:val="22"/>
        </w:rPr>
        <w:t>.</w:t>
      </w:r>
      <w:r w:rsidRPr="001829CA">
        <w:rPr>
          <w:rFonts w:asciiTheme="minorHAnsi" w:hAnsiTheme="minorHAnsi" w:cstheme="minorHAnsi"/>
          <w:bCs/>
          <w:sz w:val="22"/>
          <w:szCs w:val="22"/>
        </w:rPr>
        <w:t xml:space="preserve"> Avoid or minimize displacement and assist the affected people in improving, or at the minimum restoring, their livelihoods and living standards.</w:t>
      </w:r>
    </w:p>
    <w:p w14:paraId="533B9993" w14:textId="77777777" w:rsidR="009650AA" w:rsidRPr="001829CA" w:rsidRDefault="009650AA" w:rsidP="001829CA">
      <w:pPr>
        <w:pStyle w:val="paragraph0"/>
        <w:keepNext/>
        <w:widowControl/>
        <w:spacing w:beforeAutospacing="0" w:after="120" w:afterAutospacing="0"/>
        <w:rPr>
          <w:rFonts w:asciiTheme="minorHAnsi" w:hAnsiTheme="minorHAnsi" w:cstheme="minorHAnsi"/>
          <w:bCs/>
          <w:sz w:val="22"/>
          <w:szCs w:val="22"/>
        </w:rPr>
      </w:pPr>
      <w:r w:rsidRPr="001829CA">
        <w:rPr>
          <w:rFonts w:asciiTheme="minorHAnsi" w:hAnsiTheme="minorHAnsi" w:cstheme="minorHAnsi"/>
          <w:b/>
          <w:sz w:val="22"/>
          <w:szCs w:val="22"/>
        </w:rPr>
        <w:t>Summary findings</w:t>
      </w:r>
      <w:r w:rsidRPr="001829CA">
        <w:rPr>
          <w:rFonts w:asciiTheme="minorHAnsi" w:hAnsiTheme="minorHAnsi" w:cstheme="minorHAnsi"/>
          <w:bCs/>
          <w:sz w:val="22"/>
          <w:szCs w:val="22"/>
        </w:rPr>
        <w:t>:  Consistent</w:t>
      </w:r>
    </w:p>
    <w:p w14:paraId="307F75B8" w14:textId="399D5886" w:rsidR="009650AA" w:rsidRPr="001829CA" w:rsidRDefault="009650AA" w:rsidP="001829CA">
      <w:pPr>
        <w:pStyle w:val="MainParanoChapter-Ch3"/>
        <w:widowControl/>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sz w:val="22"/>
        </w:rPr>
        <w:t>All pro</w:t>
      </w:r>
      <w:r w:rsidR="001E3409" w:rsidRPr="001829CA">
        <w:rPr>
          <w:rFonts w:asciiTheme="minorHAnsi" w:hAnsiTheme="minorHAnsi"/>
          <w:sz w:val="22"/>
        </w:rPr>
        <w:t>gram</w:t>
      </w:r>
      <w:r w:rsidR="00240579" w:rsidRPr="001829CA">
        <w:rPr>
          <w:rFonts w:asciiTheme="minorHAnsi" w:hAnsiTheme="minorHAnsi"/>
          <w:sz w:val="22"/>
        </w:rPr>
        <w:t>-</w:t>
      </w:r>
      <w:r w:rsidRPr="001829CA">
        <w:rPr>
          <w:rFonts w:asciiTheme="minorHAnsi" w:hAnsiTheme="minorHAnsi"/>
          <w:sz w:val="22"/>
        </w:rPr>
        <w:t>related physical interventions are planned to be undertaken on existing lands, land pools</w:t>
      </w:r>
      <w:r w:rsidR="00240579" w:rsidRPr="001829CA">
        <w:rPr>
          <w:rFonts w:asciiTheme="minorHAnsi" w:hAnsiTheme="minorHAnsi"/>
          <w:sz w:val="22"/>
        </w:rPr>
        <w:t>,</w:t>
      </w:r>
      <w:r w:rsidRPr="001829CA">
        <w:rPr>
          <w:rFonts w:asciiTheme="minorHAnsi" w:hAnsiTheme="minorHAnsi"/>
          <w:sz w:val="22"/>
        </w:rPr>
        <w:t xml:space="preserve"> or within the premises of existing government offices</w:t>
      </w:r>
      <w:r w:rsidR="0005707C" w:rsidRPr="001829CA">
        <w:rPr>
          <w:rFonts w:asciiTheme="minorHAnsi" w:hAnsiTheme="minorHAnsi"/>
          <w:sz w:val="22"/>
        </w:rPr>
        <w:t xml:space="preserve"> and</w:t>
      </w:r>
      <w:r w:rsidRPr="001829CA">
        <w:rPr>
          <w:rFonts w:asciiTheme="minorHAnsi" w:hAnsiTheme="minorHAnsi"/>
          <w:sz w:val="22"/>
        </w:rPr>
        <w:t xml:space="preserve"> institutions. Land for </w:t>
      </w:r>
      <w:r w:rsidR="000D767F" w:rsidRPr="001829CA">
        <w:rPr>
          <w:rFonts w:asciiTheme="minorHAnsi" w:hAnsiTheme="minorHAnsi"/>
          <w:sz w:val="22"/>
        </w:rPr>
        <w:t>cent</w:t>
      </w:r>
      <w:r w:rsidR="00240579" w:rsidRPr="001829CA">
        <w:rPr>
          <w:rFonts w:asciiTheme="minorHAnsi" w:hAnsiTheme="minorHAnsi"/>
          <w:sz w:val="22"/>
        </w:rPr>
        <w:t>e</w:t>
      </w:r>
      <w:r w:rsidR="000D767F" w:rsidRPr="001829CA">
        <w:rPr>
          <w:rFonts w:asciiTheme="minorHAnsi" w:hAnsiTheme="minorHAnsi"/>
          <w:sz w:val="22"/>
        </w:rPr>
        <w:t>rs,</w:t>
      </w:r>
      <w:r w:rsidRPr="001829CA">
        <w:rPr>
          <w:rFonts w:asciiTheme="minorHAnsi" w:hAnsiTheme="minorHAnsi"/>
          <w:sz w:val="22"/>
        </w:rPr>
        <w:t xml:space="preserve"> </w:t>
      </w:r>
      <w:r w:rsidR="000D767F" w:rsidRPr="001829CA">
        <w:rPr>
          <w:rFonts w:asciiTheme="minorHAnsi" w:hAnsiTheme="minorHAnsi"/>
          <w:sz w:val="22"/>
        </w:rPr>
        <w:t>labs</w:t>
      </w:r>
      <w:r w:rsidR="001E3409" w:rsidRPr="001829CA">
        <w:rPr>
          <w:rFonts w:asciiTheme="minorHAnsi" w:hAnsiTheme="minorHAnsi"/>
          <w:sz w:val="22"/>
        </w:rPr>
        <w:t xml:space="preserve">, </w:t>
      </w:r>
      <w:r w:rsidR="00D62D36" w:rsidRPr="001829CA">
        <w:rPr>
          <w:rFonts w:asciiTheme="minorHAnsi" w:hAnsiTheme="minorHAnsi"/>
          <w:sz w:val="22"/>
        </w:rPr>
        <w:t xml:space="preserve"> EV charging facilities</w:t>
      </w:r>
      <w:r w:rsidR="00BF7763" w:rsidRPr="001829CA">
        <w:rPr>
          <w:rFonts w:asciiTheme="minorHAnsi" w:hAnsiTheme="minorHAnsi"/>
          <w:sz w:val="22"/>
        </w:rPr>
        <w:t xml:space="preserve">, </w:t>
      </w:r>
      <w:r w:rsidR="00D62D36" w:rsidRPr="001829CA">
        <w:rPr>
          <w:rFonts w:asciiTheme="minorHAnsi" w:hAnsiTheme="minorHAnsi"/>
          <w:sz w:val="22"/>
        </w:rPr>
        <w:t>greening initiatives</w:t>
      </w:r>
      <w:r w:rsidR="00BF7763" w:rsidRPr="001829CA">
        <w:rPr>
          <w:rFonts w:asciiTheme="minorHAnsi" w:hAnsiTheme="minorHAnsi"/>
          <w:sz w:val="22"/>
        </w:rPr>
        <w:t xml:space="preserve">, </w:t>
      </w:r>
      <w:r w:rsidR="00240579" w:rsidRPr="001829CA">
        <w:rPr>
          <w:rFonts w:asciiTheme="minorHAnsi" w:hAnsiTheme="minorHAnsi"/>
          <w:sz w:val="22"/>
        </w:rPr>
        <w:t>and so on</w:t>
      </w:r>
      <w:r w:rsidR="000D767F" w:rsidRPr="001829CA">
        <w:rPr>
          <w:rFonts w:asciiTheme="minorHAnsi" w:hAnsiTheme="minorHAnsi"/>
          <w:sz w:val="22"/>
        </w:rPr>
        <w:t xml:space="preserve"> </w:t>
      </w:r>
      <w:r w:rsidRPr="001829CA">
        <w:rPr>
          <w:rFonts w:asciiTheme="minorHAnsi" w:hAnsiTheme="minorHAnsi"/>
          <w:sz w:val="22"/>
        </w:rPr>
        <w:t xml:space="preserve">will be provided by the </w:t>
      </w:r>
      <w:r w:rsidR="001E3409" w:rsidRPr="001829CA">
        <w:rPr>
          <w:rFonts w:asciiTheme="minorHAnsi" w:hAnsiTheme="minorHAnsi"/>
          <w:sz w:val="22"/>
        </w:rPr>
        <w:t xml:space="preserve">respective </w:t>
      </w:r>
      <w:r w:rsidRPr="001829CA">
        <w:rPr>
          <w:rFonts w:asciiTheme="minorHAnsi" w:hAnsiTheme="minorHAnsi"/>
          <w:sz w:val="22"/>
        </w:rPr>
        <w:t xml:space="preserve">local bodies </w:t>
      </w:r>
      <w:r w:rsidR="001E3409" w:rsidRPr="001829CA">
        <w:rPr>
          <w:rFonts w:asciiTheme="minorHAnsi" w:hAnsiTheme="minorHAnsi"/>
          <w:sz w:val="22"/>
        </w:rPr>
        <w:t>or</w:t>
      </w:r>
      <w:r w:rsidRPr="001829CA">
        <w:rPr>
          <w:rFonts w:asciiTheme="minorHAnsi" w:hAnsiTheme="minorHAnsi"/>
          <w:sz w:val="22"/>
        </w:rPr>
        <w:t xml:space="preserve"> development authorities from their existing land pools</w:t>
      </w:r>
      <w:r w:rsidR="00240579" w:rsidRPr="001829CA">
        <w:rPr>
          <w:rFonts w:asciiTheme="minorHAnsi" w:hAnsiTheme="minorHAnsi"/>
          <w:sz w:val="22"/>
        </w:rPr>
        <w:t>,</w:t>
      </w:r>
      <w:r w:rsidRPr="001829CA">
        <w:rPr>
          <w:rFonts w:asciiTheme="minorHAnsi" w:hAnsiTheme="minorHAnsi"/>
          <w:sz w:val="22"/>
        </w:rPr>
        <w:t xml:space="preserve"> and no land acquisition is foreseen. </w:t>
      </w:r>
    </w:p>
    <w:p w14:paraId="24D3DB1A" w14:textId="67BC702F" w:rsidR="009650AA" w:rsidRPr="001829CA" w:rsidRDefault="009650AA" w:rsidP="001829CA">
      <w:pPr>
        <w:tabs>
          <w:tab w:val="left" w:pos="0"/>
        </w:tabs>
        <w:spacing w:before="120" w:after="120" w:line="240" w:lineRule="auto"/>
        <w:rPr>
          <w:rFonts w:asciiTheme="minorHAnsi" w:hAnsiTheme="minorHAnsi" w:cstheme="minorHAnsi"/>
          <w:b/>
          <w:sz w:val="22"/>
          <w:szCs w:val="22"/>
        </w:rPr>
      </w:pPr>
      <w:r w:rsidRPr="001829CA">
        <w:rPr>
          <w:rFonts w:asciiTheme="minorHAnsi" w:hAnsiTheme="minorHAnsi" w:cstheme="minorHAnsi"/>
          <w:b/>
          <w:sz w:val="22"/>
          <w:szCs w:val="22"/>
        </w:rPr>
        <w:t xml:space="preserve">Key </w:t>
      </w:r>
      <w:r w:rsidR="00240579" w:rsidRPr="001829CA">
        <w:rPr>
          <w:rFonts w:asciiTheme="minorHAnsi" w:hAnsiTheme="minorHAnsi" w:cstheme="minorHAnsi"/>
          <w:b/>
          <w:sz w:val="22"/>
          <w:szCs w:val="22"/>
        </w:rPr>
        <w:t>G</w:t>
      </w:r>
      <w:r w:rsidRPr="001829CA">
        <w:rPr>
          <w:rFonts w:asciiTheme="minorHAnsi" w:hAnsiTheme="minorHAnsi" w:cstheme="minorHAnsi"/>
          <w:b/>
          <w:sz w:val="22"/>
          <w:szCs w:val="22"/>
        </w:rPr>
        <w:t xml:space="preserve">aps and </w:t>
      </w:r>
      <w:r w:rsidR="00240579" w:rsidRPr="001829CA">
        <w:rPr>
          <w:rFonts w:asciiTheme="minorHAnsi" w:hAnsiTheme="minorHAnsi" w:cstheme="minorHAnsi"/>
          <w:b/>
          <w:sz w:val="22"/>
          <w:szCs w:val="22"/>
        </w:rPr>
        <w:t>R</w:t>
      </w:r>
      <w:r w:rsidRPr="001829CA">
        <w:rPr>
          <w:rFonts w:asciiTheme="minorHAnsi" w:hAnsiTheme="minorHAnsi" w:cstheme="minorHAnsi"/>
          <w:b/>
          <w:sz w:val="22"/>
          <w:szCs w:val="22"/>
        </w:rPr>
        <w:t>ecommendations</w:t>
      </w:r>
    </w:p>
    <w:p w14:paraId="230EC965" w14:textId="4328B429" w:rsidR="009650AA" w:rsidRDefault="009650AA" w:rsidP="001829CA">
      <w:pPr>
        <w:pStyle w:val="MainParanoChapter-Ch3"/>
        <w:widowControl/>
        <w:numPr>
          <w:ilvl w:val="0"/>
          <w:numId w:val="50"/>
        </w:numPr>
        <w:tabs>
          <w:tab w:val="left" w:pos="0"/>
        </w:tabs>
        <w:spacing w:before="0" w:after="120" w:line="240" w:lineRule="auto"/>
        <w:ind w:left="475" w:hanging="475"/>
        <w:rPr>
          <w:rStyle w:val="normaltextrun"/>
          <w:rFonts w:asciiTheme="minorHAnsi" w:hAnsiTheme="minorHAnsi"/>
          <w:sz w:val="22"/>
        </w:rPr>
      </w:pPr>
      <w:r w:rsidRPr="001829CA">
        <w:rPr>
          <w:rStyle w:val="normaltextrun"/>
          <w:rFonts w:asciiTheme="minorHAnsi" w:hAnsiTheme="minorHAnsi"/>
          <w:sz w:val="22"/>
        </w:rPr>
        <w:t xml:space="preserve">For all </w:t>
      </w:r>
      <w:r w:rsidR="00254D2A" w:rsidRPr="001829CA">
        <w:rPr>
          <w:rStyle w:val="normaltextrun"/>
          <w:rFonts w:asciiTheme="minorHAnsi" w:hAnsiTheme="minorHAnsi"/>
          <w:sz w:val="22"/>
        </w:rPr>
        <w:t>p</w:t>
      </w:r>
      <w:r w:rsidR="00CF33C0" w:rsidRPr="001829CA">
        <w:rPr>
          <w:rStyle w:val="normaltextrun"/>
          <w:rFonts w:asciiTheme="minorHAnsi" w:hAnsiTheme="minorHAnsi"/>
          <w:sz w:val="22"/>
        </w:rPr>
        <w:t>hysical investments</w:t>
      </w:r>
      <w:r w:rsidRPr="001829CA">
        <w:rPr>
          <w:rStyle w:val="normaltextrun"/>
          <w:rFonts w:asciiTheme="minorHAnsi" w:hAnsiTheme="minorHAnsi"/>
          <w:sz w:val="22"/>
        </w:rPr>
        <w:t xml:space="preserve">, an </w:t>
      </w:r>
      <w:r w:rsidR="00D063EB" w:rsidRPr="001829CA">
        <w:rPr>
          <w:rStyle w:val="normaltextrun"/>
          <w:rFonts w:asciiTheme="minorHAnsi" w:hAnsiTheme="minorHAnsi"/>
          <w:sz w:val="22"/>
        </w:rPr>
        <w:t>E&amp;S</w:t>
      </w:r>
      <w:r w:rsidRPr="001829CA">
        <w:rPr>
          <w:rStyle w:val="normaltextrun"/>
          <w:rFonts w:asciiTheme="minorHAnsi" w:hAnsiTheme="minorHAnsi"/>
          <w:sz w:val="22"/>
        </w:rPr>
        <w:t xml:space="preserve"> screening will be undertaken by the concerned IAs</w:t>
      </w:r>
      <w:r w:rsidR="00CF33C0" w:rsidRPr="001829CA">
        <w:rPr>
          <w:rStyle w:val="normaltextrun"/>
          <w:rFonts w:asciiTheme="minorHAnsi" w:hAnsiTheme="minorHAnsi"/>
          <w:sz w:val="22"/>
        </w:rPr>
        <w:t xml:space="preserve"> to</w:t>
      </w:r>
      <w:r w:rsidRPr="001829CA">
        <w:rPr>
          <w:rStyle w:val="normaltextrun"/>
          <w:rFonts w:asciiTheme="minorHAnsi" w:hAnsiTheme="minorHAnsi"/>
          <w:sz w:val="22"/>
        </w:rPr>
        <w:t xml:space="preserve"> ensure that </w:t>
      </w:r>
      <w:r w:rsidR="008F4CC4" w:rsidRPr="001829CA">
        <w:rPr>
          <w:rStyle w:val="normaltextrun"/>
          <w:rFonts w:asciiTheme="minorHAnsi" w:hAnsiTheme="minorHAnsi"/>
          <w:sz w:val="22"/>
        </w:rPr>
        <w:t xml:space="preserve">for </w:t>
      </w:r>
      <w:r w:rsidRPr="001829CA">
        <w:rPr>
          <w:rStyle w:val="normaltextrun"/>
          <w:rFonts w:asciiTheme="minorHAnsi" w:hAnsiTheme="minorHAnsi"/>
          <w:sz w:val="22"/>
        </w:rPr>
        <w:t>all infrastructure development leading to land acquisition or displacement</w:t>
      </w:r>
      <w:r w:rsidR="004E409A" w:rsidRPr="001829CA">
        <w:rPr>
          <w:rStyle w:val="normaltextrun"/>
          <w:rFonts w:asciiTheme="minorHAnsi" w:hAnsiTheme="minorHAnsi"/>
          <w:sz w:val="22"/>
        </w:rPr>
        <w:t>, forced eviction</w:t>
      </w:r>
      <w:r w:rsidRPr="001829CA">
        <w:rPr>
          <w:rStyle w:val="normaltextrun"/>
          <w:rFonts w:asciiTheme="minorHAnsi" w:hAnsiTheme="minorHAnsi"/>
          <w:sz w:val="22"/>
        </w:rPr>
        <w:t xml:space="preserve"> is screened out. </w:t>
      </w:r>
    </w:p>
    <w:p w14:paraId="6B218F50" w14:textId="77777777" w:rsidR="00895CF2" w:rsidRPr="001829CA" w:rsidRDefault="00895CF2" w:rsidP="00895CF2">
      <w:pPr>
        <w:pStyle w:val="MainParanoChapter-Ch3"/>
        <w:widowControl/>
        <w:numPr>
          <w:ilvl w:val="0"/>
          <w:numId w:val="0"/>
        </w:numPr>
        <w:tabs>
          <w:tab w:val="left" w:pos="0"/>
        </w:tabs>
        <w:spacing w:before="0" w:after="120" w:line="240" w:lineRule="auto"/>
        <w:ind w:left="475"/>
        <w:rPr>
          <w:rStyle w:val="normaltextrun"/>
          <w:rFonts w:asciiTheme="minorHAnsi" w:hAnsiTheme="minorHAnsi"/>
          <w:sz w:val="22"/>
        </w:rPr>
      </w:pPr>
    </w:p>
    <w:p w14:paraId="5F431D1C" w14:textId="77777777" w:rsidR="009650AA" w:rsidRPr="001829CA" w:rsidRDefault="009650AA" w:rsidP="001829CA">
      <w:pPr>
        <w:pStyle w:val="Heading7"/>
        <w:spacing w:before="120" w:after="120" w:line="240" w:lineRule="auto"/>
        <w:rPr>
          <w:rFonts w:asciiTheme="minorHAnsi" w:hAnsiTheme="minorHAnsi" w:cstheme="minorHAnsi"/>
          <w:caps w:val="0"/>
          <w:spacing w:val="0"/>
        </w:rPr>
      </w:pPr>
      <w:bookmarkStart w:id="145" w:name="_Toc18848744"/>
      <w:bookmarkStart w:id="146" w:name="_Toc65156362"/>
      <w:bookmarkStart w:id="147" w:name="_Toc65156591"/>
      <w:bookmarkStart w:id="148" w:name="_Toc92145073"/>
      <w:r w:rsidRPr="001829CA">
        <w:rPr>
          <w:rFonts w:asciiTheme="minorHAnsi" w:hAnsiTheme="minorHAnsi" w:cstheme="minorHAnsi"/>
          <w:caps w:val="0"/>
          <w:spacing w:val="0"/>
        </w:rPr>
        <w:t>CORE PRINCIPLE 5 - INDIGENOUS PEOPLES AND VULNERABLE GROUPS</w:t>
      </w:r>
      <w:bookmarkEnd w:id="145"/>
      <w:bookmarkEnd w:id="146"/>
      <w:bookmarkEnd w:id="147"/>
      <w:bookmarkEnd w:id="148"/>
    </w:p>
    <w:p w14:paraId="2CC0984F" w14:textId="32E22D49" w:rsidR="009650AA" w:rsidRPr="001829CA" w:rsidRDefault="009650AA" w:rsidP="001829CA">
      <w:pPr>
        <w:pStyle w:val="MainParanoChapter-Ch3"/>
        <w:numPr>
          <w:ilvl w:val="0"/>
          <w:numId w:val="0"/>
        </w:num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pBdr>
        <w:tabs>
          <w:tab w:val="left" w:pos="0"/>
        </w:tabs>
        <w:spacing w:before="120" w:after="120" w:line="240" w:lineRule="auto"/>
        <w:rPr>
          <w:rFonts w:asciiTheme="minorHAnsi" w:hAnsiTheme="minorHAnsi"/>
          <w:sz w:val="22"/>
        </w:rPr>
      </w:pPr>
      <w:r w:rsidRPr="001829CA">
        <w:rPr>
          <w:rFonts w:asciiTheme="minorHAnsi" w:hAnsiTheme="minorHAnsi"/>
          <w:b/>
          <w:sz w:val="22"/>
        </w:rPr>
        <w:t>System and capacity assessment</w:t>
      </w:r>
      <w:r w:rsidR="00974B34" w:rsidRPr="001829CA">
        <w:rPr>
          <w:rFonts w:asciiTheme="minorHAnsi" w:hAnsiTheme="minorHAnsi"/>
          <w:b/>
          <w:sz w:val="22"/>
        </w:rPr>
        <w:t>.</w:t>
      </w:r>
      <w:r w:rsidRPr="001829CA">
        <w:rPr>
          <w:rFonts w:asciiTheme="minorHAnsi" w:hAnsiTheme="minorHAnsi"/>
          <w:b/>
          <w:sz w:val="22"/>
        </w:rPr>
        <w:t xml:space="preserve"> </w:t>
      </w:r>
      <w:r w:rsidRPr="001829CA">
        <w:rPr>
          <w:rFonts w:asciiTheme="minorHAnsi" w:hAnsiTheme="minorHAnsi"/>
          <w:sz w:val="22"/>
        </w:rPr>
        <w:t xml:space="preserve">Give due consideration to the cultural appropriateness of, and equitable access to, program benefits, giving special attention to the rights and interests of </w:t>
      </w:r>
      <w:r w:rsidR="00974B34" w:rsidRPr="001829CA">
        <w:rPr>
          <w:rFonts w:asciiTheme="minorHAnsi" w:hAnsiTheme="minorHAnsi"/>
          <w:sz w:val="22"/>
        </w:rPr>
        <w:t>i</w:t>
      </w:r>
      <w:r w:rsidRPr="001829CA">
        <w:rPr>
          <w:rFonts w:asciiTheme="minorHAnsi" w:hAnsiTheme="minorHAnsi"/>
          <w:sz w:val="22"/>
        </w:rPr>
        <w:t xml:space="preserve">ndigenous </w:t>
      </w:r>
      <w:r w:rsidR="00974B34" w:rsidRPr="001829CA">
        <w:rPr>
          <w:rFonts w:asciiTheme="minorHAnsi" w:hAnsiTheme="minorHAnsi"/>
          <w:sz w:val="22"/>
        </w:rPr>
        <w:t>p</w:t>
      </w:r>
      <w:r w:rsidRPr="001829CA">
        <w:rPr>
          <w:rFonts w:asciiTheme="minorHAnsi" w:hAnsiTheme="minorHAnsi"/>
          <w:sz w:val="22"/>
        </w:rPr>
        <w:t>eoples/Sub-Saharan African </w:t>
      </w:r>
      <w:r w:rsidR="00974B34" w:rsidRPr="001829CA">
        <w:rPr>
          <w:rFonts w:asciiTheme="minorHAnsi" w:hAnsiTheme="minorHAnsi"/>
          <w:sz w:val="22"/>
        </w:rPr>
        <w:t>h</w:t>
      </w:r>
      <w:r w:rsidRPr="001829CA">
        <w:rPr>
          <w:rFonts w:asciiTheme="minorHAnsi" w:hAnsiTheme="minorHAnsi"/>
          <w:sz w:val="22"/>
        </w:rPr>
        <w:t xml:space="preserve">istorically </w:t>
      </w:r>
      <w:r w:rsidR="00974B34" w:rsidRPr="001829CA">
        <w:rPr>
          <w:rFonts w:asciiTheme="minorHAnsi" w:hAnsiTheme="minorHAnsi"/>
          <w:sz w:val="22"/>
        </w:rPr>
        <w:t>u</w:t>
      </w:r>
      <w:r w:rsidRPr="001829CA">
        <w:rPr>
          <w:rFonts w:asciiTheme="minorHAnsi" w:hAnsiTheme="minorHAnsi"/>
          <w:sz w:val="22"/>
        </w:rPr>
        <w:t>nderserved </w:t>
      </w:r>
      <w:r w:rsidR="00974B34" w:rsidRPr="001829CA">
        <w:rPr>
          <w:rFonts w:asciiTheme="minorHAnsi" w:hAnsiTheme="minorHAnsi"/>
          <w:sz w:val="22"/>
        </w:rPr>
        <w:t>t</w:t>
      </w:r>
      <w:r w:rsidRPr="001829CA">
        <w:rPr>
          <w:rFonts w:asciiTheme="minorHAnsi" w:hAnsiTheme="minorHAnsi"/>
          <w:sz w:val="22"/>
        </w:rPr>
        <w:t xml:space="preserve">raditional </w:t>
      </w:r>
      <w:r w:rsidR="00974B34" w:rsidRPr="001829CA">
        <w:rPr>
          <w:rFonts w:asciiTheme="minorHAnsi" w:hAnsiTheme="minorHAnsi"/>
          <w:sz w:val="22"/>
        </w:rPr>
        <w:t>l</w:t>
      </w:r>
      <w:r w:rsidRPr="001829CA">
        <w:rPr>
          <w:rFonts w:asciiTheme="minorHAnsi" w:hAnsiTheme="minorHAnsi"/>
          <w:sz w:val="22"/>
        </w:rPr>
        <w:t xml:space="preserve">ocal </w:t>
      </w:r>
      <w:r w:rsidR="00974B34" w:rsidRPr="001829CA">
        <w:rPr>
          <w:rFonts w:asciiTheme="minorHAnsi" w:hAnsiTheme="minorHAnsi"/>
          <w:sz w:val="22"/>
        </w:rPr>
        <w:t>c</w:t>
      </w:r>
      <w:r w:rsidRPr="001829CA">
        <w:rPr>
          <w:rFonts w:asciiTheme="minorHAnsi" w:hAnsiTheme="minorHAnsi"/>
          <w:sz w:val="22"/>
        </w:rPr>
        <w:t>ommunities and to the needs or concerns of vulnerable groups.</w:t>
      </w:r>
    </w:p>
    <w:p w14:paraId="739FE012" w14:textId="77777777" w:rsidR="009650AA" w:rsidRPr="001829CA" w:rsidRDefault="009650AA" w:rsidP="001829CA">
      <w:pPr>
        <w:pStyle w:val="MainParanoChapter-Ch3"/>
        <w:numPr>
          <w:ilvl w:val="0"/>
          <w:numId w:val="0"/>
        </w:numPr>
        <w:tabs>
          <w:tab w:val="left" w:pos="0"/>
        </w:tabs>
        <w:spacing w:before="120" w:after="120" w:line="240" w:lineRule="auto"/>
        <w:rPr>
          <w:rFonts w:asciiTheme="minorHAnsi" w:hAnsiTheme="minorHAnsi"/>
          <w:bCs/>
          <w:sz w:val="22"/>
        </w:rPr>
      </w:pPr>
      <w:r w:rsidRPr="001829CA">
        <w:rPr>
          <w:rFonts w:asciiTheme="minorHAnsi" w:hAnsiTheme="minorHAnsi"/>
          <w:b/>
          <w:sz w:val="22"/>
        </w:rPr>
        <w:t>Summary findings:</w:t>
      </w:r>
      <w:r w:rsidRPr="001829CA">
        <w:rPr>
          <w:rFonts w:asciiTheme="minorHAnsi" w:hAnsiTheme="minorHAnsi"/>
          <w:bCs/>
          <w:sz w:val="22"/>
        </w:rPr>
        <w:t xml:space="preserve"> Consistent</w:t>
      </w:r>
    </w:p>
    <w:p w14:paraId="5763F66B" w14:textId="3C02E2C0" w:rsidR="009650AA" w:rsidRPr="001829CA" w:rsidRDefault="00B91625" w:rsidP="001829CA">
      <w:pPr>
        <w:pStyle w:val="MainParanoChapter-Ch3"/>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sz w:val="22"/>
        </w:rPr>
        <w:t xml:space="preserve">There is no </w:t>
      </w:r>
      <w:r w:rsidR="00974B34" w:rsidRPr="001829CA">
        <w:rPr>
          <w:rFonts w:asciiTheme="minorHAnsi" w:hAnsiTheme="minorHAnsi"/>
          <w:sz w:val="22"/>
        </w:rPr>
        <w:t>s</w:t>
      </w:r>
      <w:r w:rsidRPr="001829CA">
        <w:rPr>
          <w:rFonts w:asciiTheme="minorHAnsi" w:hAnsiTheme="minorHAnsi"/>
          <w:sz w:val="22"/>
        </w:rPr>
        <w:t xml:space="preserve">cheduled </w:t>
      </w:r>
      <w:r w:rsidR="00974B34" w:rsidRPr="001829CA">
        <w:rPr>
          <w:rFonts w:asciiTheme="minorHAnsi" w:hAnsiTheme="minorHAnsi"/>
          <w:sz w:val="22"/>
        </w:rPr>
        <w:t>t</w:t>
      </w:r>
      <w:r w:rsidRPr="001829CA">
        <w:rPr>
          <w:rFonts w:asciiTheme="minorHAnsi" w:hAnsiTheme="minorHAnsi"/>
          <w:sz w:val="22"/>
        </w:rPr>
        <w:t xml:space="preserve">ribe (ST) in Haryana. </w:t>
      </w:r>
      <w:r w:rsidR="009650AA" w:rsidRPr="001829CA">
        <w:rPr>
          <w:rFonts w:asciiTheme="minorHAnsi" w:hAnsiTheme="minorHAnsi"/>
          <w:sz w:val="22"/>
        </w:rPr>
        <w:t xml:space="preserve">As per the </w:t>
      </w:r>
      <w:r w:rsidRPr="001829CA">
        <w:rPr>
          <w:rFonts w:asciiTheme="minorHAnsi" w:hAnsiTheme="minorHAnsi"/>
          <w:sz w:val="22"/>
        </w:rPr>
        <w:t>2011</w:t>
      </w:r>
      <w:r w:rsidR="009650AA" w:rsidRPr="001829CA">
        <w:rPr>
          <w:rFonts w:asciiTheme="minorHAnsi" w:hAnsiTheme="minorHAnsi"/>
          <w:sz w:val="22"/>
        </w:rPr>
        <w:t xml:space="preserve"> Census (2021)</w:t>
      </w:r>
      <w:r w:rsidR="00AF3FA6" w:rsidRPr="001829CA">
        <w:rPr>
          <w:rFonts w:asciiTheme="minorHAnsi" w:hAnsiTheme="minorHAnsi"/>
          <w:sz w:val="22"/>
        </w:rPr>
        <w:t>,</w:t>
      </w:r>
      <w:r w:rsidR="009650AA" w:rsidRPr="001829CA">
        <w:rPr>
          <w:rFonts w:asciiTheme="minorHAnsi" w:hAnsiTheme="minorHAnsi"/>
          <w:sz w:val="22"/>
        </w:rPr>
        <w:t xml:space="preserve"> the S</w:t>
      </w:r>
      <w:r w:rsidR="00C06A41" w:rsidRPr="001829CA">
        <w:rPr>
          <w:rFonts w:asciiTheme="minorHAnsi" w:hAnsiTheme="minorHAnsi"/>
          <w:sz w:val="22"/>
        </w:rPr>
        <w:t>C</w:t>
      </w:r>
      <w:r w:rsidR="009650AA" w:rsidRPr="001829CA">
        <w:rPr>
          <w:rFonts w:asciiTheme="minorHAnsi" w:hAnsiTheme="minorHAnsi"/>
          <w:sz w:val="22"/>
        </w:rPr>
        <w:t xml:space="preserve"> population of </w:t>
      </w:r>
      <w:r w:rsidRPr="001829CA">
        <w:rPr>
          <w:rFonts w:asciiTheme="minorHAnsi" w:hAnsiTheme="minorHAnsi"/>
          <w:sz w:val="22"/>
        </w:rPr>
        <w:t>Haryana</w:t>
      </w:r>
      <w:r w:rsidR="009650AA" w:rsidRPr="001829CA">
        <w:rPr>
          <w:rFonts w:asciiTheme="minorHAnsi" w:hAnsiTheme="minorHAnsi"/>
          <w:sz w:val="22"/>
        </w:rPr>
        <w:t xml:space="preserve"> was</w:t>
      </w:r>
      <w:r w:rsidR="004463EA" w:rsidRPr="001829CA">
        <w:rPr>
          <w:rFonts w:asciiTheme="minorHAnsi" w:hAnsiTheme="minorHAnsi"/>
          <w:sz w:val="22"/>
        </w:rPr>
        <w:t xml:space="preserve"> 4</w:t>
      </w:r>
      <w:r w:rsidR="00CD32E1" w:rsidRPr="001829CA">
        <w:rPr>
          <w:rFonts w:asciiTheme="minorHAnsi" w:hAnsiTheme="minorHAnsi"/>
          <w:sz w:val="22"/>
        </w:rPr>
        <w:t>.</w:t>
      </w:r>
      <w:r w:rsidR="004463EA" w:rsidRPr="001829CA">
        <w:rPr>
          <w:rFonts w:asciiTheme="minorHAnsi" w:hAnsiTheme="minorHAnsi"/>
          <w:sz w:val="22"/>
        </w:rPr>
        <w:t>09</w:t>
      </w:r>
      <w:r w:rsidR="00E71BA8" w:rsidRPr="001829CA">
        <w:rPr>
          <w:rFonts w:asciiTheme="minorHAnsi" w:hAnsiTheme="minorHAnsi"/>
          <w:sz w:val="22"/>
        </w:rPr>
        <w:t>1</w:t>
      </w:r>
      <w:r w:rsidR="004463EA" w:rsidRPr="001829CA">
        <w:rPr>
          <w:rFonts w:asciiTheme="minorHAnsi" w:hAnsiTheme="minorHAnsi"/>
          <w:sz w:val="22"/>
        </w:rPr>
        <w:t xml:space="preserve"> la</w:t>
      </w:r>
      <w:r w:rsidR="00E71BA8" w:rsidRPr="001829CA">
        <w:rPr>
          <w:rFonts w:asciiTheme="minorHAnsi" w:hAnsiTheme="minorHAnsi"/>
          <w:sz w:val="22"/>
        </w:rPr>
        <w:t>kh</w:t>
      </w:r>
      <w:r w:rsidR="004463EA" w:rsidRPr="001829CA">
        <w:rPr>
          <w:rFonts w:asciiTheme="minorHAnsi" w:hAnsiTheme="minorHAnsi"/>
          <w:sz w:val="22"/>
        </w:rPr>
        <w:t>s</w:t>
      </w:r>
      <w:r w:rsidR="00B45F85" w:rsidRPr="001829CA">
        <w:rPr>
          <w:rFonts w:asciiTheme="minorHAnsi" w:hAnsiTheme="minorHAnsi"/>
          <w:sz w:val="22"/>
        </w:rPr>
        <w:t>,</w:t>
      </w:r>
      <w:r w:rsidR="004463EA" w:rsidRPr="001829CA">
        <w:rPr>
          <w:rFonts w:asciiTheme="minorHAnsi" w:hAnsiTheme="minorHAnsi"/>
          <w:sz w:val="22"/>
        </w:rPr>
        <w:t xml:space="preserve"> </w:t>
      </w:r>
      <w:r w:rsidR="00B45F85" w:rsidRPr="001829CA">
        <w:rPr>
          <w:rFonts w:asciiTheme="minorHAnsi" w:hAnsiTheme="minorHAnsi"/>
          <w:sz w:val="22"/>
        </w:rPr>
        <w:t xml:space="preserve">comprising </w:t>
      </w:r>
      <w:r w:rsidR="004463EA" w:rsidRPr="001829CA">
        <w:rPr>
          <w:rFonts w:asciiTheme="minorHAnsi" w:hAnsiTheme="minorHAnsi"/>
          <w:sz w:val="22"/>
        </w:rPr>
        <w:t>19.35</w:t>
      </w:r>
      <w:r w:rsidR="0060467B" w:rsidRPr="001829CA">
        <w:rPr>
          <w:rFonts w:asciiTheme="minorHAnsi" w:hAnsiTheme="minorHAnsi"/>
          <w:sz w:val="22"/>
        </w:rPr>
        <w:t xml:space="preserve"> </w:t>
      </w:r>
      <w:r w:rsidR="00AC6303" w:rsidRPr="001829CA">
        <w:rPr>
          <w:rFonts w:asciiTheme="minorHAnsi" w:hAnsiTheme="minorHAnsi"/>
          <w:sz w:val="22"/>
        </w:rPr>
        <w:t>percent</w:t>
      </w:r>
      <w:r w:rsidR="004463EA" w:rsidRPr="001829CA">
        <w:rPr>
          <w:rFonts w:asciiTheme="minorHAnsi" w:hAnsiTheme="minorHAnsi"/>
          <w:sz w:val="22"/>
        </w:rPr>
        <w:t xml:space="preserve"> of the state</w:t>
      </w:r>
      <w:r w:rsidR="00B45F85" w:rsidRPr="001829CA">
        <w:rPr>
          <w:rFonts w:asciiTheme="minorHAnsi" w:hAnsiTheme="minorHAnsi"/>
          <w:sz w:val="22"/>
        </w:rPr>
        <w:t>’s</w:t>
      </w:r>
      <w:r w:rsidR="004463EA" w:rsidRPr="001829CA">
        <w:rPr>
          <w:rFonts w:asciiTheme="minorHAnsi" w:hAnsiTheme="minorHAnsi"/>
          <w:sz w:val="22"/>
        </w:rPr>
        <w:t xml:space="preserve"> population</w:t>
      </w:r>
      <w:r w:rsidR="009650AA" w:rsidRPr="001829CA">
        <w:rPr>
          <w:rFonts w:asciiTheme="minorHAnsi" w:hAnsiTheme="minorHAnsi"/>
          <w:sz w:val="22"/>
        </w:rPr>
        <w:t>.</w:t>
      </w:r>
      <w:r w:rsidR="00B2183A" w:rsidRPr="001829CA">
        <w:rPr>
          <w:rStyle w:val="FootnoteReference"/>
          <w:rFonts w:asciiTheme="minorHAnsi" w:hAnsiTheme="minorHAnsi"/>
          <w:i w:val="0"/>
          <w:iCs/>
          <w:vertAlign w:val="superscript"/>
        </w:rPr>
        <w:footnoteReference w:id="9"/>
      </w:r>
      <w:r w:rsidR="003F4093" w:rsidRPr="001829CA">
        <w:rPr>
          <w:rFonts w:asciiTheme="minorHAnsi" w:hAnsiTheme="minorHAnsi"/>
          <w:i/>
          <w:iCs/>
          <w:sz w:val="22"/>
        </w:rPr>
        <w:t xml:space="preserve"> </w:t>
      </w:r>
      <w:r w:rsidR="009650AA" w:rsidRPr="001829CA">
        <w:rPr>
          <w:rFonts w:asciiTheme="minorHAnsi" w:hAnsiTheme="minorHAnsi"/>
          <w:sz w:val="22"/>
        </w:rPr>
        <w:t>The pro</w:t>
      </w:r>
      <w:r w:rsidR="00047574" w:rsidRPr="001829CA">
        <w:rPr>
          <w:rFonts w:asciiTheme="minorHAnsi" w:hAnsiTheme="minorHAnsi"/>
          <w:sz w:val="22"/>
        </w:rPr>
        <w:t>gram</w:t>
      </w:r>
      <w:r w:rsidR="009650AA" w:rsidRPr="001829CA">
        <w:rPr>
          <w:rFonts w:asciiTheme="minorHAnsi" w:hAnsiTheme="minorHAnsi"/>
          <w:sz w:val="22"/>
        </w:rPr>
        <w:t xml:space="preserve"> will have a statewide footprint with select works </w:t>
      </w:r>
      <w:r w:rsidR="00F85A76" w:rsidRPr="001829CA">
        <w:rPr>
          <w:rFonts w:asciiTheme="minorHAnsi" w:hAnsiTheme="minorHAnsi"/>
          <w:sz w:val="22"/>
        </w:rPr>
        <w:t>focused</w:t>
      </w:r>
      <w:r w:rsidR="009650AA" w:rsidRPr="001829CA">
        <w:rPr>
          <w:rFonts w:asciiTheme="minorHAnsi" w:hAnsiTheme="minorHAnsi"/>
          <w:sz w:val="22"/>
        </w:rPr>
        <w:t xml:space="preserve"> on</w:t>
      </w:r>
      <w:r w:rsidR="00F85A76" w:rsidRPr="001829CA">
        <w:rPr>
          <w:rFonts w:asciiTheme="minorHAnsi" w:hAnsiTheme="minorHAnsi"/>
          <w:sz w:val="22"/>
        </w:rPr>
        <w:t xml:space="preserve"> </w:t>
      </w:r>
      <w:r w:rsidR="00D02F1B" w:rsidRPr="001829CA">
        <w:rPr>
          <w:rFonts w:asciiTheme="minorHAnsi" w:hAnsiTheme="minorHAnsi"/>
          <w:sz w:val="22"/>
        </w:rPr>
        <w:t xml:space="preserve">Faridabad and Gurgaon, </w:t>
      </w:r>
      <w:r w:rsidR="00FC2E48" w:rsidRPr="001829CA">
        <w:rPr>
          <w:rFonts w:asciiTheme="minorHAnsi" w:hAnsiTheme="minorHAnsi"/>
          <w:sz w:val="22"/>
        </w:rPr>
        <w:t xml:space="preserve">including </w:t>
      </w:r>
      <w:r w:rsidR="00F85A76" w:rsidRPr="001829CA">
        <w:rPr>
          <w:rFonts w:asciiTheme="minorHAnsi" w:hAnsiTheme="minorHAnsi"/>
          <w:sz w:val="22"/>
        </w:rPr>
        <w:t xml:space="preserve">clusters </w:t>
      </w:r>
      <w:r w:rsidR="009650AA" w:rsidRPr="001829CA">
        <w:rPr>
          <w:rFonts w:asciiTheme="minorHAnsi" w:hAnsiTheme="minorHAnsi"/>
          <w:sz w:val="22"/>
        </w:rPr>
        <w:t>located across the state.</w:t>
      </w:r>
      <w:r w:rsidR="00265871" w:rsidRPr="001829CA">
        <w:rPr>
          <w:rFonts w:asciiTheme="minorHAnsi" w:hAnsiTheme="minorHAnsi"/>
          <w:sz w:val="22"/>
        </w:rPr>
        <w:t xml:space="preserve"> </w:t>
      </w:r>
    </w:p>
    <w:p w14:paraId="30F145A8" w14:textId="05723697" w:rsidR="009650AA" w:rsidRPr="001829CA" w:rsidRDefault="009650AA" w:rsidP="001829CA">
      <w:pPr>
        <w:tabs>
          <w:tab w:val="left" w:pos="0"/>
        </w:tabs>
        <w:spacing w:before="120" w:after="120" w:line="240" w:lineRule="auto"/>
        <w:rPr>
          <w:rFonts w:asciiTheme="minorHAnsi" w:hAnsiTheme="minorHAnsi" w:cstheme="minorHAnsi"/>
          <w:b/>
          <w:sz w:val="22"/>
          <w:szCs w:val="22"/>
        </w:rPr>
      </w:pPr>
      <w:r w:rsidRPr="001829CA">
        <w:rPr>
          <w:rFonts w:asciiTheme="minorHAnsi" w:hAnsiTheme="minorHAnsi" w:cstheme="minorHAnsi"/>
          <w:b/>
          <w:sz w:val="22"/>
          <w:szCs w:val="22"/>
        </w:rPr>
        <w:t xml:space="preserve">Key </w:t>
      </w:r>
      <w:r w:rsidR="00733930" w:rsidRPr="001829CA">
        <w:rPr>
          <w:rFonts w:asciiTheme="minorHAnsi" w:hAnsiTheme="minorHAnsi" w:cstheme="minorHAnsi"/>
          <w:b/>
          <w:sz w:val="22"/>
          <w:szCs w:val="22"/>
        </w:rPr>
        <w:t>G</w:t>
      </w:r>
      <w:r w:rsidRPr="001829CA">
        <w:rPr>
          <w:rFonts w:asciiTheme="minorHAnsi" w:hAnsiTheme="minorHAnsi" w:cstheme="minorHAnsi"/>
          <w:b/>
          <w:sz w:val="22"/>
          <w:szCs w:val="22"/>
        </w:rPr>
        <w:t xml:space="preserve">aps and </w:t>
      </w:r>
      <w:r w:rsidR="00733930" w:rsidRPr="001829CA">
        <w:rPr>
          <w:rFonts w:asciiTheme="minorHAnsi" w:hAnsiTheme="minorHAnsi" w:cstheme="minorHAnsi"/>
          <w:b/>
          <w:sz w:val="22"/>
          <w:szCs w:val="22"/>
        </w:rPr>
        <w:t>R</w:t>
      </w:r>
      <w:r w:rsidRPr="001829CA">
        <w:rPr>
          <w:rFonts w:asciiTheme="minorHAnsi" w:hAnsiTheme="minorHAnsi" w:cstheme="minorHAnsi"/>
          <w:b/>
          <w:sz w:val="22"/>
          <w:szCs w:val="22"/>
        </w:rPr>
        <w:t>ecommendations</w:t>
      </w:r>
      <w:r w:rsidR="00D943B1" w:rsidRPr="001829CA">
        <w:rPr>
          <w:rFonts w:asciiTheme="minorHAnsi" w:hAnsiTheme="minorHAnsi" w:cstheme="minorHAnsi"/>
          <w:b/>
          <w:sz w:val="22"/>
          <w:szCs w:val="22"/>
        </w:rPr>
        <w:t xml:space="preserve"> (to </w:t>
      </w:r>
      <w:r w:rsidR="00977156" w:rsidRPr="001829CA">
        <w:rPr>
          <w:rFonts w:asciiTheme="minorHAnsi" w:hAnsiTheme="minorHAnsi" w:cstheme="minorHAnsi"/>
          <w:b/>
          <w:sz w:val="22"/>
          <w:szCs w:val="22"/>
        </w:rPr>
        <w:t>improve social inclusion for other vulnerable groups)</w:t>
      </w:r>
    </w:p>
    <w:p w14:paraId="330A0F41" w14:textId="1FD6C951" w:rsidR="009650AA" w:rsidRPr="001829CA" w:rsidRDefault="00733930" w:rsidP="001829CA">
      <w:pPr>
        <w:pStyle w:val="MainParanoChapter-Ch3"/>
        <w:numPr>
          <w:ilvl w:val="0"/>
          <w:numId w:val="50"/>
        </w:numPr>
        <w:tabs>
          <w:tab w:val="left" w:pos="0"/>
        </w:tabs>
        <w:spacing w:before="0" w:after="120" w:line="240" w:lineRule="auto"/>
        <w:ind w:left="475" w:hanging="475"/>
        <w:rPr>
          <w:rFonts w:asciiTheme="minorHAnsi" w:hAnsiTheme="minorHAnsi"/>
          <w:bCs/>
          <w:sz w:val="22"/>
        </w:rPr>
      </w:pPr>
      <w:r w:rsidRPr="001829CA">
        <w:rPr>
          <w:rFonts w:asciiTheme="minorHAnsi" w:hAnsiTheme="minorHAnsi"/>
          <w:sz w:val="22"/>
        </w:rPr>
        <w:t xml:space="preserve">The </w:t>
      </w:r>
      <w:r w:rsidR="00265871" w:rsidRPr="001829CA">
        <w:rPr>
          <w:rFonts w:asciiTheme="minorHAnsi" w:hAnsiTheme="minorHAnsi"/>
          <w:sz w:val="22"/>
        </w:rPr>
        <w:t>Program</w:t>
      </w:r>
      <w:r w:rsidR="009650AA" w:rsidRPr="001829CA">
        <w:rPr>
          <w:rFonts w:asciiTheme="minorHAnsi" w:hAnsiTheme="minorHAnsi"/>
          <w:sz w:val="22"/>
        </w:rPr>
        <w:t xml:space="preserve"> </w:t>
      </w:r>
      <w:r w:rsidR="00265871" w:rsidRPr="001829CA">
        <w:rPr>
          <w:rFonts w:asciiTheme="minorHAnsi" w:hAnsiTheme="minorHAnsi"/>
          <w:sz w:val="22"/>
        </w:rPr>
        <w:t>must</w:t>
      </w:r>
      <w:r w:rsidR="009650AA" w:rsidRPr="001829CA">
        <w:rPr>
          <w:rFonts w:asciiTheme="minorHAnsi" w:hAnsiTheme="minorHAnsi"/>
          <w:sz w:val="22"/>
        </w:rPr>
        <w:t xml:space="preserve"> ensure that beneficiary selection under the </w:t>
      </w:r>
      <w:r w:rsidR="00DE7C73" w:rsidRPr="001829CA">
        <w:rPr>
          <w:rFonts w:asciiTheme="minorHAnsi" w:hAnsiTheme="minorHAnsi"/>
          <w:sz w:val="22"/>
        </w:rPr>
        <w:t>domestic/residential</w:t>
      </w:r>
      <w:r w:rsidR="00D71097" w:rsidRPr="001829CA">
        <w:rPr>
          <w:rFonts w:asciiTheme="minorHAnsi" w:hAnsiTheme="minorHAnsi"/>
          <w:sz w:val="22"/>
        </w:rPr>
        <w:t>,</w:t>
      </w:r>
      <w:r w:rsidR="000F2537" w:rsidRPr="001829CA">
        <w:rPr>
          <w:rFonts w:asciiTheme="minorHAnsi" w:hAnsiTheme="minorHAnsi"/>
          <w:sz w:val="22"/>
        </w:rPr>
        <w:t xml:space="preserve"> MSME,</w:t>
      </w:r>
      <w:r w:rsidR="00DE7C73" w:rsidRPr="001829CA">
        <w:rPr>
          <w:rFonts w:asciiTheme="minorHAnsi" w:hAnsiTheme="minorHAnsi"/>
          <w:sz w:val="22"/>
        </w:rPr>
        <w:t xml:space="preserve"> agri</w:t>
      </w:r>
      <w:r w:rsidR="00B83507" w:rsidRPr="001829CA">
        <w:rPr>
          <w:rFonts w:asciiTheme="minorHAnsi" w:hAnsiTheme="minorHAnsi"/>
          <w:sz w:val="22"/>
        </w:rPr>
        <w:t>culture</w:t>
      </w:r>
      <w:r w:rsidR="007B6D29" w:rsidRPr="001829CA">
        <w:rPr>
          <w:rFonts w:asciiTheme="minorHAnsi" w:hAnsiTheme="minorHAnsi"/>
          <w:sz w:val="22"/>
        </w:rPr>
        <w:t>,</w:t>
      </w:r>
      <w:r w:rsidR="009650AA" w:rsidRPr="001829CA">
        <w:rPr>
          <w:rFonts w:asciiTheme="minorHAnsi" w:hAnsiTheme="minorHAnsi"/>
          <w:sz w:val="22"/>
        </w:rPr>
        <w:t xml:space="preserve"> and transport sector</w:t>
      </w:r>
      <w:r w:rsidR="007B6D29" w:rsidRPr="001829CA">
        <w:rPr>
          <w:rFonts w:asciiTheme="minorHAnsi" w:hAnsiTheme="minorHAnsi"/>
          <w:sz w:val="22"/>
        </w:rPr>
        <w:t>s</w:t>
      </w:r>
      <w:r w:rsidR="009650AA" w:rsidRPr="001829CA">
        <w:rPr>
          <w:rFonts w:asciiTheme="minorHAnsi" w:hAnsiTheme="minorHAnsi"/>
          <w:sz w:val="22"/>
        </w:rPr>
        <w:t xml:space="preserve"> is inclusive and there are specific </w:t>
      </w:r>
      <w:r w:rsidR="009650AA" w:rsidRPr="001829CA">
        <w:rPr>
          <w:rFonts w:asciiTheme="minorHAnsi" w:hAnsiTheme="minorHAnsi"/>
          <w:bCs/>
          <w:sz w:val="22"/>
        </w:rPr>
        <w:t xml:space="preserve">social criteria in place for targeting </w:t>
      </w:r>
      <w:r w:rsidR="00B83507" w:rsidRPr="001829CA">
        <w:rPr>
          <w:rFonts w:asciiTheme="minorHAnsi" w:hAnsiTheme="minorHAnsi"/>
          <w:bCs/>
          <w:sz w:val="22"/>
        </w:rPr>
        <w:t>vulnerable</w:t>
      </w:r>
      <w:r w:rsidR="009650AA" w:rsidRPr="001829CA">
        <w:rPr>
          <w:rFonts w:asciiTheme="minorHAnsi" w:hAnsiTheme="minorHAnsi"/>
          <w:bCs/>
          <w:sz w:val="22"/>
        </w:rPr>
        <w:t xml:space="preserve"> communities</w:t>
      </w:r>
      <w:r w:rsidR="00122D28" w:rsidRPr="001829CA">
        <w:rPr>
          <w:rFonts w:asciiTheme="minorHAnsi" w:hAnsiTheme="minorHAnsi"/>
          <w:bCs/>
          <w:sz w:val="22"/>
        </w:rPr>
        <w:t>,</w:t>
      </w:r>
      <w:r w:rsidR="00B83507" w:rsidRPr="001829CA">
        <w:rPr>
          <w:rFonts w:asciiTheme="minorHAnsi" w:hAnsiTheme="minorHAnsi"/>
          <w:bCs/>
          <w:sz w:val="22"/>
        </w:rPr>
        <w:t xml:space="preserve"> particularly women</w:t>
      </w:r>
      <w:r w:rsidR="007B6D29" w:rsidRPr="001829CA">
        <w:rPr>
          <w:rFonts w:asciiTheme="minorHAnsi" w:hAnsiTheme="minorHAnsi"/>
          <w:bCs/>
          <w:sz w:val="22"/>
        </w:rPr>
        <w:t>-</w:t>
      </w:r>
      <w:r w:rsidR="00B5287D" w:rsidRPr="001829CA">
        <w:rPr>
          <w:rFonts w:asciiTheme="minorHAnsi" w:hAnsiTheme="minorHAnsi"/>
          <w:bCs/>
          <w:sz w:val="22"/>
        </w:rPr>
        <w:t xml:space="preserve">headed </w:t>
      </w:r>
      <w:r w:rsidR="005D02A9" w:rsidRPr="001829CA">
        <w:rPr>
          <w:rFonts w:asciiTheme="minorHAnsi" w:hAnsiTheme="minorHAnsi"/>
          <w:bCs/>
          <w:sz w:val="22"/>
        </w:rPr>
        <w:t xml:space="preserve">and </w:t>
      </w:r>
      <w:r w:rsidR="00A318A4" w:rsidRPr="001829CA">
        <w:rPr>
          <w:rFonts w:asciiTheme="minorHAnsi" w:hAnsiTheme="minorHAnsi"/>
          <w:bCs/>
          <w:sz w:val="22"/>
        </w:rPr>
        <w:t>below poverty line (</w:t>
      </w:r>
      <w:r w:rsidR="005D02A9" w:rsidRPr="001829CA">
        <w:rPr>
          <w:rFonts w:asciiTheme="minorHAnsi" w:hAnsiTheme="minorHAnsi"/>
          <w:bCs/>
          <w:sz w:val="22"/>
        </w:rPr>
        <w:t>BPL</w:t>
      </w:r>
      <w:r w:rsidR="00A318A4" w:rsidRPr="001829CA">
        <w:rPr>
          <w:rFonts w:asciiTheme="minorHAnsi" w:hAnsiTheme="minorHAnsi"/>
          <w:bCs/>
          <w:sz w:val="22"/>
        </w:rPr>
        <w:t>)</w:t>
      </w:r>
      <w:r w:rsidR="005D02A9" w:rsidRPr="001829CA">
        <w:rPr>
          <w:rFonts w:asciiTheme="minorHAnsi" w:hAnsiTheme="minorHAnsi"/>
          <w:bCs/>
          <w:sz w:val="22"/>
        </w:rPr>
        <w:t xml:space="preserve"> </w:t>
      </w:r>
      <w:r w:rsidR="00B5287D" w:rsidRPr="001829CA">
        <w:rPr>
          <w:rFonts w:asciiTheme="minorHAnsi" w:hAnsiTheme="minorHAnsi"/>
          <w:bCs/>
          <w:sz w:val="22"/>
        </w:rPr>
        <w:t>households</w:t>
      </w:r>
      <w:r w:rsidR="007F0B4B" w:rsidRPr="001829CA">
        <w:rPr>
          <w:rFonts w:asciiTheme="minorHAnsi" w:hAnsiTheme="minorHAnsi"/>
          <w:bCs/>
          <w:sz w:val="22"/>
        </w:rPr>
        <w:t>—</w:t>
      </w:r>
      <w:r w:rsidR="009650AA" w:rsidRPr="001829CA">
        <w:rPr>
          <w:rFonts w:asciiTheme="minorHAnsi" w:hAnsiTheme="minorHAnsi"/>
          <w:bCs/>
          <w:sz w:val="22"/>
        </w:rPr>
        <w:t xml:space="preserve">as beneficiary households/entrepreneurs. </w:t>
      </w:r>
    </w:p>
    <w:p w14:paraId="23F8068F" w14:textId="227DD2C6" w:rsidR="009650AA" w:rsidRPr="001829CA" w:rsidRDefault="00122D28" w:rsidP="001829CA">
      <w:pPr>
        <w:pStyle w:val="MainParanoChapter-Ch3"/>
        <w:widowControl/>
        <w:numPr>
          <w:ilvl w:val="0"/>
          <w:numId w:val="50"/>
        </w:numPr>
        <w:tabs>
          <w:tab w:val="left" w:pos="0"/>
        </w:tabs>
        <w:spacing w:before="0" w:after="120" w:line="240" w:lineRule="auto"/>
        <w:ind w:left="475" w:hanging="475"/>
        <w:rPr>
          <w:rFonts w:asciiTheme="minorHAnsi" w:hAnsiTheme="minorHAnsi"/>
          <w:sz w:val="22"/>
        </w:rPr>
      </w:pPr>
      <w:r w:rsidRPr="001829CA">
        <w:rPr>
          <w:rFonts w:asciiTheme="minorHAnsi" w:hAnsiTheme="minorHAnsi"/>
          <w:sz w:val="22"/>
        </w:rPr>
        <w:t xml:space="preserve">To </w:t>
      </w:r>
      <w:r w:rsidR="009650AA" w:rsidRPr="001829CA">
        <w:rPr>
          <w:rFonts w:asciiTheme="minorHAnsi" w:hAnsiTheme="minorHAnsi"/>
          <w:sz w:val="22"/>
        </w:rPr>
        <w:t>secur</w:t>
      </w:r>
      <w:r w:rsidRPr="001829CA">
        <w:rPr>
          <w:rFonts w:asciiTheme="minorHAnsi" w:hAnsiTheme="minorHAnsi"/>
          <w:sz w:val="22"/>
        </w:rPr>
        <w:t>e</w:t>
      </w:r>
      <w:r w:rsidR="009650AA" w:rsidRPr="001829CA">
        <w:rPr>
          <w:rFonts w:asciiTheme="minorHAnsi" w:hAnsiTheme="minorHAnsi"/>
          <w:sz w:val="22"/>
        </w:rPr>
        <w:t xml:space="preserve"> higher engagement of women and their collectives, the pro</w:t>
      </w:r>
      <w:r w:rsidR="005D02A9" w:rsidRPr="001829CA">
        <w:rPr>
          <w:rFonts w:asciiTheme="minorHAnsi" w:hAnsiTheme="minorHAnsi"/>
          <w:sz w:val="22"/>
        </w:rPr>
        <w:t>gram</w:t>
      </w:r>
      <w:r w:rsidR="009650AA" w:rsidRPr="001829CA">
        <w:rPr>
          <w:rFonts w:asciiTheme="minorHAnsi" w:hAnsiTheme="minorHAnsi"/>
          <w:sz w:val="22"/>
        </w:rPr>
        <w:t xml:space="preserve"> </w:t>
      </w:r>
      <w:r w:rsidR="00646CF7" w:rsidRPr="001829CA">
        <w:rPr>
          <w:rFonts w:asciiTheme="minorHAnsi" w:hAnsiTheme="minorHAnsi"/>
          <w:sz w:val="22"/>
        </w:rPr>
        <w:t>will (</w:t>
      </w:r>
      <w:r w:rsidR="001F1C37" w:rsidRPr="001829CA">
        <w:rPr>
          <w:rFonts w:asciiTheme="minorHAnsi" w:hAnsiTheme="minorHAnsi"/>
          <w:sz w:val="22"/>
        </w:rPr>
        <w:t>a</w:t>
      </w:r>
      <w:r w:rsidR="00646CF7" w:rsidRPr="001829CA">
        <w:rPr>
          <w:rFonts w:asciiTheme="minorHAnsi" w:hAnsiTheme="minorHAnsi"/>
          <w:sz w:val="22"/>
        </w:rPr>
        <w:t xml:space="preserve">) </w:t>
      </w:r>
      <w:r w:rsidR="00692856" w:rsidRPr="001829CA">
        <w:rPr>
          <w:rFonts w:asciiTheme="minorHAnsi" w:hAnsiTheme="minorHAnsi"/>
          <w:sz w:val="22"/>
        </w:rPr>
        <w:t>e</w:t>
      </w:r>
      <w:r w:rsidR="00646CF7" w:rsidRPr="001829CA">
        <w:rPr>
          <w:rFonts w:asciiTheme="minorHAnsi" w:hAnsiTheme="minorHAnsi"/>
          <w:sz w:val="22"/>
        </w:rPr>
        <w:t>stablish women</w:t>
      </w:r>
      <w:r w:rsidR="00692856" w:rsidRPr="001829CA">
        <w:rPr>
          <w:rFonts w:asciiTheme="minorHAnsi" w:hAnsiTheme="minorHAnsi"/>
          <w:sz w:val="22"/>
        </w:rPr>
        <w:t>-</w:t>
      </w:r>
      <w:r w:rsidR="00646CF7" w:rsidRPr="001829CA">
        <w:rPr>
          <w:rFonts w:asciiTheme="minorHAnsi" w:hAnsiTheme="minorHAnsi"/>
          <w:sz w:val="22"/>
        </w:rPr>
        <w:t>led enterprises</w:t>
      </w:r>
      <w:r w:rsidR="00692856" w:rsidRPr="001829CA">
        <w:rPr>
          <w:rFonts w:asciiTheme="minorHAnsi" w:hAnsiTheme="minorHAnsi"/>
          <w:sz w:val="22"/>
        </w:rPr>
        <w:t>;</w:t>
      </w:r>
      <w:r w:rsidR="00646CF7" w:rsidRPr="001829CA">
        <w:rPr>
          <w:rFonts w:asciiTheme="minorHAnsi" w:hAnsiTheme="minorHAnsi"/>
          <w:sz w:val="22"/>
        </w:rPr>
        <w:t xml:space="preserve"> (</w:t>
      </w:r>
      <w:r w:rsidR="00692856" w:rsidRPr="001829CA">
        <w:rPr>
          <w:rFonts w:asciiTheme="minorHAnsi" w:hAnsiTheme="minorHAnsi"/>
          <w:sz w:val="22"/>
        </w:rPr>
        <w:t>b</w:t>
      </w:r>
      <w:r w:rsidR="00646CF7" w:rsidRPr="001829CA">
        <w:rPr>
          <w:rFonts w:asciiTheme="minorHAnsi" w:hAnsiTheme="minorHAnsi"/>
          <w:sz w:val="22"/>
        </w:rPr>
        <w:t>) support these enterprises to access microfinance for working capital</w:t>
      </w:r>
      <w:r w:rsidR="00692856" w:rsidRPr="001829CA">
        <w:rPr>
          <w:rFonts w:asciiTheme="minorHAnsi" w:hAnsiTheme="minorHAnsi"/>
          <w:sz w:val="22"/>
        </w:rPr>
        <w:t>;</w:t>
      </w:r>
      <w:r w:rsidR="00646CF7" w:rsidRPr="001829CA">
        <w:rPr>
          <w:rFonts w:asciiTheme="minorHAnsi" w:hAnsiTheme="minorHAnsi"/>
          <w:sz w:val="22"/>
        </w:rPr>
        <w:t xml:space="preserve"> (</w:t>
      </w:r>
      <w:r w:rsidR="00692856" w:rsidRPr="001829CA">
        <w:rPr>
          <w:rFonts w:asciiTheme="minorHAnsi" w:hAnsiTheme="minorHAnsi"/>
          <w:sz w:val="22"/>
        </w:rPr>
        <w:t>c</w:t>
      </w:r>
      <w:r w:rsidR="00646CF7" w:rsidRPr="001829CA">
        <w:rPr>
          <w:rFonts w:asciiTheme="minorHAnsi" w:hAnsiTheme="minorHAnsi"/>
          <w:sz w:val="22"/>
        </w:rPr>
        <w:t>) provide technical assistance and trainings to recycle farm waste into bio-fuel pellets, biogas, compost, slab sheets</w:t>
      </w:r>
      <w:r w:rsidR="00692856" w:rsidRPr="001829CA">
        <w:rPr>
          <w:rFonts w:asciiTheme="minorHAnsi" w:hAnsiTheme="minorHAnsi"/>
          <w:sz w:val="22"/>
        </w:rPr>
        <w:t>,</w:t>
      </w:r>
      <w:r w:rsidR="00646CF7" w:rsidRPr="001829CA">
        <w:rPr>
          <w:rFonts w:asciiTheme="minorHAnsi" w:hAnsiTheme="minorHAnsi"/>
          <w:sz w:val="22"/>
        </w:rPr>
        <w:t xml:space="preserve"> and paper</w:t>
      </w:r>
      <w:r w:rsidR="00692856" w:rsidRPr="001829CA">
        <w:rPr>
          <w:rFonts w:asciiTheme="minorHAnsi" w:hAnsiTheme="minorHAnsi"/>
          <w:sz w:val="22"/>
        </w:rPr>
        <w:t>;</w:t>
      </w:r>
      <w:r w:rsidR="00646CF7" w:rsidRPr="001829CA">
        <w:rPr>
          <w:rFonts w:asciiTheme="minorHAnsi" w:hAnsiTheme="minorHAnsi"/>
          <w:sz w:val="22"/>
        </w:rPr>
        <w:t xml:space="preserve"> (</w:t>
      </w:r>
      <w:r w:rsidR="00692856" w:rsidRPr="001829CA">
        <w:rPr>
          <w:rFonts w:asciiTheme="minorHAnsi" w:hAnsiTheme="minorHAnsi"/>
          <w:sz w:val="22"/>
        </w:rPr>
        <w:t>d</w:t>
      </w:r>
      <w:r w:rsidR="00646CF7" w:rsidRPr="001829CA">
        <w:rPr>
          <w:rFonts w:asciiTheme="minorHAnsi" w:hAnsiTheme="minorHAnsi"/>
          <w:sz w:val="22"/>
        </w:rPr>
        <w:t>) provide business development and entrepreneurship trainings, including skill</w:t>
      </w:r>
      <w:r w:rsidR="001F1C37" w:rsidRPr="001829CA">
        <w:rPr>
          <w:rFonts w:asciiTheme="minorHAnsi" w:hAnsiTheme="minorHAnsi"/>
          <w:sz w:val="22"/>
        </w:rPr>
        <w:t>s</w:t>
      </w:r>
      <w:r w:rsidR="00646CF7" w:rsidRPr="001829CA">
        <w:rPr>
          <w:rFonts w:asciiTheme="minorHAnsi" w:hAnsiTheme="minorHAnsi"/>
          <w:sz w:val="22"/>
        </w:rPr>
        <w:t xml:space="preserve"> development on bookkeeping, accounting</w:t>
      </w:r>
      <w:r w:rsidR="001F1C37" w:rsidRPr="001829CA">
        <w:rPr>
          <w:rFonts w:asciiTheme="minorHAnsi" w:hAnsiTheme="minorHAnsi"/>
          <w:sz w:val="22"/>
        </w:rPr>
        <w:t>,</w:t>
      </w:r>
      <w:r w:rsidR="00646CF7" w:rsidRPr="001829CA">
        <w:rPr>
          <w:rFonts w:asciiTheme="minorHAnsi" w:hAnsiTheme="minorHAnsi"/>
          <w:sz w:val="22"/>
        </w:rPr>
        <w:t xml:space="preserve"> and financial training</w:t>
      </w:r>
      <w:r w:rsidR="00692856" w:rsidRPr="001829CA">
        <w:rPr>
          <w:rFonts w:asciiTheme="minorHAnsi" w:hAnsiTheme="minorHAnsi"/>
          <w:sz w:val="22"/>
        </w:rPr>
        <w:t>;</w:t>
      </w:r>
      <w:r w:rsidR="00646CF7" w:rsidRPr="001829CA">
        <w:rPr>
          <w:rFonts w:asciiTheme="minorHAnsi" w:hAnsiTheme="minorHAnsi"/>
          <w:sz w:val="22"/>
        </w:rPr>
        <w:t xml:space="preserve"> (</w:t>
      </w:r>
      <w:r w:rsidR="00692856" w:rsidRPr="001829CA">
        <w:rPr>
          <w:rFonts w:asciiTheme="minorHAnsi" w:hAnsiTheme="minorHAnsi"/>
          <w:sz w:val="22"/>
        </w:rPr>
        <w:t>e</w:t>
      </w:r>
      <w:r w:rsidR="00646CF7" w:rsidRPr="001829CA">
        <w:rPr>
          <w:rFonts w:asciiTheme="minorHAnsi" w:hAnsiTheme="minorHAnsi"/>
          <w:sz w:val="22"/>
        </w:rPr>
        <w:t>) gender sensitization trainings to men and women</w:t>
      </w:r>
      <w:r w:rsidR="00692856" w:rsidRPr="001829CA">
        <w:rPr>
          <w:rFonts w:asciiTheme="minorHAnsi" w:hAnsiTheme="minorHAnsi"/>
          <w:sz w:val="22"/>
        </w:rPr>
        <w:t>;</w:t>
      </w:r>
      <w:r w:rsidR="00646CF7" w:rsidRPr="001829CA">
        <w:rPr>
          <w:rFonts w:asciiTheme="minorHAnsi" w:hAnsiTheme="minorHAnsi"/>
          <w:sz w:val="22"/>
        </w:rPr>
        <w:t xml:space="preserve"> and (</w:t>
      </w:r>
      <w:r w:rsidR="00692856" w:rsidRPr="001829CA">
        <w:rPr>
          <w:rFonts w:asciiTheme="minorHAnsi" w:hAnsiTheme="minorHAnsi"/>
          <w:sz w:val="22"/>
        </w:rPr>
        <w:t>f</w:t>
      </w:r>
      <w:r w:rsidR="00646CF7" w:rsidRPr="001829CA">
        <w:rPr>
          <w:rFonts w:asciiTheme="minorHAnsi" w:hAnsiTheme="minorHAnsi"/>
          <w:sz w:val="22"/>
        </w:rPr>
        <w:t>) develop a communications and marketing strategy for female last</w:t>
      </w:r>
      <w:r w:rsidR="00F25347" w:rsidRPr="001829CA">
        <w:rPr>
          <w:rFonts w:asciiTheme="minorHAnsi" w:hAnsiTheme="minorHAnsi"/>
          <w:sz w:val="22"/>
        </w:rPr>
        <w:t>-</w:t>
      </w:r>
      <w:r w:rsidR="00646CF7" w:rsidRPr="001829CA">
        <w:rPr>
          <w:rFonts w:asciiTheme="minorHAnsi" w:hAnsiTheme="minorHAnsi"/>
          <w:sz w:val="22"/>
        </w:rPr>
        <w:t>mile agents and entrepreneurs. The effectiveness of these interventions will be measured through two indicators</w:t>
      </w:r>
      <w:r w:rsidR="00C90B28" w:rsidRPr="001829CA">
        <w:rPr>
          <w:rFonts w:asciiTheme="minorHAnsi" w:hAnsiTheme="minorHAnsi"/>
          <w:sz w:val="22"/>
        </w:rPr>
        <w:t xml:space="preserve"> focusing on</w:t>
      </w:r>
      <w:r w:rsidR="00646CF7" w:rsidRPr="001829CA">
        <w:rPr>
          <w:rFonts w:asciiTheme="minorHAnsi" w:hAnsiTheme="minorHAnsi"/>
          <w:sz w:val="22"/>
        </w:rPr>
        <w:t xml:space="preserve"> hiring of women in the transport sector and women’s enterprises access to formal credit.</w:t>
      </w:r>
    </w:p>
    <w:p w14:paraId="7D205C89" w14:textId="500BB23F" w:rsidR="009650AA" w:rsidRPr="001829CA" w:rsidRDefault="00E07935" w:rsidP="001829CA">
      <w:pPr>
        <w:pStyle w:val="MainParanoChapter-Ch3"/>
        <w:widowControl/>
        <w:numPr>
          <w:ilvl w:val="0"/>
          <w:numId w:val="50"/>
        </w:numPr>
        <w:tabs>
          <w:tab w:val="left" w:pos="0"/>
        </w:tabs>
        <w:spacing w:before="0" w:after="120" w:line="240" w:lineRule="auto"/>
        <w:ind w:left="475" w:hanging="475"/>
        <w:rPr>
          <w:rFonts w:asciiTheme="minorHAnsi" w:hAnsiTheme="minorHAnsi"/>
          <w:sz w:val="22"/>
        </w:rPr>
      </w:pPr>
      <w:r w:rsidRPr="001829CA">
        <w:rPr>
          <w:rFonts w:asciiTheme="minorHAnsi" w:hAnsiTheme="minorHAnsi"/>
          <w:sz w:val="22"/>
        </w:rPr>
        <w:t>Beneficiary participation</w:t>
      </w:r>
      <w:r w:rsidR="00E54F17" w:rsidRPr="001829CA">
        <w:rPr>
          <w:rFonts w:asciiTheme="minorHAnsi" w:hAnsiTheme="minorHAnsi"/>
          <w:sz w:val="22"/>
        </w:rPr>
        <w:t xml:space="preserve"> </w:t>
      </w:r>
      <w:r w:rsidRPr="001829CA">
        <w:rPr>
          <w:rFonts w:asciiTheme="minorHAnsi" w:hAnsiTheme="minorHAnsi"/>
          <w:sz w:val="22"/>
        </w:rPr>
        <w:t>and stakeholder consultation</w:t>
      </w:r>
      <w:r w:rsidR="00F85D11" w:rsidRPr="001829CA">
        <w:rPr>
          <w:rFonts w:asciiTheme="minorHAnsi" w:hAnsiTheme="minorHAnsi"/>
          <w:sz w:val="22"/>
        </w:rPr>
        <w:t xml:space="preserve"> (particularly from vulnerable communities)</w:t>
      </w:r>
      <w:r w:rsidRPr="001829CA">
        <w:rPr>
          <w:rFonts w:asciiTheme="minorHAnsi" w:hAnsiTheme="minorHAnsi"/>
          <w:sz w:val="22"/>
        </w:rPr>
        <w:t xml:space="preserve"> is needed during </w:t>
      </w:r>
      <w:r w:rsidR="00915002" w:rsidRPr="001829CA">
        <w:rPr>
          <w:rFonts w:asciiTheme="minorHAnsi" w:hAnsiTheme="minorHAnsi"/>
          <w:sz w:val="22"/>
        </w:rPr>
        <w:t>value</w:t>
      </w:r>
      <w:r w:rsidR="008E20FC" w:rsidRPr="001829CA">
        <w:rPr>
          <w:rFonts w:asciiTheme="minorHAnsi" w:hAnsiTheme="minorHAnsi"/>
          <w:sz w:val="22"/>
        </w:rPr>
        <w:t xml:space="preserve"> </w:t>
      </w:r>
      <w:r w:rsidR="00915002" w:rsidRPr="001829CA">
        <w:rPr>
          <w:rFonts w:asciiTheme="minorHAnsi" w:hAnsiTheme="minorHAnsi"/>
          <w:sz w:val="22"/>
        </w:rPr>
        <w:t>chain</w:t>
      </w:r>
      <w:r w:rsidR="00FD4D78" w:rsidRPr="001829CA">
        <w:rPr>
          <w:rFonts w:asciiTheme="minorHAnsi" w:hAnsiTheme="minorHAnsi"/>
          <w:sz w:val="22"/>
        </w:rPr>
        <w:t xml:space="preserve"> development for crop residue and C&amp;D waste</w:t>
      </w:r>
      <w:r w:rsidR="0003002C" w:rsidRPr="001829CA">
        <w:rPr>
          <w:rFonts w:asciiTheme="minorHAnsi" w:hAnsiTheme="minorHAnsi"/>
          <w:sz w:val="22"/>
        </w:rPr>
        <w:t xml:space="preserve">. </w:t>
      </w:r>
      <w:r w:rsidRPr="001829CA">
        <w:rPr>
          <w:rFonts w:asciiTheme="minorHAnsi" w:hAnsiTheme="minorHAnsi"/>
          <w:sz w:val="22"/>
        </w:rPr>
        <w:t xml:space="preserve"> </w:t>
      </w:r>
    </w:p>
    <w:p w14:paraId="2EDFA903" w14:textId="2065FA5E" w:rsidR="00094A05" w:rsidRDefault="007957F2" w:rsidP="001829CA">
      <w:pPr>
        <w:pStyle w:val="MainParanoChapter-Ch3"/>
        <w:widowControl/>
        <w:numPr>
          <w:ilvl w:val="0"/>
          <w:numId w:val="50"/>
        </w:numPr>
        <w:tabs>
          <w:tab w:val="left" w:pos="0"/>
        </w:tabs>
        <w:spacing w:before="0" w:after="120" w:line="240" w:lineRule="auto"/>
        <w:ind w:left="475" w:hanging="475"/>
        <w:rPr>
          <w:rFonts w:asciiTheme="minorHAnsi" w:hAnsiTheme="minorHAnsi"/>
          <w:sz w:val="22"/>
        </w:rPr>
      </w:pPr>
      <w:r w:rsidRPr="001829CA">
        <w:rPr>
          <w:rFonts w:asciiTheme="minorHAnsi" w:hAnsiTheme="minorHAnsi"/>
          <w:sz w:val="22"/>
        </w:rPr>
        <w:t>Transport</w:t>
      </w:r>
      <w:r w:rsidR="00101CEC" w:rsidRPr="001829CA">
        <w:rPr>
          <w:rFonts w:asciiTheme="minorHAnsi" w:hAnsiTheme="minorHAnsi"/>
          <w:sz w:val="22"/>
        </w:rPr>
        <w:t xml:space="preserve"> infrastructure does not </w:t>
      </w:r>
      <w:r w:rsidRPr="001829CA">
        <w:rPr>
          <w:rFonts w:asciiTheme="minorHAnsi" w:hAnsiTheme="minorHAnsi"/>
          <w:sz w:val="22"/>
        </w:rPr>
        <w:t xml:space="preserve">usually </w:t>
      </w:r>
      <w:r w:rsidR="00101CEC" w:rsidRPr="001829CA">
        <w:rPr>
          <w:rFonts w:asciiTheme="minorHAnsi" w:hAnsiTheme="minorHAnsi"/>
          <w:sz w:val="22"/>
        </w:rPr>
        <w:t>consider gendered needs</w:t>
      </w:r>
      <w:r w:rsidRPr="001829CA">
        <w:rPr>
          <w:rFonts w:asciiTheme="minorHAnsi" w:hAnsiTheme="minorHAnsi"/>
          <w:sz w:val="22"/>
        </w:rPr>
        <w:t xml:space="preserve"> of women</w:t>
      </w:r>
      <w:r w:rsidR="00101CEC" w:rsidRPr="001829CA">
        <w:rPr>
          <w:rFonts w:asciiTheme="minorHAnsi" w:hAnsiTheme="minorHAnsi"/>
          <w:sz w:val="22"/>
        </w:rPr>
        <w:t>. T</w:t>
      </w:r>
      <w:r w:rsidR="00730043" w:rsidRPr="001829CA">
        <w:rPr>
          <w:rFonts w:asciiTheme="minorHAnsi" w:hAnsiTheme="minorHAnsi"/>
          <w:sz w:val="22"/>
        </w:rPr>
        <w:t>o address this, t</w:t>
      </w:r>
      <w:r w:rsidR="00101CEC" w:rsidRPr="001829CA">
        <w:rPr>
          <w:rFonts w:asciiTheme="minorHAnsi" w:hAnsiTheme="minorHAnsi"/>
          <w:sz w:val="22"/>
        </w:rPr>
        <w:t>he</w:t>
      </w:r>
      <w:r w:rsidRPr="001829CA">
        <w:rPr>
          <w:rFonts w:asciiTheme="minorHAnsi" w:hAnsiTheme="minorHAnsi"/>
          <w:sz w:val="22"/>
        </w:rPr>
        <w:t xml:space="preserve"> </w:t>
      </w:r>
      <w:r w:rsidR="00692856" w:rsidRPr="001829CA">
        <w:rPr>
          <w:rFonts w:asciiTheme="minorHAnsi" w:hAnsiTheme="minorHAnsi"/>
          <w:sz w:val="22"/>
        </w:rPr>
        <w:t>P</w:t>
      </w:r>
      <w:r w:rsidRPr="001829CA">
        <w:rPr>
          <w:rFonts w:asciiTheme="minorHAnsi" w:hAnsiTheme="minorHAnsi"/>
          <w:sz w:val="22"/>
        </w:rPr>
        <w:t>rogram</w:t>
      </w:r>
      <w:r w:rsidR="00101CEC" w:rsidRPr="001829CA">
        <w:rPr>
          <w:rFonts w:asciiTheme="minorHAnsi" w:hAnsiTheme="minorHAnsi"/>
          <w:sz w:val="22"/>
        </w:rPr>
        <w:t xml:space="preserve"> will (</w:t>
      </w:r>
      <w:r w:rsidR="00692856" w:rsidRPr="001829CA">
        <w:rPr>
          <w:rFonts w:asciiTheme="minorHAnsi" w:hAnsiTheme="minorHAnsi"/>
          <w:sz w:val="22"/>
        </w:rPr>
        <w:t>a</w:t>
      </w:r>
      <w:r w:rsidR="00101CEC" w:rsidRPr="001829CA">
        <w:rPr>
          <w:rFonts w:asciiTheme="minorHAnsi" w:hAnsiTheme="minorHAnsi"/>
          <w:sz w:val="22"/>
        </w:rPr>
        <w:t>) mandate the hiring of women as drivers, conductors</w:t>
      </w:r>
      <w:r w:rsidR="00AF3FA6" w:rsidRPr="001829CA">
        <w:rPr>
          <w:rFonts w:asciiTheme="minorHAnsi" w:hAnsiTheme="minorHAnsi"/>
          <w:sz w:val="22"/>
        </w:rPr>
        <w:t>,</w:t>
      </w:r>
      <w:r w:rsidR="00101CEC" w:rsidRPr="001829CA">
        <w:rPr>
          <w:rFonts w:asciiTheme="minorHAnsi" w:hAnsiTheme="minorHAnsi"/>
          <w:sz w:val="22"/>
        </w:rPr>
        <w:t xml:space="preserve"> and operations and maintenance staff as a percentage of overall staff for e-buses</w:t>
      </w:r>
      <w:r w:rsidR="00AF3FA6" w:rsidRPr="001829CA">
        <w:rPr>
          <w:rFonts w:asciiTheme="minorHAnsi" w:hAnsiTheme="minorHAnsi"/>
          <w:sz w:val="22"/>
        </w:rPr>
        <w:t>;</w:t>
      </w:r>
      <w:r w:rsidR="00101CEC" w:rsidRPr="001829CA">
        <w:rPr>
          <w:rFonts w:asciiTheme="minorHAnsi" w:hAnsiTheme="minorHAnsi"/>
          <w:sz w:val="22"/>
        </w:rPr>
        <w:t xml:space="preserve"> (</w:t>
      </w:r>
      <w:r w:rsidR="00AF3FA6" w:rsidRPr="001829CA">
        <w:rPr>
          <w:rFonts w:asciiTheme="minorHAnsi" w:hAnsiTheme="minorHAnsi"/>
          <w:sz w:val="22"/>
        </w:rPr>
        <w:t>b</w:t>
      </w:r>
      <w:r w:rsidR="00101CEC" w:rsidRPr="001829CA">
        <w:rPr>
          <w:rFonts w:asciiTheme="minorHAnsi" w:hAnsiTheme="minorHAnsi"/>
          <w:sz w:val="22"/>
        </w:rPr>
        <w:t>) provide gender</w:t>
      </w:r>
      <w:r w:rsidR="00AF3FA6" w:rsidRPr="001829CA">
        <w:rPr>
          <w:rFonts w:asciiTheme="minorHAnsi" w:hAnsiTheme="minorHAnsi"/>
          <w:sz w:val="22"/>
        </w:rPr>
        <w:t>-</w:t>
      </w:r>
      <w:r w:rsidR="00101CEC" w:rsidRPr="001829CA">
        <w:rPr>
          <w:rFonts w:asciiTheme="minorHAnsi" w:hAnsiTheme="minorHAnsi"/>
          <w:sz w:val="22"/>
        </w:rPr>
        <w:t>sensitive infrastructure at bus depot</w:t>
      </w:r>
      <w:r w:rsidR="00122D28" w:rsidRPr="001829CA">
        <w:rPr>
          <w:rFonts w:asciiTheme="minorHAnsi" w:hAnsiTheme="minorHAnsi"/>
          <w:sz w:val="22"/>
        </w:rPr>
        <w:t>s</w:t>
      </w:r>
      <w:r w:rsidR="00101CEC" w:rsidRPr="001829CA">
        <w:rPr>
          <w:rFonts w:asciiTheme="minorHAnsi" w:hAnsiTheme="minorHAnsi"/>
          <w:sz w:val="22"/>
        </w:rPr>
        <w:t xml:space="preserve"> including toilets and changing and feeding rooms</w:t>
      </w:r>
      <w:r w:rsidR="00AF3FA6" w:rsidRPr="001829CA">
        <w:rPr>
          <w:rFonts w:asciiTheme="minorHAnsi" w:hAnsiTheme="minorHAnsi"/>
          <w:sz w:val="22"/>
        </w:rPr>
        <w:t>;</w:t>
      </w:r>
      <w:r w:rsidR="00101CEC" w:rsidRPr="001829CA">
        <w:rPr>
          <w:rFonts w:asciiTheme="minorHAnsi" w:hAnsiTheme="minorHAnsi"/>
          <w:sz w:val="22"/>
        </w:rPr>
        <w:t xml:space="preserve"> (</w:t>
      </w:r>
      <w:r w:rsidR="00AF3FA6" w:rsidRPr="001829CA">
        <w:rPr>
          <w:rFonts w:asciiTheme="minorHAnsi" w:hAnsiTheme="minorHAnsi"/>
          <w:sz w:val="22"/>
        </w:rPr>
        <w:t>c</w:t>
      </w:r>
      <w:r w:rsidR="00101CEC" w:rsidRPr="001829CA">
        <w:rPr>
          <w:rFonts w:asciiTheme="minorHAnsi" w:hAnsiTheme="minorHAnsi"/>
          <w:sz w:val="22"/>
        </w:rPr>
        <w:t>) conduct stand</w:t>
      </w:r>
      <w:r w:rsidR="00AF3FA6" w:rsidRPr="001829CA">
        <w:rPr>
          <w:rFonts w:asciiTheme="minorHAnsi" w:hAnsiTheme="minorHAnsi"/>
          <w:sz w:val="22"/>
        </w:rPr>
        <w:t>-</w:t>
      </w:r>
      <w:r w:rsidR="00101CEC" w:rsidRPr="001829CA">
        <w:rPr>
          <w:rFonts w:asciiTheme="minorHAnsi" w:hAnsiTheme="minorHAnsi"/>
          <w:sz w:val="22"/>
        </w:rPr>
        <w:t>alone trainings for women and equip them with the skills to become drivers, conductors</w:t>
      </w:r>
      <w:r w:rsidR="00855C20" w:rsidRPr="001829CA">
        <w:rPr>
          <w:rFonts w:asciiTheme="minorHAnsi" w:hAnsiTheme="minorHAnsi"/>
          <w:sz w:val="22"/>
        </w:rPr>
        <w:t>,</w:t>
      </w:r>
      <w:r w:rsidR="00101CEC" w:rsidRPr="001829CA">
        <w:rPr>
          <w:rFonts w:asciiTheme="minorHAnsi" w:hAnsiTheme="minorHAnsi"/>
          <w:sz w:val="22"/>
        </w:rPr>
        <w:t xml:space="preserve"> and operations and maintenance staff in </w:t>
      </w:r>
      <w:r w:rsidR="00AF3FA6" w:rsidRPr="001829CA">
        <w:rPr>
          <w:rFonts w:asciiTheme="minorHAnsi" w:hAnsiTheme="minorHAnsi"/>
          <w:sz w:val="22"/>
        </w:rPr>
        <w:t>p</w:t>
      </w:r>
      <w:r w:rsidR="00101CEC" w:rsidRPr="001829CA">
        <w:rPr>
          <w:rFonts w:asciiTheme="minorHAnsi" w:hAnsiTheme="minorHAnsi"/>
          <w:sz w:val="22"/>
        </w:rPr>
        <w:t>artnership with Haryana government</w:t>
      </w:r>
      <w:r w:rsidR="00AF3FA6" w:rsidRPr="001829CA">
        <w:rPr>
          <w:rFonts w:asciiTheme="minorHAnsi" w:hAnsiTheme="minorHAnsi"/>
          <w:sz w:val="22"/>
        </w:rPr>
        <w:t>’</w:t>
      </w:r>
      <w:r w:rsidR="00101CEC" w:rsidRPr="001829CA">
        <w:rPr>
          <w:rFonts w:asciiTheme="minorHAnsi" w:hAnsiTheme="minorHAnsi"/>
          <w:sz w:val="22"/>
        </w:rPr>
        <w:t xml:space="preserve">s </w:t>
      </w:r>
      <w:r w:rsidR="008E20FC" w:rsidRPr="001829CA">
        <w:rPr>
          <w:rFonts w:asciiTheme="minorHAnsi" w:hAnsiTheme="minorHAnsi"/>
          <w:sz w:val="22"/>
        </w:rPr>
        <w:t>DoT</w:t>
      </w:r>
      <w:r w:rsidR="00AF3FA6" w:rsidRPr="001829CA">
        <w:rPr>
          <w:rFonts w:asciiTheme="minorHAnsi" w:hAnsiTheme="minorHAnsi"/>
          <w:sz w:val="22"/>
        </w:rPr>
        <w:t>;</w:t>
      </w:r>
      <w:r w:rsidR="00101CEC" w:rsidRPr="001829CA">
        <w:rPr>
          <w:rFonts w:asciiTheme="minorHAnsi" w:hAnsiTheme="minorHAnsi"/>
          <w:sz w:val="22"/>
        </w:rPr>
        <w:t xml:space="preserve"> </w:t>
      </w:r>
      <w:r w:rsidR="00AF3FA6" w:rsidRPr="001829CA">
        <w:rPr>
          <w:rFonts w:asciiTheme="minorHAnsi" w:hAnsiTheme="minorHAnsi"/>
          <w:sz w:val="22"/>
        </w:rPr>
        <w:t xml:space="preserve">and </w:t>
      </w:r>
      <w:r w:rsidR="00101CEC" w:rsidRPr="001829CA">
        <w:rPr>
          <w:rFonts w:asciiTheme="minorHAnsi" w:hAnsiTheme="minorHAnsi"/>
          <w:sz w:val="22"/>
        </w:rPr>
        <w:t>(</w:t>
      </w:r>
      <w:r w:rsidR="00AF3FA6" w:rsidRPr="001829CA">
        <w:rPr>
          <w:rFonts w:asciiTheme="minorHAnsi" w:hAnsiTheme="minorHAnsi"/>
          <w:sz w:val="22"/>
        </w:rPr>
        <w:t>d</w:t>
      </w:r>
      <w:r w:rsidR="00101CEC" w:rsidRPr="001829CA">
        <w:rPr>
          <w:rFonts w:asciiTheme="minorHAnsi" w:hAnsiTheme="minorHAnsi"/>
          <w:sz w:val="22"/>
        </w:rPr>
        <w:t xml:space="preserve">) build an enabling environment by conducting gender sensitization and mainstreaming trainings for </w:t>
      </w:r>
      <w:r w:rsidR="008E20FC" w:rsidRPr="001829CA">
        <w:rPr>
          <w:rFonts w:asciiTheme="minorHAnsi" w:hAnsiTheme="minorHAnsi"/>
          <w:sz w:val="22"/>
        </w:rPr>
        <w:t>DoT</w:t>
      </w:r>
      <w:r w:rsidR="00101CEC" w:rsidRPr="001829CA">
        <w:rPr>
          <w:rFonts w:asciiTheme="minorHAnsi" w:hAnsiTheme="minorHAnsi"/>
          <w:sz w:val="22"/>
        </w:rPr>
        <w:t xml:space="preserve"> staff and operators. </w:t>
      </w:r>
    </w:p>
    <w:p w14:paraId="30B46F58" w14:textId="77777777" w:rsidR="005A142C" w:rsidRPr="001829CA" w:rsidRDefault="005A142C" w:rsidP="001829CA">
      <w:pPr>
        <w:pStyle w:val="MainParanoChapter-Ch3"/>
        <w:widowControl/>
        <w:numPr>
          <w:ilvl w:val="0"/>
          <w:numId w:val="50"/>
        </w:numPr>
        <w:tabs>
          <w:tab w:val="left" w:pos="0"/>
        </w:tabs>
        <w:spacing w:before="0" w:after="120" w:line="240" w:lineRule="auto"/>
        <w:ind w:left="475" w:hanging="475"/>
        <w:rPr>
          <w:rFonts w:asciiTheme="minorHAnsi" w:hAnsiTheme="minorHAnsi"/>
          <w:sz w:val="22"/>
        </w:rPr>
      </w:pPr>
    </w:p>
    <w:p w14:paraId="5D8AE3A3" w14:textId="77777777" w:rsidR="009650AA" w:rsidRPr="001829CA" w:rsidRDefault="009650AA" w:rsidP="001829CA">
      <w:pPr>
        <w:pStyle w:val="Heading7"/>
        <w:keepNext/>
        <w:widowControl/>
        <w:spacing w:before="120" w:after="120" w:line="240" w:lineRule="auto"/>
        <w:rPr>
          <w:rFonts w:asciiTheme="minorHAnsi" w:hAnsiTheme="minorHAnsi" w:cstheme="minorHAnsi"/>
          <w:caps w:val="0"/>
          <w:spacing w:val="0"/>
        </w:rPr>
      </w:pPr>
      <w:bookmarkStart w:id="149" w:name="_Toc18848745"/>
      <w:bookmarkStart w:id="150" w:name="_Toc65156363"/>
      <w:bookmarkStart w:id="151" w:name="_Toc65156592"/>
      <w:bookmarkStart w:id="152" w:name="_Toc92145074"/>
      <w:r w:rsidRPr="001829CA">
        <w:rPr>
          <w:rFonts w:asciiTheme="minorHAnsi" w:hAnsiTheme="minorHAnsi" w:cstheme="minorHAnsi"/>
          <w:caps w:val="0"/>
          <w:spacing w:val="0"/>
        </w:rPr>
        <w:t>CORE PRINCIPLE 6 - SOCIAL CONFLICT</w:t>
      </w:r>
      <w:bookmarkEnd w:id="149"/>
      <w:bookmarkEnd w:id="150"/>
      <w:bookmarkEnd w:id="151"/>
      <w:bookmarkEnd w:id="152"/>
    </w:p>
    <w:p w14:paraId="344BC566" w14:textId="77777777" w:rsidR="009650AA" w:rsidRPr="001829CA" w:rsidRDefault="009650AA" w:rsidP="001829CA">
      <w:pPr>
        <w:pStyle w:val="MainParanoChapter-Ch3"/>
        <w:keepNext/>
        <w:widowControl/>
        <w:numPr>
          <w:ilvl w:val="0"/>
          <w:numId w:val="0"/>
        </w:num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pBdr>
        <w:tabs>
          <w:tab w:val="left" w:pos="0"/>
        </w:tabs>
        <w:spacing w:before="120" w:after="120" w:line="240" w:lineRule="auto"/>
        <w:rPr>
          <w:rFonts w:asciiTheme="minorHAnsi" w:hAnsiTheme="minorHAnsi"/>
          <w:sz w:val="22"/>
        </w:rPr>
      </w:pPr>
      <w:r w:rsidRPr="001829CA">
        <w:rPr>
          <w:rFonts w:asciiTheme="minorHAnsi" w:hAnsiTheme="minorHAnsi"/>
          <w:b/>
          <w:sz w:val="22"/>
        </w:rPr>
        <w:t xml:space="preserve">System and capacity assessment: </w:t>
      </w:r>
      <w:r w:rsidRPr="001829CA">
        <w:rPr>
          <w:rFonts w:asciiTheme="minorHAnsi" w:hAnsiTheme="minorHAnsi"/>
          <w:sz w:val="22"/>
        </w:rPr>
        <w:t>Avoid exacerbating social conflict, especially in fragile states, post-conflict areas, or areas subject to territorial disputes.</w:t>
      </w:r>
    </w:p>
    <w:p w14:paraId="59E0A415" w14:textId="77777777" w:rsidR="009650AA" w:rsidRPr="001829CA" w:rsidRDefault="009650AA" w:rsidP="001829CA">
      <w:pPr>
        <w:pStyle w:val="MainParanoChapter-Ch3"/>
        <w:keepNext/>
        <w:widowControl/>
        <w:numPr>
          <w:ilvl w:val="0"/>
          <w:numId w:val="0"/>
        </w:numPr>
        <w:tabs>
          <w:tab w:val="left" w:pos="0"/>
        </w:tabs>
        <w:spacing w:before="120" w:after="120" w:line="240" w:lineRule="auto"/>
        <w:rPr>
          <w:rFonts w:asciiTheme="minorHAnsi" w:hAnsiTheme="minorHAnsi"/>
          <w:bCs/>
          <w:sz w:val="22"/>
        </w:rPr>
      </w:pPr>
      <w:r w:rsidRPr="001829CA">
        <w:rPr>
          <w:rFonts w:asciiTheme="minorHAnsi" w:hAnsiTheme="minorHAnsi"/>
          <w:b/>
          <w:sz w:val="22"/>
        </w:rPr>
        <w:t xml:space="preserve">Summary findings: </w:t>
      </w:r>
      <w:r w:rsidRPr="001829CA">
        <w:rPr>
          <w:rFonts w:asciiTheme="minorHAnsi" w:hAnsiTheme="minorHAnsi"/>
          <w:bCs/>
          <w:sz w:val="22"/>
        </w:rPr>
        <w:t>Consistent</w:t>
      </w:r>
    </w:p>
    <w:p w14:paraId="1A03A527" w14:textId="0115939B" w:rsidR="005A142C" w:rsidRDefault="009B3041" w:rsidP="001829CA">
      <w:pPr>
        <w:pStyle w:val="MainParanoChapter-Ch3"/>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sz w:val="22"/>
        </w:rPr>
        <w:t>T</w:t>
      </w:r>
      <w:r w:rsidR="009650AA" w:rsidRPr="001829CA">
        <w:rPr>
          <w:rFonts w:asciiTheme="minorHAnsi" w:hAnsiTheme="minorHAnsi"/>
          <w:sz w:val="22"/>
        </w:rPr>
        <w:t xml:space="preserve">he </w:t>
      </w:r>
      <w:r w:rsidR="00E945F7" w:rsidRPr="001829CA">
        <w:rPr>
          <w:rFonts w:asciiTheme="minorHAnsi" w:hAnsiTheme="minorHAnsi"/>
          <w:sz w:val="22"/>
        </w:rPr>
        <w:t>P</w:t>
      </w:r>
      <w:r w:rsidR="009650AA" w:rsidRPr="001829CA">
        <w:rPr>
          <w:rFonts w:asciiTheme="minorHAnsi" w:hAnsiTheme="minorHAnsi"/>
          <w:sz w:val="22"/>
        </w:rPr>
        <w:t>ro</w:t>
      </w:r>
      <w:r w:rsidRPr="001829CA">
        <w:rPr>
          <w:rFonts w:asciiTheme="minorHAnsi" w:hAnsiTheme="minorHAnsi"/>
          <w:sz w:val="22"/>
        </w:rPr>
        <w:t>gram</w:t>
      </w:r>
      <w:r w:rsidR="009650AA" w:rsidRPr="001829CA">
        <w:rPr>
          <w:rFonts w:asciiTheme="minorHAnsi" w:hAnsiTheme="minorHAnsi"/>
          <w:sz w:val="22"/>
        </w:rPr>
        <w:t xml:space="preserve"> footprint does not include any areas that are considered fragile or disputed. The nature of </w:t>
      </w:r>
      <w:r w:rsidR="00733930" w:rsidRPr="001829CA">
        <w:rPr>
          <w:rFonts w:asciiTheme="minorHAnsi" w:hAnsiTheme="minorHAnsi"/>
          <w:sz w:val="22"/>
        </w:rPr>
        <w:t>P</w:t>
      </w:r>
      <w:r w:rsidR="009650AA" w:rsidRPr="001829CA">
        <w:rPr>
          <w:rFonts w:asciiTheme="minorHAnsi" w:hAnsiTheme="minorHAnsi"/>
          <w:sz w:val="22"/>
        </w:rPr>
        <w:t xml:space="preserve">rogram investments is such that they are not likely to lead to or exacerbate social or resource conflicts. </w:t>
      </w:r>
    </w:p>
    <w:p w14:paraId="33CC6485" w14:textId="77777777" w:rsidR="005A142C" w:rsidRDefault="005A142C">
      <w:pPr>
        <w:widowControl/>
        <w:adjustRightInd/>
        <w:spacing w:after="160" w:line="259" w:lineRule="auto"/>
        <w:jc w:val="left"/>
        <w:textAlignment w:val="auto"/>
        <w:rPr>
          <w:rFonts w:asciiTheme="minorHAnsi" w:hAnsiTheme="minorHAnsi" w:cstheme="minorHAnsi"/>
          <w:sz w:val="22"/>
          <w:szCs w:val="22"/>
        </w:rPr>
      </w:pPr>
      <w:r>
        <w:rPr>
          <w:rFonts w:asciiTheme="minorHAnsi" w:hAnsiTheme="minorHAnsi"/>
          <w:sz w:val="22"/>
        </w:rPr>
        <w:br w:type="page"/>
      </w:r>
    </w:p>
    <w:p w14:paraId="59B6CCCC" w14:textId="77777777" w:rsidR="009650AA" w:rsidRPr="001829CA" w:rsidRDefault="009650AA" w:rsidP="001829CA">
      <w:pPr>
        <w:pStyle w:val="Heading2"/>
        <w:spacing w:line="240" w:lineRule="auto"/>
        <w:jc w:val="left"/>
        <w:rPr>
          <w:rFonts w:asciiTheme="minorHAnsi" w:hAnsiTheme="minorHAnsi" w:cstheme="minorHAnsi"/>
          <w:b/>
          <w:sz w:val="22"/>
          <w:szCs w:val="22"/>
        </w:rPr>
      </w:pPr>
      <w:bookmarkStart w:id="153" w:name="_Toc102074362"/>
      <w:bookmarkStart w:id="154" w:name="_Toc174032925"/>
      <w:bookmarkStart w:id="155" w:name="_Toc174033050"/>
      <w:bookmarkStart w:id="156" w:name="_Toc203147650"/>
      <w:r w:rsidRPr="001829CA">
        <w:rPr>
          <w:rFonts w:asciiTheme="minorHAnsi" w:hAnsiTheme="minorHAnsi" w:cstheme="minorHAnsi"/>
          <w:b/>
          <w:sz w:val="22"/>
          <w:szCs w:val="22"/>
        </w:rPr>
        <w:t>IV CONSULTATION AND DISCLOSURE</w:t>
      </w:r>
      <w:bookmarkEnd w:id="153"/>
      <w:r w:rsidRPr="001829CA">
        <w:rPr>
          <w:rFonts w:asciiTheme="minorHAnsi" w:hAnsiTheme="minorHAnsi" w:cstheme="minorHAnsi"/>
          <w:b/>
          <w:sz w:val="22"/>
          <w:szCs w:val="22"/>
        </w:rPr>
        <w:t xml:space="preserve"> of DRAFT ESSA</w:t>
      </w:r>
      <w:bookmarkEnd w:id="154"/>
      <w:bookmarkEnd w:id="155"/>
      <w:bookmarkEnd w:id="156"/>
    </w:p>
    <w:p w14:paraId="54DB86C0" w14:textId="77777777" w:rsidR="009650AA" w:rsidRPr="001829CA" w:rsidRDefault="009650AA" w:rsidP="001829CA">
      <w:pPr>
        <w:pStyle w:val="Heading3"/>
        <w:widowControl/>
        <w:numPr>
          <w:ilvl w:val="0"/>
          <w:numId w:val="31"/>
        </w:numPr>
        <w:ind w:left="360"/>
        <w:jc w:val="left"/>
        <w:rPr>
          <w:rFonts w:asciiTheme="minorHAnsi" w:hAnsiTheme="minorHAnsi"/>
        </w:rPr>
      </w:pPr>
      <w:bookmarkStart w:id="157" w:name="_Toc101527775"/>
      <w:bookmarkStart w:id="158" w:name="_Toc174032926"/>
      <w:bookmarkStart w:id="159" w:name="_Toc174033051"/>
      <w:bookmarkStart w:id="160" w:name="_Toc203147651"/>
      <w:r w:rsidRPr="001829CA">
        <w:rPr>
          <w:rFonts w:asciiTheme="minorHAnsi" w:hAnsiTheme="minorHAnsi"/>
        </w:rPr>
        <w:t>SUMMARY OF DISCUSSIONS AND MULTI STAKEHOLDER CONSULTATION WORKSHOP</w:t>
      </w:r>
      <w:bookmarkEnd w:id="157"/>
      <w:bookmarkEnd w:id="158"/>
      <w:bookmarkEnd w:id="159"/>
      <w:bookmarkEnd w:id="160"/>
    </w:p>
    <w:p w14:paraId="3337BE23" w14:textId="07399EBC" w:rsidR="00D00FB3" w:rsidRPr="00451B94" w:rsidRDefault="72927D30" w:rsidP="001829CA">
      <w:pPr>
        <w:pStyle w:val="MainParanoChapter-Ch3"/>
        <w:widowControl/>
        <w:numPr>
          <w:ilvl w:val="0"/>
          <w:numId w:val="61"/>
        </w:numPr>
        <w:spacing w:line="240" w:lineRule="auto"/>
        <w:ind w:left="0" w:firstLine="0"/>
        <w:rPr>
          <w:rFonts w:asciiTheme="minorHAnsi" w:hAnsiTheme="minorHAnsi"/>
          <w:sz w:val="22"/>
        </w:rPr>
      </w:pPr>
      <w:r w:rsidRPr="00451B94">
        <w:rPr>
          <w:rFonts w:asciiTheme="minorHAnsi" w:hAnsiTheme="minorHAnsi"/>
          <w:sz w:val="22"/>
        </w:rPr>
        <w:t>To develop a better understanding of implementation practices, procedures, standards, and the approach for this Program, in the period from February</w:t>
      </w:r>
      <w:r w:rsidR="00DB4477" w:rsidRPr="00451B94">
        <w:rPr>
          <w:rFonts w:asciiTheme="minorHAnsi" w:hAnsiTheme="minorHAnsi"/>
          <w:sz w:val="22"/>
        </w:rPr>
        <w:t xml:space="preserve"> to</w:t>
      </w:r>
      <w:r w:rsidRPr="00451B94">
        <w:rPr>
          <w:rFonts w:asciiTheme="minorHAnsi" w:hAnsiTheme="minorHAnsi"/>
          <w:sz w:val="22"/>
        </w:rPr>
        <w:t xml:space="preserve"> August 2024, the </w:t>
      </w:r>
      <w:r w:rsidR="00DB4477" w:rsidRPr="00451B94">
        <w:rPr>
          <w:rFonts w:asciiTheme="minorHAnsi" w:hAnsiTheme="minorHAnsi"/>
          <w:sz w:val="22"/>
        </w:rPr>
        <w:t xml:space="preserve">World </w:t>
      </w:r>
      <w:r w:rsidRPr="00451B94">
        <w:rPr>
          <w:rFonts w:asciiTheme="minorHAnsi" w:hAnsiTheme="minorHAnsi"/>
          <w:sz w:val="22"/>
        </w:rPr>
        <w:t>Bank team carried out site</w:t>
      </w:r>
      <w:r w:rsidR="00DB4477" w:rsidRPr="00451B94">
        <w:rPr>
          <w:rFonts w:asciiTheme="minorHAnsi" w:hAnsiTheme="minorHAnsi"/>
          <w:sz w:val="22"/>
        </w:rPr>
        <w:t xml:space="preserve"> </w:t>
      </w:r>
      <w:r w:rsidRPr="00451B94">
        <w:rPr>
          <w:rFonts w:asciiTheme="minorHAnsi" w:hAnsiTheme="minorHAnsi"/>
          <w:sz w:val="22"/>
        </w:rPr>
        <w:t>visits, meetings</w:t>
      </w:r>
      <w:r w:rsidR="00460914" w:rsidRPr="00451B94">
        <w:rPr>
          <w:rFonts w:asciiTheme="minorHAnsi" w:hAnsiTheme="minorHAnsi"/>
          <w:sz w:val="22"/>
        </w:rPr>
        <w:t>,</w:t>
      </w:r>
      <w:r w:rsidRPr="00451B94">
        <w:rPr>
          <w:rFonts w:asciiTheme="minorHAnsi" w:hAnsiTheme="minorHAnsi"/>
          <w:sz w:val="22"/>
        </w:rPr>
        <w:t xml:space="preserve"> and workshops with various stakeholders, including technical staff in Departments (DoEFCC, DoA, </w:t>
      </w:r>
      <w:r w:rsidR="002035C3" w:rsidRPr="00451B94">
        <w:rPr>
          <w:rFonts w:asciiTheme="minorHAnsi" w:hAnsiTheme="minorHAnsi"/>
          <w:sz w:val="22"/>
        </w:rPr>
        <w:t>Department of Rural Development [</w:t>
      </w:r>
      <w:r w:rsidRPr="00451B94">
        <w:rPr>
          <w:rFonts w:asciiTheme="minorHAnsi" w:hAnsiTheme="minorHAnsi"/>
          <w:sz w:val="22"/>
        </w:rPr>
        <w:t>DoRD</w:t>
      </w:r>
      <w:r w:rsidR="002035C3" w:rsidRPr="00451B94">
        <w:rPr>
          <w:rFonts w:asciiTheme="minorHAnsi" w:hAnsiTheme="minorHAnsi"/>
          <w:sz w:val="22"/>
        </w:rPr>
        <w:t>]</w:t>
      </w:r>
      <w:r w:rsidRPr="00451B94">
        <w:rPr>
          <w:rFonts w:asciiTheme="minorHAnsi" w:hAnsiTheme="minorHAnsi"/>
          <w:sz w:val="22"/>
        </w:rPr>
        <w:t xml:space="preserve">, </w:t>
      </w:r>
      <w:r w:rsidR="00305DE6" w:rsidRPr="00451B94">
        <w:rPr>
          <w:rFonts w:asciiTheme="minorHAnsi" w:hAnsiTheme="minorHAnsi"/>
          <w:sz w:val="22"/>
        </w:rPr>
        <w:t>Directorate of Urban Local Bodies (</w:t>
      </w:r>
      <w:r w:rsidRPr="00451B94">
        <w:rPr>
          <w:rFonts w:asciiTheme="minorHAnsi" w:hAnsiTheme="minorHAnsi"/>
          <w:sz w:val="22"/>
        </w:rPr>
        <w:t>DoULB</w:t>
      </w:r>
      <w:r w:rsidR="00305DE6" w:rsidRPr="00451B94">
        <w:rPr>
          <w:rFonts w:asciiTheme="minorHAnsi" w:hAnsiTheme="minorHAnsi"/>
          <w:sz w:val="22"/>
        </w:rPr>
        <w:t>)</w:t>
      </w:r>
      <w:r w:rsidRPr="00451B94">
        <w:rPr>
          <w:rFonts w:asciiTheme="minorHAnsi" w:hAnsiTheme="minorHAnsi"/>
          <w:sz w:val="22"/>
        </w:rPr>
        <w:t>, DoT, P</w:t>
      </w:r>
      <w:r w:rsidR="00122341" w:rsidRPr="00451B94">
        <w:rPr>
          <w:rFonts w:asciiTheme="minorHAnsi" w:hAnsiTheme="minorHAnsi"/>
          <w:sz w:val="22"/>
        </w:rPr>
        <w:t>w</w:t>
      </w:r>
      <w:r w:rsidRPr="00451B94">
        <w:rPr>
          <w:rFonts w:asciiTheme="minorHAnsi" w:hAnsiTheme="minorHAnsi"/>
          <w:sz w:val="22"/>
        </w:rPr>
        <w:t>D</w:t>
      </w:r>
      <w:r w:rsidR="67C3D14A" w:rsidRPr="00451B94">
        <w:rPr>
          <w:rFonts w:asciiTheme="minorHAnsi" w:hAnsiTheme="minorHAnsi"/>
          <w:sz w:val="22"/>
        </w:rPr>
        <w:t xml:space="preserve">, </w:t>
      </w:r>
      <w:r w:rsidR="00DB4477" w:rsidRPr="00451B94">
        <w:rPr>
          <w:rFonts w:asciiTheme="minorHAnsi" w:hAnsiTheme="minorHAnsi"/>
          <w:sz w:val="22"/>
        </w:rPr>
        <w:t xml:space="preserve">and </w:t>
      </w:r>
      <w:r w:rsidR="67C3D14A" w:rsidRPr="00451B94">
        <w:rPr>
          <w:rFonts w:asciiTheme="minorHAnsi" w:hAnsiTheme="minorHAnsi"/>
          <w:sz w:val="22"/>
        </w:rPr>
        <w:t>Do</w:t>
      </w:r>
      <w:r w:rsidR="65535596" w:rsidRPr="00451B94">
        <w:rPr>
          <w:rFonts w:asciiTheme="minorHAnsi" w:hAnsiTheme="minorHAnsi"/>
          <w:sz w:val="22"/>
        </w:rPr>
        <w:t>I</w:t>
      </w:r>
      <w:r w:rsidRPr="00451B94">
        <w:rPr>
          <w:rFonts w:asciiTheme="minorHAnsi" w:hAnsiTheme="minorHAnsi"/>
          <w:sz w:val="22"/>
        </w:rPr>
        <w:t xml:space="preserve">), private sector (C&amp;D </w:t>
      </w:r>
      <w:r w:rsidR="003B3DC4" w:rsidRPr="00451B94">
        <w:rPr>
          <w:rFonts w:asciiTheme="minorHAnsi" w:hAnsiTheme="minorHAnsi"/>
          <w:sz w:val="22"/>
        </w:rPr>
        <w:t xml:space="preserve">processing unit, scrapping facility, biogas plants, </w:t>
      </w:r>
      <w:r w:rsidR="002214EF" w:rsidRPr="00451B94">
        <w:rPr>
          <w:rFonts w:asciiTheme="minorHAnsi" w:hAnsiTheme="minorHAnsi"/>
          <w:sz w:val="22"/>
        </w:rPr>
        <w:t>livestock shelter</w:t>
      </w:r>
      <w:r w:rsidRPr="00451B94">
        <w:rPr>
          <w:rFonts w:asciiTheme="minorHAnsi" w:hAnsiTheme="minorHAnsi"/>
          <w:sz w:val="22"/>
        </w:rPr>
        <w:t xml:space="preserve">, </w:t>
      </w:r>
      <w:r w:rsidR="003B3DC4" w:rsidRPr="00451B94">
        <w:rPr>
          <w:rFonts w:asciiTheme="minorHAnsi" w:hAnsiTheme="minorHAnsi"/>
          <w:sz w:val="22"/>
        </w:rPr>
        <w:t>a</w:t>
      </w:r>
      <w:r w:rsidRPr="00451B94">
        <w:rPr>
          <w:rFonts w:asciiTheme="minorHAnsi" w:hAnsiTheme="minorHAnsi"/>
          <w:sz w:val="22"/>
        </w:rPr>
        <w:t xml:space="preserve">ggregators, </w:t>
      </w:r>
      <w:r w:rsidR="003B3DC4" w:rsidRPr="00451B94">
        <w:rPr>
          <w:rFonts w:asciiTheme="minorHAnsi" w:hAnsiTheme="minorHAnsi"/>
          <w:sz w:val="22"/>
        </w:rPr>
        <w:t>i</w:t>
      </w:r>
      <w:r w:rsidRPr="00451B94">
        <w:rPr>
          <w:rFonts w:asciiTheme="minorHAnsi" w:hAnsiTheme="minorHAnsi"/>
          <w:sz w:val="22"/>
        </w:rPr>
        <w:t xml:space="preserve">ndustries, </w:t>
      </w:r>
      <w:r w:rsidR="00E945F7" w:rsidRPr="00451B94">
        <w:rPr>
          <w:rFonts w:asciiTheme="minorHAnsi" w:hAnsiTheme="minorHAnsi"/>
          <w:sz w:val="22"/>
        </w:rPr>
        <w:t>and so on</w:t>
      </w:r>
      <w:r w:rsidRPr="00451B94">
        <w:rPr>
          <w:rFonts w:asciiTheme="minorHAnsi" w:hAnsiTheme="minorHAnsi"/>
          <w:sz w:val="22"/>
        </w:rPr>
        <w:t>), independent experts and institutes (</w:t>
      </w:r>
      <w:r w:rsidR="002F678F" w:rsidRPr="00451B94">
        <w:rPr>
          <w:rFonts w:asciiTheme="minorHAnsi" w:hAnsiTheme="minorHAnsi"/>
          <w:sz w:val="22"/>
        </w:rPr>
        <w:t>The Energy and Resources Institute [</w:t>
      </w:r>
      <w:r w:rsidRPr="00451B94">
        <w:rPr>
          <w:rFonts w:asciiTheme="minorHAnsi" w:hAnsiTheme="minorHAnsi"/>
          <w:sz w:val="22"/>
        </w:rPr>
        <w:t>TERI</w:t>
      </w:r>
      <w:r w:rsidR="002F678F" w:rsidRPr="00451B94">
        <w:rPr>
          <w:rFonts w:asciiTheme="minorHAnsi" w:hAnsiTheme="minorHAnsi"/>
          <w:sz w:val="22"/>
        </w:rPr>
        <w:t>]</w:t>
      </w:r>
      <w:r w:rsidRPr="00451B94">
        <w:rPr>
          <w:rFonts w:asciiTheme="minorHAnsi" w:hAnsiTheme="minorHAnsi"/>
          <w:sz w:val="22"/>
        </w:rPr>
        <w:t>,</w:t>
      </w:r>
      <w:r w:rsidRPr="00451B94">
        <w:rPr>
          <w:rFonts w:asciiTheme="minorHAnsi" w:hAnsiTheme="minorHAnsi"/>
        </w:rPr>
        <w:t xml:space="preserve"> </w:t>
      </w:r>
      <w:r w:rsidR="00364527" w:rsidRPr="00451B94">
        <w:rPr>
          <w:rFonts w:asciiTheme="minorHAnsi" w:hAnsiTheme="minorHAnsi"/>
          <w:sz w:val="22"/>
        </w:rPr>
        <w:t>Automotive Research Association of India</w:t>
      </w:r>
      <w:r w:rsidR="00364527" w:rsidRPr="00451B94">
        <w:rPr>
          <w:rFonts w:asciiTheme="minorHAnsi" w:hAnsiTheme="minorHAnsi"/>
        </w:rPr>
        <w:t xml:space="preserve"> [</w:t>
      </w:r>
      <w:r w:rsidRPr="00451B94">
        <w:rPr>
          <w:rFonts w:asciiTheme="minorHAnsi" w:hAnsiTheme="minorHAnsi"/>
          <w:sz w:val="22"/>
        </w:rPr>
        <w:t>ARAI</w:t>
      </w:r>
      <w:r w:rsidR="00364527" w:rsidRPr="00451B94">
        <w:rPr>
          <w:rFonts w:asciiTheme="minorHAnsi" w:hAnsiTheme="minorHAnsi"/>
          <w:sz w:val="22"/>
        </w:rPr>
        <w:t>]</w:t>
      </w:r>
      <w:r w:rsidRPr="00451B94">
        <w:rPr>
          <w:rFonts w:asciiTheme="minorHAnsi" w:hAnsiTheme="minorHAnsi"/>
          <w:sz w:val="22"/>
        </w:rPr>
        <w:t xml:space="preserve">, </w:t>
      </w:r>
      <w:r w:rsidR="00364527" w:rsidRPr="00451B94">
        <w:rPr>
          <w:rFonts w:asciiTheme="minorHAnsi" w:hAnsiTheme="minorHAnsi"/>
          <w:sz w:val="22"/>
        </w:rPr>
        <w:t>National Environmental Engineering Research Institute [</w:t>
      </w:r>
      <w:r w:rsidRPr="00451B94">
        <w:rPr>
          <w:rFonts w:asciiTheme="minorHAnsi" w:hAnsiTheme="minorHAnsi"/>
          <w:sz w:val="22"/>
        </w:rPr>
        <w:t>NEERI</w:t>
      </w:r>
      <w:r w:rsidR="00364527" w:rsidRPr="00451B94">
        <w:rPr>
          <w:rFonts w:asciiTheme="minorHAnsi" w:hAnsiTheme="minorHAnsi"/>
          <w:sz w:val="22"/>
        </w:rPr>
        <w:t>]</w:t>
      </w:r>
      <w:r w:rsidRPr="00451B94">
        <w:rPr>
          <w:rFonts w:asciiTheme="minorHAnsi" w:hAnsiTheme="minorHAnsi"/>
          <w:sz w:val="22"/>
        </w:rPr>
        <w:t xml:space="preserve">, </w:t>
      </w:r>
      <w:r w:rsidR="00E945F7" w:rsidRPr="00451B94">
        <w:rPr>
          <w:rFonts w:asciiTheme="minorHAnsi" w:hAnsiTheme="minorHAnsi"/>
          <w:sz w:val="22"/>
        </w:rPr>
        <w:t>and so on</w:t>
      </w:r>
      <w:r w:rsidRPr="00451B94">
        <w:rPr>
          <w:rFonts w:asciiTheme="minorHAnsi" w:hAnsiTheme="minorHAnsi"/>
          <w:sz w:val="22"/>
        </w:rPr>
        <w:t xml:space="preserve">), </w:t>
      </w:r>
      <w:r w:rsidR="00D73E8A" w:rsidRPr="00451B94">
        <w:rPr>
          <w:rFonts w:asciiTheme="minorHAnsi" w:hAnsiTheme="minorHAnsi"/>
          <w:sz w:val="22"/>
        </w:rPr>
        <w:t>nongovernmental organizations</w:t>
      </w:r>
      <w:r w:rsidRPr="00451B94">
        <w:rPr>
          <w:rFonts w:asciiTheme="minorHAnsi" w:hAnsiTheme="minorHAnsi"/>
          <w:sz w:val="22"/>
        </w:rPr>
        <w:t>/</w:t>
      </w:r>
      <w:r w:rsidR="00D73E8A" w:rsidRPr="00451B94">
        <w:rPr>
          <w:rFonts w:asciiTheme="minorHAnsi" w:hAnsiTheme="minorHAnsi"/>
          <w:sz w:val="22"/>
        </w:rPr>
        <w:t>civil society organizations</w:t>
      </w:r>
      <w:r w:rsidRPr="00451B94">
        <w:rPr>
          <w:rFonts w:asciiTheme="minorHAnsi" w:hAnsiTheme="minorHAnsi"/>
          <w:sz w:val="22"/>
        </w:rPr>
        <w:t xml:space="preserve">, and beneficiaries. These initial stakeholder consultation meetings informed key ESSA findings, contributed to formulating the ESSA </w:t>
      </w:r>
      <w:r w:rsidR="005718C9" w:rsidRPr="00451B94">
        <w:rPr>
          <w:rFonts w:asciiTheme="minorHAnsi" w:hAnsiTheme="minorHAnsi"/>
          <w:sz w:val="22"/>
        </w:rPr>
        <w:t>PAP</w:t>
      </w:r>
      <w:r w:rsidRPr="00451B94">
        <w:rPr>
          <w:rFonts w:asciiTheme="minorHAnsi" w:hAnsiTheme="minorHAnsi"/>
          <w:sz w:val="22"/>
        </w:rPr>
        <w:t xml:space="preserve">, and </w:t>
      </w:r>
      <w:r w:rsidR="00E945F7" w:rsidRPr="00451B94">
        <w:rPr>
          <w:rFonts w:asciiTheme="minorHAnsi" w:hAnsiTheme="minorHAnsi"/>
          <w:sz w:val="22"/>
        </w:rPr>
        <w:t xml:space="preserve">affected </w:t>
      </w:r>
      <w:r w:rsidRPr="00451B94">
        <w:rPr>
          <w:rFonts w:asciiTheme="minorHAnsi" w:hAnsiTheme="minorHAnsi"/>
          <w:sz w:val="22"/>
        </w:rPr>
        <w:t>the design of the Program. A summary of the consultations is included in Annex 3.</w:t>
      </w:r>
      <w:r w:rsidR="6D9A738C" w:rsidRPr="00451B94">
        <w:rPr>
          <w:rFonts w:asciiTheme="minorHAnsi" w:hAnsiTheme="minorHAnsi"/>
          <w:sz w:val="22"/>
        </w:rPr>
        <w:t xml:space="preserve"> </w:t>
      </w:r>
      <w:r w:rsidR="5E921A50" w:rsidRPr="00451B94">
        <w:rPr>
          <w:rFonts w:asciiTheme="minorHAnsi" w:hAnsiTheme="minorHAnsi"/>
          <w:sz w:val="22"/>
        </w:rPr>
        <w:t xml:space="preserve"> </w:t>
      </w:r>
      <w:r w:rsidR="208B8D68" w:rsidRPr="00451B94">
        <w:rPr>
          <w:rFonts w:asciiTheme="minorHAnsi" w:hAnsiTheme="minorHAnsi"/>
          <w:sz w:val="22"/>
        </w:rPr>
        <w:t xml:space="preserve"> </w:t>
      </w:r>
      <w:bookmarkStart w:id="161" w:name="_Toc101527776"/>
      <w:bookmarkStart w:id="162" w:name="_Toc174032927"/>
      <w:bookmarkStart w:id="163" w:name="_Toc174033052"/>
    </w:p>
    <w:p w14:paraId="6126605A" w14:textId="4FACCCC0" w:rsidR="009650AA" w:rsidRPr="001829CA" w:rsidRDefault="009650AA" w:rsidP="001829CA">
      <w:pPr>
        <w:pStyle w:val="Heading3"/>
        <w:widowControl/>
        <w:ind w:left="360"/>
        <w:jc w:val="left"/>
        <w:rPr>
          <w:rFonts w:asciiTheme="minorHAnsi" w:hAnsiTheme="minorHAnsi"/>
        </w:rPr>
      </w:pPr>
      <w:bookmarkStart w:id="164" w:name="_Toc203147652"/>
      <w:r w:rsidRPr="001829CA">
        <w:rPr>
          <w:rFonts w:asciiTheme="minorHAnsi" w:hAnsiTheme="minorHAnsi"/>
        </w:rPr>
        <w:t>DISCLOSURE</w:t>
      </w:r>
      <w:bookmarkEnd w:id="161"/>
      <w:bookmarkEnd w:id="162"/>
      <w:bookmarkEnd w:id="163"/>
      <w:bookmarkEnd w:id="164"/>
      <w:r w:rsidRPr="001829CA">
        <w:rPr>
          <w:rFonts w:asciiTheme="minorHAnsi" w:hAnsiTheme="minorHAnsi"/>
        </w:rPr>
        <w:t xml:space="preserve"> </w:t>
      </w:r>
    </w:p>
    <w:p w14:paraId="401861B7" w14:textId="43462EF8" w:rsidR="009650AA" w:rsidRPr="00655709" w:rsidRDefault="009650AA" w:rsidP="00655709">
      <w:pPr>
        <w:pStyle w:val="ListParagraph"/>
        <w:widowControl/>
        <w:numPr>
          <w:ilvl w:val="0"/>
          <w:numId w:val="61"/>
        </w:numPr>
        <w:adjustRightInd/>
        <w:spacing w:after="240" w:line="240" w:lineRule="auto"/>
        <w:ind w:left="0" w:firstLine="0"/>
        <w:textAlignment w:val="auto"/>
        <w:rPr>
          <w:rFonts w:asciiTheme="minorHAnsi" w:eastAsiaTheme="minorHAnsi" w:hAnsiTheme="minorHAnsi" w:cstheme="minorHAnsi"/>
          <w:color w:val="000000" w:themeColor="text1"/>
          <w:sz w:val="22"/>
          <w:szCs w:val="22"/>
        </w:rPr>
      </w:pPr>
      <w:r w:rsidRPr="00451B94">
        <w:rPr>
          <w:rFonts w:asciiTheme="minorHAnsi" w:hAnsiTheme="minorHAnsi" w:cstheme="minorHAnsi"/>
          <w:sz w:val="22"/>
        </w:rPr>
        <w:t xml:space="preserve">A </w:t>
      </w:r>
      <w:r w:rsidR="00F33FD9" w:rsidRPr="00451B94">
        <w:rPr>
          <w:rFonts w:asciiTheme="minorHAnsi" w:hAnsiTheme="minorHAnsi" w:cstheme="minorHAnsi"/>
          <w:sz w:val="22"/>
        </w:rPr>
        <w:t>s</w:t>
      </w:r>
      <w:r w:rsidRPr="00451B94">
        <w:rPr>
          <w:rFonts w:asciiTheme="minorHAnsi" w:hAnsiTheme="minorHAnsi" w:cstheme="minorHAnsi"/>
          <w:sz w:val="22"/>
        </w:rPr>
        <w:t>tate</w:t>
      </w:r>
      <w:r w:rsidR="00F33FD9" w:rsidRPr="00451B94">
        <w:rPr>
          <w:rFonts w:asciiTheme="minorHAnsi" w:hAnsiTheme="minorHAnsi" w:cstheme="minorHAnsi"/>
          <w:sz w:val="22"/>
        </w:rPr>
        <w:t>-</w:t>
      </w:r>
      <w:r w:rsidRPr="00451B94">
        <w:rPr>
          <w:rFonts w:asciiTheme="minorHAnsi" w:hAnsiTheme="minorHAnsi" w:cstheme="minorHAnsi"/>
          <w:sz w:val="22"/>
        </w:rPr>
        <w:t>level consultation workshop w</w:t>
      </w:r>
      <w:r w:rsidR="00606354" w:rsidRPr="00451B94">
        <w:rPr>
          <w:rFonts w:asciiTheme="minorHAnsi" w:hAnsiTheme="minorHAnsi" w:cstheme="minorHAnsi"/>
          <w:sz w:val="22"/>
        </w:rPr>
        <w:t>as</w:t>
      </w:r>
      <w:r w:rsidRPr="00451B94">
        <w:rPr>
          <w:rFonts w:asciiTheme="minorHAnsi" w:hAnsiTheme="minorHAnsi" w:cstheme="minorHAnsi"/>
          <w:sz w:val="22"/>
        </w:rPr>
        <w:t xml:space="preserve"> organi</w:t>
      </w:r>
      <w:r w:rsidR="00F33FD9" w:rsidRPr="00451B94">
        <w:rPr>
          <w:rFonts w:asciiTheme="minorHAnsi" w:hAnsiTheme="minorHAnsi" w:cstheme="minorHAnsi"/>
          <w:sz w:val="22"/>
        </w:rPr>
        <w:t>z</w:t>
      </w:r>
      <w:r w:rsidRPr="00451B94">
        <w:rPr>
          <w:rFonts w:asciiTheme="minorHAnsi" w:hAnsiTheme="minorHAnsi" w:cstheme="minorHAnsi"/>
          <w:sz w:val="22"/>
        </w:rPr>
        <w:t xml:space="preserve">ed </w:t>
      </w:r>
      <w:r w:rsidR="00F33FD9" w:rsidRPr="00451B94">
        <w:rPr>
          <w:rFonts w:asciiTheme="minorHAnsi" w:hAnsiTheme="minorHAnsi" w:cstheme="minorHAnsi"/>
          <w:sz w:val="22"/>
        </w:rPr>
        <w:t>before</w:t>
      </w:r>
      <w:r w:rsidR="005B214A" w:rsidRPr="00451B94">
        <w:rPr>
          <w:rFonts w:asciiTheme="minorHAnsi" w:hAnsiTheme="minorHAnsi" w:cstheme="minorHAnsi"/>
          <w:sz w:val="22"/>
        </w:rPr>
        <w:t xml:space="preserve"> appraisal</w:t>
      </w:r>
      <w:r w:rsidRPr="00451B94">
        <w:rPr>
          <w:rFonts w:asciiTheme="minorHAnsi" w:hAnsiTheme="minorHAnsi" w:cstheme="minorHAnsi"/>
          <w:sz w:val="22"/>
        </w:rPr>
        <w:t>.</w:t>
      </w:r>
      <w:r w:rsidRPr="00451B94">
        <w:rPr>
          <w:rFonts w:asciiTheme="minorHAnsi" w:hAnsiTheme="minorHAnsi" w:cstheme="minorHAnsi"/>
        </w:rPr>
        <w:t xml:space="preserve"> </w:t>
      </w:r>
      <w:r w:rsidR="00122D28" w:rsidRPr="00451B94">
        <w:rPr>
          <w:rFonts w:asciiTheme="minorHAnsi" w:hAnsiTheme="minorHAnsi" w:cstheme="minorHAnsi"/>
          <w:sz w:val="22"/>
        </w:rPr>
        <w:t>Before</w:t>
      </w:r>
      <w:r w:rsidR="00030AB3" w:rsidRPr="00451B94">
        <w:rPr>
          <w:rFonts w:asciiTheme="minorHAnsi" w:hAnsiTheme="minorHAnsi" w:cstheme="minorHAnsi"/>
          <w:sz w:val="22"/>
        </w:rPr>
        <w:t xml:space="preserve"> the workshop, </w:t>
      </w:r>
      <w:r w:rsidR="00F33FD9" w:rsidRPr="00451B94">
        <w:rPr>
          <w:rFonts w:asciiTheme="minorHAnsi" w:hAnsiTheme="minorHAnsi" w:cstheme="minorHAnsi"/>
          <w:sz w:val="22"/>
        </w:rPr>
        <w:t xml:space="preserve">the </w:t>
      </w:r>
      <w:r w:rsidRPr="00451B94">
        <w:rPr>
          <w:rFonts w:asciiTheme="minorHAnsi" w:hAnsiTheme="minorHAnsi" w:cstheme="minorHAnsi"/>
          <w:sz w:val="22"/>
        </w:rPr>
        <w:t xml:space="preserve">draft ESSA report </w:t>
      </w:r>
      <w:r w:rsidR="005B214A" w:rsidRPr="00451B94">
        <w:rPr>
          <w:rFonts w:asciiTheme="minorHAnsi" w:hAnsiTheme="minorHAnsi" w:cstheme="minorHAnsi"/>
          <w:sz w:val="22"/>
        </w:rPr>
        <w:t>w</w:t>
      </w:r>
      <w:r w:rsidR="00606354" w:rsidRPr="00451B94">
        <w:rPr>
          <w:rFonts w:asciiTheme="minorHAnsi" w:hAnsiTheme="minorHAnsi" w:cstheme="minorHAnsi"/>
          <w:sz w:val="22"/>
        </w:rPr>
        <w:t>as</w:t>
      </w:r>
      <w:r w:rsidRPr="00451B94">
        <w:rPr>
          <w:rFonts w:asciiTheme="minorHAnsi" w:hAnsiTheme="minorHAnsi" w:cstheme="minorHAnsi"/>
          <w:sz w:val="22"/>
        </w:rPr>
        <w:t xml:space="preserve"> disclosed by </w:t>
      </w:r>
      <w:r w:rsidR="00952B16" w:rsidRPr="00451B94">
        <w:rPr>
          <w:rFonts w:asciiTheme="minorHAnsi" w:hAnsiTheme="minorHAnsi" w:cstheme="minorHAnsi"/>
          <w:sz w:val="22"/>
        </w:rPr>
        <w:t>Government of Haryana</w:t>
      </w:r>
      <w:r w:rsidR="00F6573D" w:rsidRPr="00451B94">
        <w:rPr>
          <w:rFonts w:asciiTheme="minorHAnsi" w:hAnsiTheme="minorHAnsi" w:cstheme="minorHAnsi"/>
          <w:sz w:val="22"/>
        </w:rPr>
        <w:t xml:space="preserve"> (GoH)</w:t>
      </w:r>
      <w:r w:rsidRPr="00451B94">
        <w:rPr>
          <w:rFonts w:asciiTheme="minorHAnsi" w:hAnsiTheme="minorHAnsi" w:cstheme="minorHAnsi"/>
          <w:sz w:val="22"/>
        </w:rPr>
        <w:t xml:space="preserve"> for receiving feedback from government officials, </w:t>
      </w:r>
      <w:r w:rsidR="00643799" w:rsidRPr="00451B94">
        <w:rPr>
          <w:rFonts w:asciiTheme="minorHAnsi" w:hAnsiTheme="minorHAnsi" w:cstheme="minorHAnsi"/>
          <w:sz w:val="22"/>
        </w:rPr>
        <w:t>beneficiaries</w:t>
      </w:r>
      <w:r w:rsidR="00F33FD9" w:rsidRPr="00451B94">
        <w:rPr>
          <w:rFonts w:asciiTheme="minorHAnsi" w:hAnsiTheme="minorHAnsi" w:cstheme="minorHAnsi"/>
          <w:sz w:val="22"/>
        </w:rPr>
        <w:t>,</w:t>
      </w:r>
      <w:r w:rsidR="00643799" w:rsidRPr="00451B94">
        <w:rPr>
          <w:rFonts w:asciiTheme="minorHAnsi" w:hAnsiTheme="minorHAnsi" w:cstheme="minorHAnsi"/>
          <w:sz w:val="22"/>
        </w:rPr>
        <w:t xml:space="preserve"> </w:t>
      </w:r>
      <w:r w:rsidRPr="00451B94">
        <w:rPr>
          <w:rFonts w:asciiTheme="minorHAnsi" w:hAnsiTheme="minorHAnsi" w:cstheme="minorHAnsi"/>
          <w:sz w:val="22"/>
        </w:rPr>
        <w:t xml:space="preserve">and other relevant stakeholders. The key inputs received during the consultation workshops </w:t>
      </w:r>
      <w:r w:rsidR="24315719" w:rsidRPr="00451B94">
        <w:rPr>
          <w:rFonts w:asciiTheme="minorHAnsi" w:hAnsiTheme="minorHAnsi" w:cstheme="minorHAnsi"/>
          <w:sz w:val="22"/>
        </w:rPr>
        <w:t>are</w:t>
      </w:r>
      <w:r w:rsidR="0035179D" w:rsidRPr="00451B94">
        <w:rPr>
          <w:rFonts w:asciiTheme="minorHAnsi" w:hAnsiTheme="minorHAnsi" w:cstheme="minorHAnsi"/>
          <w:sz w:val="22"/>
        </w:rPr>
        <w:t xml:space="preserve"> </w:t>
      </w:r>
      <w:r w:rsidRPr="00451B94">
        <w:rPr>
          <w:rFonts w:asciiTheme="minorHAnsi" w:hAnsiTheme="minorHAnsi" w:cstheme="minorHAnsi"/>
          <w:sz w:val="22"/>
        </w:rPr>
        <w:t xml:space="preserve">included in </w:t>
      </w:r>
      <w:r w:rsidR="00927162" w:rsidRPr="00451B94">
        <w:rPr>
          <w:rFonts w:asciiTheme="minorHAnsi" w:hAnsiTheme="minorHAnsi" w:cstheme="minorHAnsi"/>
          <w:sz w:val="22"/>
        </w:rPr>
        <w:t>T</w:t>
      </w:r>
      <w:r w:rsidRPr="00451B94">
        <w:rPr>
          <w:rFonts w:asciiTheme="minorHAnsi" w:hAnsiTheme="minorHAnsi" w:cstheme="minorHAnsi"/>
          <w:sz w:val="22"/>
        </w:rPr>
        <w:t xml:space="preserve">able </w:t>
      </w:r>
      <w:r w:rsidR="003B3DC4" w:rsidRPr="00451B94">
        <w:rPr>
          <w:rFonts w:asciiTheme="minorHAnsi" w:hAnsiTheme="minorHAnsi" w:cstheme="minorHAnsi"/>
          <w:sz w:val="22"/>
        </w:rPr>
        <w:t>4</w:t>
      </w:r>
      <w:r w:rsidR="00B67B58" w:rsidRPr="00451B94">
        <w:rPr>
          <w:rFonts w:asciiTheme="minorHAnsi" w:hAnsiTheme="minorHAnsi" w:cstheme="minorHAnsi"/>
          <w:sz w:val="22"/>
        </w:rPr>
        <w:t>.</w:t>
      </w:r>
      <w:r w:rsidR="00B67B58" w:rsidRPr="00451B94">
        <w:rPr>
          <w:rFonts w:asciiTheme="minorHAnsi" w:eastAsiaTheme="minorHAnsi" w:hAnsiTheme="minorHAnsi" w:cstheme="minorHAnsi"/>
          <w:sz w:val="22"/>
          <w:szCs w:val="22"/>
        </w:rPr>
        <w:t xml:space="preserve"> The ESSA was consulted at the state level on Nov 11, 2024.</w:t>
      </w:r>
      <w:r w:rsidR="00B67B58" w:rsidRPr="001829CA">
        <w:rPr>
          <w:rFonts w:asciiTheme="minorHAnsi" w:eastAsiaTheme="minorHAnsi" w:hAnsiTheme="minorHAnsi" w:cstheme="minorHAnsi"/>
          <w:sz w:val="22"/>
          <w:szCs w:val="22"/>
        </w:rPr>
        <w:t xml:space="preserve">  The ESSA and executive summary in Hindi were disclosed on the HSPCB portal on Nov 21, 2024.</w:t>
      </w:r>
      <w:r w:rsidR="00451B94">
        <w:rPr>
          <w:rFonts w:asciiTheme="minorHAnsi" w:eastAsiaTheme="minorHAnsi" w:hAnsiTheme="minorHAnsi" w:cstheme="minorHAnsi"/>
          <w:sz w:val="22"/>
          <w:szCs w:val="22"/>
        </w:rPr>
        <w:t xml:space="preserve"> Following this, the Government of Haryana updated the project implementation arrangements from the DoEFCC to the Special Purpose Vehicle. The ESSA has been updated based on the revised institutional arrangements and will be redisclosed prior to the </w:t>
      </w:r>
      <w:r w:rsidR="005A142C">
        <w:rPr>
          <w:rFonts w:asciiTheme="minorHAnsi" w:eastAsiaTheme="minorHAnsi" w:hAnsiTheme="minorHAnsi" w:cstheme="minorHAnsi"/>
          <w:sz w:val="22"/>
          <w:szCs w:val="22"/>
        </w:rPr>
        <w:t>closing</w:t>
      </w:r>
      <w:r w:rsidR="00451B94">
        <w:rPr>
          <w:rFonts w:asciiTheme="minorHAnsi" w:eastAsiaTheme="minorHAnsi" w:hAnsiTheme="minorHAnsi" w:cstheme="minorHAnsi"/>
          <w:sz w:val="22"/>
          <w:szCs w:val="22"/>
        </w:rPr>
        <w:t xml:space="preserve"> of appraisal. </w:t>
      </w:r>
    </w:p>
    <w:p w14:paraId="1BF30F5A" w14:textId="0B382D4D" w:rsidR="009650AA" w:rsidRPr="001829CA" w:rsidRDefault="003B3DC4" w:rsidP="005A142C">
      <w:pPr>
        <w:pStyle w:val="Caption"/>
        <w:rPr>
          <w:rFonts w:cstheme="minorHAnsi"/>
        </w:rPr>
      </w:pPr>
      <w:bookmarkStart w:id="165" w:name="_Toc145437426"/>
      <w:bookmarkStart w:id="166" w:name="_Toc180613861"/>
      <w:r w:rsidRPr="001829CA">
        <w:rPr>
          <w:rFonts w:cstheme="minorHAnsi"/>
        </w:rPr>
        <w:t xml:space="preserve">Table </w:t>
      </w:r>
      <w:r w:rsidRPr="001829CA">
        <w:rPr>
          <w:rFonts w:cstheme="minorHAnsi"/>
        </w:rPr>
        <w:fldChar w:fldCharType="begin"/>
      </w:r>
      <w:r w:rsidRPr="001829CA">
        <w:rPr>
          <w:rFonts w:cstheme="minorHAnsi"/>
        </w:rPr>
        <w:instrText xml:space="preserve"> SEQ Table \* ARABIC </w:instrText>
      </w:r>
      <w:r w:rsidRPr="001829CA">
        <w:rPr>
          <w:rFonts w:cstheme="minorHAnsi"/>
        </w:rPr>
        <w:fldChar w:fldCharType="separate"/>
      </w:r>
      <w:r w:rsidR="007A79C1" w:rsidRPr="001829CA">
        <w:rPr>
          <w:rFonts w:cstheme="minorHAnsi"/>
          <w:noProof/>
        </w:rPr>
        <w:t>4</w:t>
      </w:r>
      <w:r w:rsidRPr="001829CA">
        <w:rPr>
          <w:rFonts w:cstheme="minorHAnsi"/>
        </w:rPr>
        <w:fldChar w:fldCharType="end"/>
      </w:r>
      <w:r w:rsidR="0068160D" w:rsidRPr="001829CA">
        <w:rPr>
          <w:rFonts w:cstheme="minorHAnsi"/>
        </w:rPr>
        <w:t xml:space="preserve">. </w:t>
      </w:r>
      <w:r w:rsidR="009650AA" w:rsidRPr="001829CA">
        <w:rPr>
          <w:rFonts w:cstheme="minorHAnsi"/>
        </w:rPr>
        <w:t xml:space="preserve">Key Inputs from Stakeholder Consultation on </w:t>
      </w:r>
      <w:r w:rsidR="00C77C9B" w:rsidRPr="001829CA">
        <w:rPr>
          <w:rFonts w:cstheme="minorHAnsi"/>
        </w:rPr>
        <w:t>E&amp;S</w:t>
      </w:r>
      <w:r w:rsidR="009650AA" w:rsidRPr="001829CA">
        <w:rPr>
          <w:rFonts w:cstheme="minorHAnsi"/>
        </w:rPr>
        <w:t xml:space="preserve"> Management</w:t>
      </w:r>
      <w:bookmarkEnd w:id="165"/>
      <w:r w:rsidR="009650AA" w:rsidRPr="001829CA">
        <w:rPr>
          <w:rFonts w:cstheme="minorHAnsi"/>
        </w:rPr>
        <w:t xml:space="preserve"> </w:t>
      </w:r>
      <w:bookmarkEnd w:id="166"/>
    </w:p>
    <w:tbl>
      <w:tblPr>
        <w:tblStyle w:val="TableGrid"/>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3707"/>
        <w:gridCol w:w="3168"/>
      </w:tblGrid>
      <w:tr w:rsidR="009650AA" w:rsidRPr="001829CA" w14:paraId="1CFD12E9" w14:textId="77777777" w:rsidTr="00601009">
        <w:trPr>
          <w:trHeight w:val="300"/>
          <w:tblHeader/>
        </w:trPr>
        <w:tc>
          <w:tcPr>
            <w:tcW w:w="2120" w:type="dxa"/>
            <w:shd w:val="clear" w:color="auto" w:fill="D9D9D9" w:themeFill="background1" w:themeFillShade="D9"/>
          </w:tcPr>
          <w:p w14:paraId="56A0BD8B" w14:textId="77777777" w:rsidR="009650AA" w:rsidRPr="001829CA" w:rsidRDefault="009650AA" w:rsidP="001829CA">
            <w:pPr>
              <w:pStyle w:val="EndnoteText"/>
              <w:spacing w:before="20" w:after="20" w:line="240" w:lineRule="auto"/>
              <w:jc w:val="center"/>
              <w:rPr>
                <w:rFonts w:asciiTheme="minorHAnsi" w:hAnsiTheme="minorHAnsi" w:cstheme="minorHAnsi"/>
                <w:b/>
                <w:bCs/>
                <w:sz w:val="20"/>
                <w:szCs w:val="20"/>
                <w:lang w:val="en-US"/>
              </w:rPr>
            </w:pPr>
            <w:r w:rsidRPr="001829CA">
              <w:rPr>
                <w:rFonts w:asciiTheme="minorHAnsi" w:hAnsiTheme="minorHAnsi" w:cstheme="minorHAnsi"/>
                <w:b/>
                <w:bCs/>
                <w:sz w:val="20"/>
                <w:szCs w:val="20"/>
                <w:lang w:val="en-US"/>
              </w:rPr>
              <w:t xml:space="preserve">Sector </w:t>
            </w:r>
          </w:p>
        </w:tc>
        <w:tc>
          <w:tcPr>
            <w:tcW w:w="3707" w:type="dxa"/>
            <w:shd w:val="clear" w:color="auto" w:fill="D9D9D9" w:themeFill="background1" w:themeFillShade="D9"/>
            <w:vAlign w:val="center"/>
          </w:tcPr>
          <w:p w14:paraId="6F947322" w14:textId="77777777" w:rsidR="009650AA" w:rsidRPr="001829CA" w:rsidRDefault="009650AA" w:rsidP="001829CA">
            <w:pPr>
              <w:pStyle w:val="EndnoteText"/>
              <w:spacing w:before="20" w:after="20" w:line="240" w:lineRule="auto"/>
              <w:jc w:val="center"/>
              <w:rPr>
                <w:rFonts w:asciiTheme="minorHAnsi" w:hAnsiTheme="minorHAnsi" w:cstheme="minorHAnsi"/>
                <w:b/>
                <w:bCs/>
                <w:sz w:val="20"/>
                <w:szCs w:val="20"/>
                <w:lang w:val="en-US"/>
              </w:rPr>
            </w:pPr>
            <w:r w:rsidRPr="001829CA">
              <w:rPr>
                <w:rFonts w:asciiTheme="minorHAnsi" w:hAnsiTheme="minorHAnsi" w:cstheme="minorHAnsi"/>
                <w:b/>
                <w:bCs/>
                <w:sz w:val="20"/>
                <w:szCs w:val="20"/>
                <w:lang w:val="en-US"/>
              </w:rPr>
              <w:t>Suggestions and Good Practices from Participating Stakeholders</w:t>
            </w:r>
          </w:p>
        </w:tc>
        <w:tc>
          <w:tcPr>
            <w:tcW w:w="3168" w:type="dxa"/>
            <w:shd w:val="clear" w:color="auto" w:fill="D9D9D9" w:themeFill="background1" w:themeFillShade="D9"/>
            <w:vAlign w:val="center"/>
          </w:tcPr>
          <w:p w14:paraId="2D11BFF0" w14:textId="77777777" w:rsidR="009650AA" w:rsidRPr="001829CA" w:rsidRDefault="009650AA" w:rsidP="001829CA">
            <w:pPr>
              <w:pStyle w:val="EndnoteText"/>
              <w:spacing w:before="20" w:after="20" w:line="240" w:lineRule="auto"/>
              <w:jc w:val="center"/>
              <w:rPr>
                <w:rFonts w:asciiTheme="minorHAnsi" w:hAnsiTheme="minorHAnsi" w:cstheme="minorHAnsi"/>
                <w:b/>
                <w:bCs/>
                <w:sz w:val="20"/>
                <w:szCs w:val="20"/>
                <w:lang w:val="en-US"/>
              </w:rPr>
            </w:pPr>
            <w:r w:rsidRPr="001829CA">
              <w:rPr>
                <w:rFonts w:asciiTheme="minorHAnsi" w:hAnsiTheme="minorHAnsi" w:cstheme="minorHAnsi"/>
                <w:b/>
                <w:bCs/>
                <w:sz w:val="20"/>
                <w:szCs w:val="20"/>
                <w:lang w:val="en-US"/>
              </w:rPr>
              <w:t>How the Program Design Can Addresses These</w:t>
            </w:r>
          </w:p>
        </w:tc>
      </w:tr>
      <w:tr w:rsidR="009650AA" w:rsidRPr="001829CA" w14:paraId="65A6C051" w14:textId="77777777" w:rsidTr="00601009">
        <w:trPr>
          <w:trHeight w:val="300"/>
        </w:trPr>
        <w:tc>
          <w:tcPr>
            <w:tcW w:w="2120" w:type="dxa"/>
          </w:tcPr>
          <w:p w14:paraId="33CB3B61" w14:textId="28EF43D2" w:rsidR="009650AA" w:rsidRPr="00451B94" w:rsidRDefault="418ADD43" w:rsidP="001829CA">
            <w:pPr>
              <w:pStyle w:val="EndnoteText"/>
              <w:spacing w:before="20" w:after="20" w:line="240" w:lineRule="auto"/>
              <w:rPr>
                <w:rFonts w:asciiTheme="minorHAnsi" w:hAnsiTheme="minorHAnsi" w:cstheme="minorHAnsi"/>
                <w:sz w:val="20"/>
                <w:szCs w:val="20"/>
                <w:lang w:val="en-US"/>
              </w:rPr>
            </w:pPr>
            <w:r w:rsidRPr="00451B94">
              <w:rPr>
                <w:rFonts w:asciiTheme="minorHAnsi" w:hAnsiTheme="minorHAnsi" w:cstheme="minorHAnsi"/>
                <w:sz w:val="20"/>
                <w:szCs w:val="20"/>
                <w:lang w:val="en-US"/>
              </w:rPr>
              <w:t>E</w:t>
            </w:r>
            <w:r w:rsidR="16378615" w:rsidRPr="00451B94">
              <w:rPr>
                <w:rFonts w:asciiTheme="minorHAnsi" w:hAnsiTheme="minorHAnsi" w:cstheme="minorHAnsi"/>
                <w:sz w:val="20"/>
                <w:szCs w:val="20"/>
                <w:lang w:val="en-US"/>
              </w:rPr>
              <w:t xml:space="preserve">nvironment - </w:t>
            </w:r>
            <w:r w:rsidRPr="00451B94">
              <w:rPr>
                <w:rFonts w:asciiTheme="minorHAnsi" w:hAnsiTheme="minorHAnsi" w:cstheme="minorHAnsi"/>
                <w:sz w:val="20"/>
                <w:szCs w:val="20"/>
                <w:lang w:val="en-US"/>
              </w:rPr>
              <w:t>DOEFCC</w:t>
            </w:r>
          </w:p>
        </w:tc>
        <w:tc>
          <w:tcPr>
            <w:tcW w:w="3707" w:type="dxa"/>
          </w:tcPr>
          <w:p w14:paraId="16B1BDB3" w14:textId="2541EF7A" w:rsidR="009650AA" w:rsidRPr="00451B94" w:rsidRDefault="6CB3D6A1" w:rsidP="001829CA">
            <w:pPr>
              <w:pStyle w:val="EndnoteText"/>
              <w:spacing w:before="20" w:after="20" w:line="240" w:lineRule="auto"/>
              <w:rPr>
                <w:rFonts w:asciiTheme="minorHAnsi" w:hAnsiTheme="minorHAnsi" w:cstheme="minorHAnsi"/>
                <w:sz w:val="20"/>
                <w:szCs w:val="20"/>
                <w:lang w:val="en-US"/>
              </w:rPr>
            </w:pPr>
            <w:r w:rsidRPr="00451B94">
              <w:rPr>
                <w:rFonts w:asciiTheme="minorHAnsi" w:hAnsiTheme="minorHAnsi" w:cstheme="minorHAnsi"/>
                <w:sz w:val="20"/>
                <w:szCs w:val="20"/>
                <w:lang w:val="en-US"/>
              </w:rPr>
              <w:t xml:space="preserve">PCB is committed to </w:t>
            </w:r>
            <w:r w:rsidR="673BBF95" w:rsidRPr="00451B94">
              <w:rPr>
                <w:rFonts w:asciiTheme="minorHAnsi" w:hAnsiTheme="minorHAnsi" w:cstheme="minorHAnsi"/>
                <w:sz w:val="20"/>
                <w:szCs w:val="20"/>
                <w:lang w:val="en-US"/>
              </w:rPr>
              <w:t>addressing</w:t>
            </w:r>
            <w:r w:rsidRPr="00451B94">
              <w:rPr>
                <w:rFonts w:asciiTheme="minorHAnsi" w:hAnsiTheme="minorHAnsi" w:cstheme="minorHAnsi"/>
                <w:sz w:val="20"/>
                <w:szCs w:val="20"/>
                <w:lang w:val="en-US"/>
              </w:rPr>
              <w:t xml:space="preserve"> the issues identified </w:t>
            </w:r>
            <w:r w:rsidR="7BB06C29" w:rsidRPr="00451B94">
              <w:rPr>
                <w:rFonts w:asciiTheme="minorHAnsi" w:hAnsiTheme="minorHAnsi" w:cstheme="minorHAnsi"/>
                <w:sz w:val="20"/>
                <w:szCs w:val="20"/>
                <w:lang w:val="en-US"/>
              </w:rPr>
              <w:t>in ESSA</w:t>
            </w:r>
            <w:r w:rsidR="26EC367B" w:rsidRPr="00451B94">
              <w:rPr>
                <w:rFonts w:asciiTheme="minorHAnsi" w:hAnsiTheme="minorHAnsi" w:cstheme="minorHAnsi"/>
                <w:sz w:val="20"/>
                <w:szCs w:val="20"/>
                <w:lang w:val="en-US"/>
              </w:rPr>
              <w:t xml:space="preserve"> (dust, noise and waste management)</w:t>
            </w:r>
            <w:r w:rsidR="7BB06C29" w:rsidRPr="00451B94">
              <w:rPr>
                <w:rFonts w:asciiTheme="minorHAnsi" w:hAnsiTheme="minorHAnsi" w:cstheme="minorHAnsi"/>
                <w:sz w:val="20"/>
                <w:szCs w:val="20"/>
                <w:lang w:val="en-US"/>
              </w:rPr>
              <w:t xml:space="preserve"> as this is</w:t>
            </w:r>
            <w:r w:rsidR="35561EDD" w:rsidRPr="00451B94">
              <w:rPr>
                <w:rFonts w:asciiTheme="minorHAnsi" w:hAnsiTheme="minorHAnsi" w:cstheme="minorHAnsi"/>
                <w:sz w:val="20"/>
                <w:szCs w:val="20"/>
                <w:lang w:val="en-US"/>
              </w:rPr>
              <w:t xml:space="preserve"> part of </w:t>
            </w:r>
            <w:r w:rsidR="7BB06C29" w:rsidRPr="00451B94">
              <w:rPr>
                <w:rFonts w:asciiTheme="minorHAnsi" w:hAnsiTheme="minorHAnsi" w:cstheme="minorHAnsi"/>
                <w:sz w:val="20"/>
                <w:szCs w:val="20"/>
                <w:lang w:val="en-US"/>
              </w:rPr>
              <w:t>the PCB</w:t>
            </w:r>
            <w:r w:rsidR="231321B2" w:rsidRPr="00451B94">
              <w:rPr>
                <w:rFonts w:asciiTheme="minorHAnsi" w:hAnsiTheme="minorHAnsi" w:cstheme="minorHAnsi"/>
                <w:sz w:val="20"/>
                <w:szCs w:val="20"/>
                <w:lang w:val="en-US"/>
              </w:rPr>
              <w:t>’s mandate</w:t>
            </w:r>
            <w:r w:rsidR="7BB06C29" w:rsidRPr="00451B94">
              <w:rPr>
                <w:rFonts w:asciiTheme="minorHAnsi" w:hAnsiTheme="minorHAnsi" w:cstheme="minorHAnsi"/>
                <w:sz w:val="20"/>
                <w:szCs w:val="20"/>
                <w:lang w:val="en-US"/>
              </w:rPr>
              <w:t xml:space="preserve">. </w:t>
            </w:r>
          </w:p>
        </w:tc>
        <w:tc>
          <w:tcPr>
            <w:tcW w:w="3168" w:type="dxa"/>
          </w:tcPr>
          <w:p w14:paraId="3BC73E1D" w14:textId="54DA9D57" w:rsidR="009650AA" w:rsidRPr="00451B94" w:rsidRDefault="4F2A571E" w:rsidP="001829CA">
            <w:pPr>
              <w:pStyle w:val="EndnoteText"/>
              <w:spacing w:before="20" w:after="20" w:line="240" w:lineRule="auto"/>
              <w:rPr>
                <w:rFonts w:asciiTheme="minorHAnsi" w:hAnsiTheme="minorHAnsi" w:cstheme="minorHAnsi"/>
                <w:sz w:val="20"/>
                <w:szCs w:val="20"/>
                <w:lang w:val="en-US"/>
              </w:rPr>
            </w:pPr>
            <w:r w:rsidRPr="00451B94">
              <w:rPr>
                <w:rFonts w:asciiTheme="minorHAnsi" w:hAnsiTheme="minorHAnsi" w:cstheme="minorHAnsi"/>
                <w:sz w:val="20"/>
                <w:szCs w:val="20"/>
                <w:lang w:val="en-US"/>
              </w:rPr>
              <w:t xml:space="preserve">The regular </w:t>
            </w:r>
            <w:r w:rsidR="1A626B8A" w:rsidRPr="00451B94">
              <w:rPr>
                <w:rFonts w:asciiTheme="minorHAnsi" w:hAnsiTheme="minorHAnsi" w:cstheme="minorHAnsi"/>
                <w:sz w:val="20"/>
                <w:szCs w:val="20"/>
                <w:lang w:val="en-US"/>
              </w:rPr>
              <w:t xml:space="preserve">(half yearly) </w:t>
            </w:r>
            <w:r w:rsidRPr="00451B94">
              <w:rPr>
                <w:rFonts w:asciiTheme="minorHAnsi" w:hAnsiTheme="minorHAnsi" w:cstheme="minorHAnsi"/>
                <w:sz w:val="20"/>
                <w:szCs w:val="20"/>
                <w:lang w:val="en-US"/>
              </w:rPr>
              <w:t>monitoring under the program will help in achieving this.</w:t>
            </w:r>
          </w:p>
        </w:tc>
      </w:tr>
      <w:tr w:rsidR="009650AA" w:rsidRPr="001829CA" w14:paraId="2C38A230" w14:textId="77777777" w:rsidTr="00601009">
        <w:trPr>
          <w:trHeight w:val="300"/>
        </w:trPr>
        <w:tc>
          <w:tcPr>
            <w:tcW w:w="2120" w:type="dxa"/>
          </w:tcPr>
          <w:p w14:paraId="492CBED7" w14:textId="584811C9" w:rsidR="009650AA" w:rsidRPr="001829CA" w:rsidRDefault="223075BD" w:rsidP="001829CA">
            <w:pPr>
              <w:pStyle w:val="EndnoteText"/>
              <w:spacing w:before="20" w:after="2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 xml:space="preserve">Transport </w:t>
            </w:r>
          </w:p>
        </w:tc>
        <w:tc>
          <w:tcPr>
            <w:tcW w:w="3707" w:type="dxa"/>
          </w:tcPr>
          <w:p w14:paraId="54A208A8" w14:textId="2226A7CA" w:rsidR="009650AA" w:rsidRPr="001829CA" w:rsidRDefault="17079CC4" w:rsidP="001829CA">
            <w:pPr>
              <w:pStyle w:val="EndnoteText"/>
              <w:spacing w:before="20" w:after="2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The need for Non-motorized Infrastructure (NMI)</w:t>
            </w:r>
            <w:r w:rsidR="3673CDD4" w:rsidRPr="001829CA">
              <w:rPr>
                <w:rFonts w:asciiTheme="minorHAnsi" w:hAnsiTheme="minorHAnsi" w:cstheme="minorHAnsi"/>
                <w:sz w:val="20"/>
                <w:szCs w:val="20"/>
                <w:lang w:val="en-US"/>
              </w:rPr>
              <w:t xml:space="preserve"> is of utmost importance for pedestrian safety</w:t>
            </w:r>
            <w:r w:rsidR="6729917B" w:rsidRPr="001829CA">
              <w:rPr>
                <w:rFonts w:asciiTheme="minorHAnsi" w:hAnsiTheme="minorHAnsi" w:cstheme="minorHAnsi"/>
                <w:sz w:val="20"/>
                <w:szCs w:val="20"/>
                <w:lang w:val="en-US"/>
              </w:rPr>
              <w:t xml:space="preserve"> </w:t>
            </w:r>
            <w:r w:rsidR="00074266" w:rsidRPr="001829CA">
              <w:rPr>
                <w:rFonts w:asciiTheme="minorHAnsi" w:hAnsiTheme="minorHAnsi" w:cstheme="minorHAnsi"/>
                <w:sz w:val="20"/>
                <w:szCs w:val="20"/>
                <w:lang w:val="en-US"/>
              </w:rPr>
              <w:t>which</w:t>
            </w:r>
            <w:r w:rsidR="6729917B" w:rsidRPr="001829CA">
              <w:rPr>
                <w:rFonts w:asciiTheme="minorHAnsi" w:hAnsiTheme="minorHAnsi" w:cstheme="minorHAnsi"/>
                <w:sz w:val="20"/>
                <w:szCs w:val="20"/>
                <w:lang w:val="en-US"/>
              </w:rPr>
              <w:t xml:space="preserve"> calls for the role of </w:t>
            </w:r>
            <w:r w:rsidR="3673CDD4" w:rsidRPr="001829CA">
              <w:rPr>
                <w:rFonts w:asciiTheme="minorHAnsi" w:hAnsiTheme="minorHAnsi" w:cstheme="minorHAnsi"/>
                <w:sz w:val="20"/>
                <w:szCs w:val="20"/>
                <w:lang w:val="en-US"/>
              </w:rPr>
              <w:t>Municipal Corporations.</w:t>
            </w:r>
            <w:r w:rsidR="73A9D4E3" w:rsidRPr="001829CA">
              <w:rPr>
                <w:rFonts w:asciiTheme="minorHAnsi" w:hAnsiTheme="minorHAnsi" w:cstheme="minorHAnsi"/>
                <w:sz w:val="20"/>
                <w:szCs w:val="20"/>
                <w:lang w:val="en-US"/>
              </w:rPr>
              <w:t xml:space="preserve"> Issues like dust and noise pollution, road safety, and the impact</w:t>
            </w:r>
            <w:r w:rsidR="723C0F4D" w:rsidRPr="001829CA">
              <w:rPr>
                <w:rFonts w:asciiTheme="minorHAnsi" w:hAnsiTheme="minorHAnsi" w:cstheme="minorHAnsi"/>
                <w:sz w:val="20"/>
                <w:szCs w:val="20"/>
                <w:lang w:val="en-US"/>
              </w:rPr>
              <w:t>s</w:t>
            </w:r>
            <w:r w:rsidR="73A9D4E3" w:rsidRPr="001829CA">
              <w:rPr>
                <w:rFonts w:asciiTheme="minorHAnsi" w:hAnsiTheme="minorHAnsi" w:cstheme="minorHAnsi"/>
                <w:sz w:val="20"/>
                <w:szCs w:val="20"/>
                <w:lang w:val="en-US"/>
              </w:rPr>
              <w:t xml:space="preserve"> on vendors need consideration.</w:t>
            </w:r>
          </w:p>
        </w:tc>
        <w:tc>
          <w:tcPr>
            <w:tcW w:w="3168" w:type="dxa"/>
          </w:tcPr>
          <w:p w14:paraId="67330AF7" w14:textId="5374CE8B" w:rsidR="009650AA" w:rsidRPr="001829CA" w:rsidRDefault="1F564352" w:rsidP="001829CA">
            <w:pPr>
              <w:pStyle w:val="EndnoteText"/>
              <w:spacing w:before="20" w:after="2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 xml:space="preserve">State level public transport </w:t>
            </w:r>
            <w:r w:rsidR="25A7844E" w:rsidRPr="001829CA">
              <w:rPr>
                <w:rFonts w:asciiTheme="minorHAnsi" w:hAnsiTheme="minorHAnsi" w:cstheme="minorHAnsi"/>
                <w:sz w:val="20"/>
                <w:szCs w:val="20"/>
                <w:lang w:val="en-US"/>
              </w:rPr>
              <w:t>plans</w:t>
            </w:r>
            <w:r w:rsidRPr="001829CA">
              <w:rPr>
                <w:rFonts w:asciiTheme="minorHAnsi" w:hAnsiTheme="minorHAnsi" w:cstheme="minorHAnsi"/>
                <w:sz w:val="20"/>
                <w:szCs w:val="20"/>
                <w:lang w:val="en-US"/>
              </w:rPr>
              <w:t xml:space="preserve"> should consider inclusive design aspects. The activities are to be done in </w:t>
            </w:r>
            <w:r w:rsidR="31DED41D" w:rsidRPr="001829CA">
              <w:rPr>
                <w:rFonts w:asciiTheme="minorHAnsi" w:hAnsiTheme="minorHAnsi" w:cstheme="minorHAnsi"/>
                <w:sz w:val="20"/>
                <w:szCs w:val="20"/>
                <w:lang w:val="en-US"/>
              </w:rPr>
              <w:t>a consultative</w:t>
            </w:r>
            <w:r w:rsidRPr="001829CA">
              <w:rPr>
                <w:rFonts w:asciiTheme="minorHAnsi" w:hAnsiTheme="minorHAnsi" w:cstheme="minorHAnsi"/>
                <w:sz w:val="20"/>
                <w:szCs w:val="20"/>
                <w:lang w:val="en-US"/>
              </w:rPr>
              <w:t xml:space="preserve"> manner </w:t>
            </w:r>
            <w:r w:rsidR="5AFF3C43" w:rsidRPr="001829CA">
              <w:rPr>
                <w:rFonts w:asciiTheme="minorHAnsi" w:hAnsiTheme="minorHAnsi" w:cstheme="minorHAnsi"/>
                <w:sz w:val="20"/>
                <w:szCs w:val="20"/>
                <w:lang w:val="en-US"/>
              </w:rPr>
              <w:t xml:space="preserve">to ensure </w:t>
            </w:r>
            <w:r w:rsidR="53648DE4" w:rsidRPr="001829CA">
              <w:rPr>
                <w:rFonts w:asciiTheme="minorHAnsi" w:hAnsiTheme="minorHAnsi" w:cstheme="minorHAnsi"/>
                <w:sz w:val="20"/>
                <w:szCs w:val="20"/>
                <w:lang w:val="en-US"/>
              </w:rPr>
              <w:t>transparency</w:t>
            </w:r>
            <w:r w:rsidR="5AFF3C43" w:rsidRPr="001829CA">
              <w:rPr>
                <w:rFonts w:asciiTheme="minorHAnsi" w:hAnsiTheme="minorHAnsi" w:cstheme="minorHAnsi"/>
                <w:sz w:val="20"/>
                <w:szCs w:val="20"/>
                <w:lang w:val="en-US"/>
              </w:rPr>
              <w:t xml:space="preserve">, participation and </w:t>
            </w:r>
            <w:r w:rsidR="24A76083" w:rsidRPr="001829CA">
              <w:rPr>
                <w:rFonts w:asciiTheme="minorHAnsi" w:hAnsiTheme="minorHAnsi" w:cstheme="minorHAnsi"/>
                <w:sz w:val="20"/>
                <w:szCs w:val="20"/>
                <w:lang w:val="en-US"/>
              </w:rPr>
              <w:t>inclusion</w:t>
            </w:r>
            <w:r w:rsidR="5AFF3C43" w:rsidRPr="001829CA">
              <w:rPr>
                <w:rFonts w:asciiTheme="minorHAnsi" w:hAnsiTheme="minorHAnsi" w:cstheme="minorHAnsi"/>
                <w:sz w:val="20"/>
                <w:szCs w:val="20"/>
                <w:lang w:val="en-US"/>
              </w:rPr>
              <w:t>.</w:t>
            </w:r>
          </w:p>
        </w:tc>
      </w:tr>
    </w:tbl>
    <w:p w14:paraId="24C7C9EA" w14:textId="3F25DFDF" w:rsidR="005A142C" w:rsidRDefault="005A142C" w:rsidP="001829CA">
      <w:pPr>
        <w:spacing w:line="240" w:lineRule="auto"/>
        <w:rPr>
          <w:rFonts w:asciiTheme="minorHAnsi" w:hAnsiTheme="minorHAnsi" w:cstheme="minorHAnsi"/>
          <w:sz w:val="22"/>
          <w:szCs w:val="22"/>
        </w:rPr>
      </w:pPr>
    </w:p>
    <w:p w14:paraId="2B0A5424" w14:textId="77777777" w:rsidR="005A142C" w:rsidRDefault="005A142C">
      <w:pPr>
        <w:widowControl/>
        <w:adjustRightInd/>
        <w:spacing w:after="160" w:line="259" w:lineRule="auto"/>
        <w:jc w:val="left"/>
        <w:textAlignment w:val="auto"/>
        <w:rPr>
          <w:rFonts w:asciiTheme="minorHAnsi" w:hAnsiTheme="minorHAnsi" w:cstheme="minorHAnsi"/>
          <w:sz w:val="22"/>
          <w:szCs w:val="22"/>
        </w:rPr>
      </w:pPr>
      <w:r>
        <w:rPr>
          <w:rFonts w:asciiTheme="minorHAnsi" w:hAnsiTheme="minorHAnsi" w:cstheme="minorHAnsi"/>
          <w:sz w:val="22"/>
          <w:szCs w:val="22"/>
        </w:rPr>
        <w:br w:type="page"/>
      </w:r>
    </w:p>
    <w:p w14:paraId="4F6099FE" w14:textId="10BD9571" w:rsidR="009650AA" w:rsidRPr="001829CA" w:rsidRDefault="009650AA" w:rsidP="001829CA">
      <w:pPr>
        <w:pStyle w:val="Heading2"/>
        <w:keepNext/>
        <w:widowControl/>
        <w:spacing w:line="240" w:lineRule="auto"/>
        <w:jc w:val="left"/>
        <w:rPr>
          <w:rFonts w:asciiTheme="minorHAnsi" w:hAnsiTheme="minorHAnsi" w:cstheme="minorHAnsi"/>
          <w:b/>
          <w:caps w:val="0"/>
          <w:sz w:val="22"/>
          <w:szCs w:val="22"/>
        </w:rPr>
      </w:pPr>
      <w:bookmarkStart w:id="167" w:name="_Toc511671102"/>
      <w:bookmarkStart w:id="168" w:name="_Toc511673656"/>
      <w:bookmarkStart w:id="169" w:name="_Toc512375685"/>
      <w:bookmarkStart w:id="170" w:name="_Toc512375766"/>
      <w:bookmarkStart w:id="171" w:name="_Toc514255194"/>
      <w:bookmarkStart w:id="172" w:name="_Toc514255589"/>
      <w:bookmarkStart w:id="173" w:name="_Toc514785262"/>
      <w:bookmarkStart w:id="174" w:name="_Toc514786481"/>
      <w:bookmarkStart w:id="175" w:name="_Toc514801314"/>
      <w:bookmarkStart w:id="176" w:name="_Toc102074363"/>
      <w:bookmarkStart w:id="177" w:name="_Toc174032928"/>
      <w:bookmarkStart w:id="178" w:name="_Toc174033053"/>
      <w:bookmarkStart w:id="179" w:name="_Toc203147653"/>
      <w:bookmarkStart w:id="180" w:name="_Toc490211363"/>
      <w:bookmarkStart w:id="181" w:name="_Toc65156379"/>
      <w:bookmarkStart w:id="182" w:name="_Toc65156608"/>
      <w:bookmarkStart w:id="183" w:name="_Toc92145090"/>
      <w:bookmarkEnd w:id="167"/>
      <w:bookmarkEnd w:id="168"/>
      <w:bookmarkEnd w:id="169"/>
      <w:bookmarkEnd w:id="170"/>
      <w:bookmarkEnd w:id="171"/>
      <w:bookmarkEnd w:id="172"/>
      <w:bookmarkEnd w:id="173"/>
      <w:bookmarkEnd w:id="174"/>
      <w:bookmarkEnd w:id="175"/>
      <w:r w:rsidRPr="001829CA">
        <w:rPr>
          <w:rFonts w:asciiTheme="minorHAnsi" w:hAnsiTheme="minorHAnsi" w:cstheme="minorHAnsi"/>
          <w:b/>
          <w:caps w:val="0"/>
          <w:sz w:val="22"/>
          <w:szCs w:val="22"/>
        </w:rPr>
        <w:t>V RECOMMENDATIONS</w:t>
      </w:r>
      <w:bookmarkEnd w:id="176"/>
      <w:bookmarkEnd w:id="177"/>
      <w:bookmarkEnd w:id="178"/>
      <w:r w:rsidR="00F051CD" w:rsidRPr="001829CA">
        <w:rPr>
          <w:rFonts w:asciiTheme="minorHAnsi" w:hAnsiTheme="minorHAnsi" w:cstheme="minorHAnsi"/>
        </w:rPr>
        <w:t xml:space="preserve"> </w:t>
      </w:r>
      <w:r w:rsidR="00CA0F9A" w:rsidRPr="001829CA">
        <w:rPr>
          <w:rFonts w:asciiTheme="minorHAnsi" w:hAnsiTheme="minorHAnsi" w:cstheme="minorHAnsi"/>
          <w:b/>
          <w:caps w:val="0"/>
          <w:sz w:val="22"/>
          <w:szCs w:val="22"/>
        </w:rPr>
        <w:t>AND ACTIONS: INPUTS TO THE PAP AND IMPLEMENTATION SUPPORT PLAN</w:t>
      </w:r>
      <w:bookmarkEnd w:id="179"/>
    </w:p>
    <w:p w14:paraId="48008721" w14:textId="0DB9D2CE" w:rsidR="009650AA" w:rsidRPr="001829CA" w:rsidRDefault="006B1954" w:rsidP="001829CA">
      <w:pPr>
        <w:pStyle w:val="Heading3"/>
        <w:keepNext/>
        <w:widowControl/>
        <w:numPr>
          <w:ilvl w:val="0"/>
          <w:numId w:val="32"/>
        </w:numPr>
        <w:ind w:left="360"/>
        <w:rPr>
          <w:rFonts w:asciiTheme="minorHAnsi" w:hAnsiTheme="minorHAnsi"/>
        </w:rPr>
      </w:pPr>
      <w:bookmarkStart w:id="184" w:name="_Toc174032929"/>
      <w:bookmarkStart w:id="185" w:name="_Toc174033054"/>
      <w:bookmarkStart w:id="186" w:name="_Toc203147654"/>
      <w:r w:rsidRPr="001829CA">
        <w:rPr>
          <w:rFonts w:asciiTheme="minorHAnsi" w:hAnsiTheme="minorHAnsi"/>
          <w:caps w:val="0"/>
        </w:rPr>
        <w:t>HIGHLIGHTS: FINDINGS AND RECOMMENDATIONS</w:t>
      </w:r>
      <w:bookmarkEnd w:id="184"/>
      <w:bookmarkEnd w:id="185"/>
      <w:bookmarkEnd w:id="186"/>
      <w:r w:rsidRPr="001829CA">
        <w:rPr>
          <w:rFonts w:asciiTheme="minorHAnsi" w:hAnsiTheme="minorHAnsi"/>
          <w:caps w:val="0"/>
        </w:rPr>
        <w:t xml:space="preserve"> </w:t>
      </w:r>
    </w:p>
    <w:p w14:paraId="5D21BCA8" w14:textId="3FC1E9DA" w:rsidR="00D2581E" w:rsidRPr="001829CA" w:rsidRDefault="00D2581E" w:rsidP="001829CA">
      <w:pPr>
        <w:pStyle w:val="MainParanoChapter-Ch3"/>
        <w:widowControl/>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sz w:val="22"/>
        </w:rPr>
        <w:t>Overall</w:t>
      </w:r>
      <w:r w:rsidR="000F51B0" w:rsidRPr="001829CA">
        <w:rPr>
          <w:rFonts w:asciiTheme="minorHAnsi" w:hAnsiTheme="minorHAnsi"/>
          <w:sz w:val="22"/>
        </w:rPr>
        <w:t>,</w:t>
      </w:r>
      <w:r w:rsidRPr="001829CA">
        <w:rPr>
          <w:rFonts w:asciiTheme="minorHAnsi" w:hAnsiTheme="minorHAnsi"/>
          <w:sz w:val="22"/>
        </w:rPr>
        <w:t xml:space="preserve"> </w:t>
      </w:r>
      <w:r w:rsidR="000F51B0" w:rsidRPr="001829CA">
        <w:rPr>
          <w:rFonts w:asciiTheme="minorHAnsi" w:hAnsiTheme="minorHAnsi"/>
          <w:sz w:val="22"/>
        </w:rPr>
        <w:t>the E&amp;S</w:t>
      </w:r>
      <w:r w:rsidRPr="001829CA">
        <w:rPr>
          <w:rFonts w:asciiTheme="minorHAnsi" w:hAnsiTheme="minorHAnsi"/>
          <w:sz w:val="22"/>
        </w:rPr>
        <w:t xml:space="preserve"> effects of the Program are expected to be positive in terms of improved livability, public health</w:t>
      </w:r>
      <w:r w:rsidR="000F51B0" w:rsidRPr="001829CA">
        <w:rPr>
          <w:rFonts w:asciiTheme="minorHAnsi" w:hAnsiTheme="minorHAnsi"/>
          <w:sz w:val="22"/>
        </w:rPr>
        <w:t>,</w:t>
      </w:r>
      <w:r w:rsidRPr="001829CA">
        <w:rPr>
          <w:rFonts w:asciiTheme="minorHAnsi" w:hAnsiTheme="minorHAnsi"/>
          <w:sz w:val="22"/>
        </w:rPr>
        <w:t xml:space="preserve"> and </w:t>
      </w:r>
      <w:r w:rsidR="0081439C" w:rsidRPr="001829CA">
        <w:rPr>
          <w:rFonts w:asciiTheme="minorHAnsi" w:hAnsiTheme="minorHAnsi"/>
          <w:sz w:val="22"/>
        </w:rPr>
        <w:t xml:space="preserve">strengthened capacity for </w:t>
      </w:r>
      <w:r w:rsidR="00F379D5" w:rsidRPr="001829CA">
        <w:rPr>
          <w:rFonts w:asciiTheme="minorHAnsi" w:hAnsiTheme="minorHAnsi"/>
          <w:sz w:val="22"/>
        </w:rPr>
        <w:t>AQM</w:t>
      </w:r>
      <w:r w:rsidR="0081439C" w:rsidRPr="001829CA">
        <w:rPr>
          <w:rFonts w:asciiTheme="minorHAnsi" w:hAnsiTheme="minorHAnsi"/>
          <w:sz w:val="22"/>
        </w:rPr>
        <w:t xml:space="preserve">. India has made significant efforts to improve the functioning of its </w:t>
      </w:r>
      <w:r w:rsidR="009B1D5C" w:rsidRPr="001829CA">
        <w:rPr>
          <w:rFonts w:asciiTheme="minorHAnsi" w:hAnsiTheme="minorHAnsi"/>
          <w:sz w:val="22"/>
        </w:rPr>
        <w:t>E&amp;S</w:t>
      </w:r>
      <w:r w:rsidR="0081439C" w:rsidRPr="001829CA">
        <w:rPr>
          <w:rFonts w:asciiTheme="minorHAnsi" w:hAnsiTheme="minorHAnsi"/>
          <w:sz w:val="22"/>
        </w:rPr>
        <w:t xml:space="preserve"> risk management systems in recent years </w:t>
      </w:r>
      <w:r w:rsidR="009650AA" w:rsidRPr="001829CA">
        <w:rPr>
          <w:rFonts w:asciiTheme="minorHAnsi" w:hAnsiTheme="minorHAnsi"/>
          <w:sz w:val="22"/>
        </w:rPr>
        <w:t xml:space="preserve">The ESSA concludes that the Program has a moderate </w:t>
      </w:r>
      <w:r w:rsidR="000F51B0" w:rsidRPr="001829CA">
        <w:rPr>
          <w:rFonts w:asciiTheme="minorHAnsi" w:hAnsiTheme="minorHAnsi"/>
          <w:sz w:val="22"/>
        </w:rPr>
        <w:t>E&amp;S</w:t>
      </w:r>
      <w:r w:rsidR="009250F8" w:rsidRPr="001829CA">
        <w:rPr>
          <w:rFonts w:asciiTheme="minorHAnsi" w:hAnsiTheme="minorHAnsi"/>
          <w:sz w:val="22"/>
        </w:rPr>
        <w:t xml:space="preserve"> </w:t>
      </w:r>
      <w:r w:rsidR="009650AA" w:rsidRPr="001829CA">
        <w:rPr>
          <w:rFonts w:asciiTheme="minorHAnsi" w:hAnsiTheme="minorHAnsi"/>
          <w:sz w:val="22"/>
        </w:rPr>
        <w:t xml:space="preserve">risk. Based on the assessment of the </w:t>
      </w:r>
      <w:r w:rsidR="000F51B0" w:rsidRPr="001829CA">
        <w:rPr>
          <w:rFonts w:asciiTheme="minorHAnsi" w:hAnsiTheme="minorHAnsi"/>
          <w:sz w:val="22"/>
        </w:rPr>
        <w:t>E&amp;S</w:t>
      </w:r>
      <w:r w:rsidR="009650AA" w:rsidRPr="001829CA">
        <w:rPr>
          <w:rFonts w:asciiTheme="minorHAnsi" w:hAnsiTheme="minorHAnsi"/>
          <w:sz w:val="22"/>
        </w:rPr>
        <w:t xml:space="preserve"> management system applicable to the proposed Program, it is concluded that there is an existing policy </w:t>
      </w:r>
      <w:r w:rsidR="00771E87" w:rsidRPr="001829CA">
        <w:rPr>
          <w:rFonts w:asciiTheme="minorHAnsi" w:hAnsiTheme="minorHAnsi"/>
          <w:sz w:val="22"/>
        </w:rPr>
        <w:t xml:space="preserve">and legal </w:t>
      </w:r>
      <w:r w:rsidR="009650AA" w:rsidRPr="001829CA">
        <w:rPr>
          <w:rFonts w:asciiTheme="minorHAnsi" w:hAnsiTheme="minorHAnsi"/>
          <w:sz w:val="22"/>
        </w:rPr>
        <w:t>framework to mitigate environment, social, and occupational health and safety risks</w:t>
      </w:r>
      <w:r w:rsidR="00236A65" w:rsidRPr="001829CA">
        <w:rPr>
          <w:rFonts w:asciiTheme="minorHAnsi" w:hAnsiTheme="minorHAnsi"/>
          <w:sz w:val="22"/>
        </w:rPr>
        <w:t>.</w:t>
      </w:r>
      <w:r w:rsidR="009650AA" w:rsidRPr="001829CA">
        <w:rPr>
          <w:rFonts w:asciiTheme="minorHAnsi" w:hAnsiTheme="minorHAnsi"/>
          <w:sz w:val="22"/>
        </w:rPr>
        <w:t xml:space="preserve"> </w:t>
      </w:r>
      <w:r w:rsidR="00604B16" w:rsidRPr="001829CA">
        <w:rPr>
          <w:rFonts w:asciiTheme="minorHAnsi" w:hAnsiTheme="minorHAnsi"/>
          <w:sz w:val="22"/>
        </w:rPr>
        <w:t>However, i</w:t>
      </w:r>
      <w:r w:rsidR="009650AA" w:rsidRPr="001829CA">
        <w:rPr>
          <w:rFonts w:asciiTheme="minorHAnsi" w:hAnsiTheme="minorHAnsi"/>
          <w:sz w:val="22"/>
        </w:rPr>
        <w:t xml:space="preserve">nstitutional setup on </w:t>
      </w:r>
      <w:r w:rsidR="00F55BCF" w:rsidRPr="001829CA">
        <w:rPr>
          <w:rFonts w:asciiTheme="minorHAnsi" w:hAnsiTheme="minorHAnsi"/>
          <w:sz w:val="22"/>
        </w:rPr>
        <w:t>E&amp;S</w:t>
      </w:r>
      <w:r w:rsidR="009650AA" w:rsidRPr="001829CA">
        <w:rPr>
          <w:rFonts w:asciiTheme="minorHAnsi" w:hAnsiTheme="minorHAnsi"/>
          <w:sz w:val="22"/>
        </w:rPr>
        <w:t xml:space="preserve"> management</w:t>
      </w:r>
      <w:r w:rsidR="00C760DC" w:rsidRPr="001829CA">
        <w:rPr>
          <w:rFonts w:asciiTheme="minorHAnsi" w:hAnsiTheme="minorHAnsi"/>
          <w:sz w:val="22"/>
        </w:rPr>
        <w:t xml:space="preserve">, due </w:t>
      </w:r>
      <w:r w:rsidR="007209C5" w:rsidRPr="001829CA">
        <w:rPr>
          <w:rFonts w:asciiTheme="minorHAnsi" w:hAnsiTheme="minorHAnsi"/>
          <w:sz w:val="22"/>
        </w:rPr>
        <w:t>diligence</w:t>
      </w:r>
      <w:r w:rsidR="00122D28" w:rsidRPr="001829CA">
        <w:rPr>
          <w:rFonts w:asciiTheme="minorHAnsi" w:hAnsiTheme="minorHAnsi"/>
          <w:sz w:val="22"/>
        </w:rPr>
        <w:t>,</w:t>
      </w:r>
      <w:r w:rsidR="009650AA" w:rsidRPr="001829CA">
        <w:rPr>
          <w:rFonts w:asciiTheme="minorHAnsi" w:hAnsiTheme="minorHAnsi"/>
          <w:sz w:val="22"/>
        </w:rPr>
        <w:t xml:space="preserve"> and capacity systems to address the </w:t>
      </w:r>
      <w:r w:rsidR="00A87948" w:rsidRPr="001829CA">
        <w:rPr>
          <w:rFonts w:asciiTheme="minorHAnsi" w:hAnsiTheme="minorHAnsi"/>
          <w:sz w:val="22"/>
        </w:rPr>
        <w:t>ESHS</w:t>
      </w:r>
      <w:r w:rsidR="009650AA" w:rsidRPr="001829CA">
        <w:rPr>
          <w:rFonts w:asciiTheme="minorHAnsi" w:hAnsiTheme="minorHAnsi"/>
          <w:sz w:val="22"/>
        </w:rPr>
        <w:t xml:space="preserve"> </w:t>
      </w:r>
      <w:r w:rsidR="00604B16" w:rsidRPr="001829CA">
        <w:rPr>
          <w:rFonts w:asciiTheme="minorHAnsi" w:hAnsiTheme="minorHAnsi"/>
          <w:sz w:val="22"/>
        </w:rPr>
        <w:t>require strengthening</w:t>
      </w:r>
      <w:r w:rsidR="009650AA" w:rsidRPr="001829CA">
        <w:rPr>
          <w:rFonts w:asciiTheme="minorHAnsi" w:hAnsiTheme="minorHAnsi"/>
          <w:sz w:val="22"/>
        </w:rPr>
        <w:t xml:space="preserve">. There remain certain gaps from the perspective of actual implementation of such systems identified through this ESSA, based on which the following recommendations are proposed to </w:t>
      </w:r>
      <w:r w:rsidR="005718C9" w:rsidRPr="001829CA">
        <w:rPr>
          <w:rFonts w:asciiTheme="minorHAnsi" w:hAnsiTheme="minorHAnsi"/>
          <w:sz w:val="22"/>
        </w:rPr>
        <w:t>PAP</w:t>
      </w:r>
      <w:r w:rsidR="006848CC" w:rsidRPr="001829CA">
        <w:rPr>
          <w:rFonts w:asciiTheme="minorHAnsi" w:hAnsiTheme="minorHAnsi"/>
          <w:sz w:val="22"/>
        </w:rPr>
        <w:t xml:space="preserve"> and the Results Framework</w:t>
      </w:r>
      <w:r w:rsidR="00C90F13" w:rsidRPr="001829CA">
        <w:rPr>
          <w:rFonts w:asciiTheme="minorHAnsi" w:hAnsiTheme="minorHAnsi"/>
          <w:sz w:val="22"/>
        </w:rPr>
        <w:t>.</w:t>
      </w:r>
    </w:p>
    <w:p w14:paraId="234AE4DD" w14:textId="77777777" w:rsidR="009650AA" w:rsidRPr="001829CA" w:rsidRDefault="009650AA" w:rsidP="001829CA">
      <w:pPr>
        <w:keepNext/>
        <w:widowControl/>
        <w:spacing w:after="240" w:line="240" w:lineRule="auto"/>
        <w:rPr>
          <w:rFonts w:asciiTheme="minorHAnsi" w:hAnsiTheme="minorHAnsi" w:cstheme="minorHAnsi"/>
          <w:b/>
          <w:bCs/>
          <w:sz w:val="22"/>
          <w:szCs w:val="22"/>
        </w:rPr>
      </w:pPr>
      <w:r w:rsidRPr="001829CA">
        <w:rPr>
          <w:rFonts w:asciiTheme="minorHAnsi" w:hAnsiTheme="minorHAnsi" w:cstheme="minorHAnsi"/>
          <w:b/>
          <w:bCs/>
          <w:sz w:val="22"/>
          <w:szCs w:val="22"/>
        </w:rPr>
        <w:t>Environment Gaps</w:t>
      </w:r>
    </w:p>
    <w:p w14:paraId="794508B6" w14:textId="135473B0" w:rsidR="007A21E8" w:rsidRPr="001829CA" w:rsidRDefault="007A21E8" w:rsidP="001829CA">
      <w:pPr>
        <w:keepNext/>
        <w:widowControl/>
        <w:spacing w:after="240" w:line="240" w:lineRule="auto"/>
        <w:rPr>
          <w:rFonts w:asciiTheme="minorHAnsi" w:hAnsiTheme="minorHAnsi" w:cstheme="minorHAnsi"/>
          <w:i/>
          <w:iCs/>
          <w:sz w:val="22"/>
          <w:szCs w:val="22"/>
        </w:rPr>
      </w:pPr>
      <w:r w:rsidRPr="001829CA">
        <w:rPr>
          <w:rFonts w:asciiTheme="minorHAnsi" w:hAnsiTheme="minorHAnsi" w:cstheme="minorHAnsi"/>
          <w:i/>
          <w:iCs/>
          <w:sz w:val="22"/>
          <w:szCs w:val="22"/>
        </w:rPr>
        <w:t xml:space="preserve">Gaps in Institutional Capacity  </w:t>
      </w:r>
    </w:p>
    <w:p w14:paraId="0B3AC4DC" w14:textId="601CB8A1" w:rsidR="009650AA" w:rsidRPr="00451B94" w:rsidRDefault="009650AA"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451B94">
        <w:rPr>
          <w:rFonts w:asciiTheme="minorHAnsi" w:hAnsiTheme="minorHAnsi" w:cstheme="minorHAnsi"/>
          <w:sz w:val="22"/>
          <w:szCs w:val="22"/>
        </w:rPr>
        <w:t xml:space="preserve">The </w:t>
      </w:r>
      <w:r w:rsidR="00451B94" w:rsidRPr="00451B94">
        <w:rPr>
          <w:rFonts w:asciiTheme="minorHAnsi" w:hAnsiTheme="minorHAnsi" w:cstheme="minorHAnsi"/>
          <w:sz w:val="22"/>
          <w:szCs w:val="22"/>
        </w:rPr>
        <w:t xml:space="preserve">SPV is a new </w:t>
      </w:r>
      <w:r w:rsidR="005A142C" w:rsidRPr="00451B94">
        <w:rPr>
          <w:rFonts w:asciiTheme="minorHAnsi" w:hAnsiTheme="minorHAnsi" w:cstheme="minorHAnsi"/>
          <w:sz w:val="22"/>
          <w:szCs w:val="22"/>
        </w:rPr>
        <w:t>entity and</w:t>
      </w:r>
      <w:r w:rsidRPr="00451B94">
        <w:rPr>
          <w:rFonts w:asciiTheme="minorHAnsi" w:hAnsiTheme="minorHAnsi" w:cstheme="minorHAnsi"/>
          <w:sz w:val="22"/>
          <w:szCs w:val="22"/>
        </w:rPr>
        <w:t xml:space="preserve"> integrally connected with the sectoral </w:t>
      </w:r>
      <w:r w:rsidR="00451B94" w:rsidRPr="00451B94">
        <w:rPr>
          <w:rFonts w:asciiTheme="minorHAnsi" w:hAnsiTheme="minorHAnsi" w:cstheme="minorHAnsi"/>
          <w:sz w:val="22"/>
          <w:szCs w:val="22"/>
        </w:rPr>
        <w:t xml:space="preserve">departments through the project implementation structure. However, Environmental </w:t>
      </w:r>
      <w:r w:rsidRPr="00451B94">
        <w:rPr>
          <w:rFonts w:asciiTheme="minorHAnsi" w:hAnsiTheme="minorHAnsi" w:cstheme="minorHAnsi"/>
          <w:sz w:val="22"/>
          <w:szCs w:val="22"/>
        </w:rPr>
        <w:t xml:space="preserve">expertise </w:t>
      </w:r>
      <w:r w:rsidR="00451B94" w:rsidRPr="00451B94">
        <w:rPr>
          <w:rFonts w:asciiTheme="minorHAnsi" w:hAnsiTheme="minorHAnsi" w:cstheme="minorHAnsi"/>
          <w:sz w:val="22"/>
          <w:szCs w:val="22"/>
        </w:rPr>
        <w:t>from the SPV needs to be intrinsically connected with implementation activities of the departments</w:t>
      </w:r>
      <w:r w:rsidRPr="00451B94">
        <w:rPr>
          <w:rFonts w:asciiTheme="minorHAnsi" w:hAnsiTheme="minorHAnsi" w:cstheme="minorHAnsi"/>
          <w:sz w:val="22"/>
          <w:szCs w:val="22"/>
        </w:rPr>
        <w:t xml:space="preserve">. </w:t>
      </w:r>
      <w:r w:rsidR="009F37F4" w:rsidRPr="00451B94">
        <w:rPr>
          <w:rFonts w:asciiTheme="minorHAnsi" w:hAnsiTheme="minorHAnsi" w:cstheme="minorHAnsi"/>
          <w:sz w:val="22"/>
          <w:szCs w:val="22"/>
        </w:rPr>
        <w:t xml:space="preserve">The environment specialist who will be placed in the PMU will </w:t>
      </w:r>
      <w:r w:rsidR="00451B94" w:rsidRPr="00451B94">
        <w:rPr>
          <w:rFonts w:asciiTheme="minorHAnsi" w:hAnsiTheme="minorHAnsi" w:cstheme="minorHAnsi"/>
          <w:sz w:val="22"/>
          <w:szCs w:val="22"/>
        </w:rPr>
        <w:t xml:space="preserve">need to </w:t>
      </w:r>
      <w:r w:rsidR="00EC32AE" w:rsidRPr="00451B94">
        <w:rPr>
          <w:rFonts w:asciiTheme="minorHAnsi" w:hAnsiTheme="minorHAnsi" w:cstheme="minorHAnsi"/>
          <w:sz w:val="22"/>
          <w:szCs w:val="22"/>
        </w:rPr>
        <w:t>bridge the gap between the sectors and will ensure seamless integration</w:t>
      </w:r>
      <w:r w:rsidR="000F0467" w:rsidRPr="00451B94">
        <w:rPr>
          <w:rFonts w:asciiTheme="minorHAnsi" w:hAnsiTheme="minorHAnsi" w:cstheme="minorHAnsi"/>
          <w:sz w:val="22"/>
          <w:szCs w:val="22"/>
        </w:rPr>
        <w:t>, monitoring</w:t>
      </w:r>
      <w:r w:rsidR="00C92390" w:rsidRPr="00451B94">
        <w:rPr>
          <w:rFonts w:asciiTheme="minorHAnsi" w:hAnsiTheme="minorHAnsi" w:cstheme="minorHAnsi"/>
          <w:sz w:val="22"/>
          <w:szCs w:val="22"/>
        </w:rPr>
        <w:t>,</w:t>
      </w:r>
      <w:r w:rsidR="000F0467" w:rsidRPr="00451B94">
        <w:rPr>
          <w:rFonts w:asciiTheme="minorHAnsi" w:hAnsiTheme="minorHAnsi" w:cstheme="minorHAnsi"/>
          <w:sz w:val="22"/>
          <w:szCs w:val="22"/>
        </w:rPr>
        <w:t xml:space="preserve"> and reporting</w:t>
      </w:r>
      <w:r w:rsidR="00EC32AE" w:rsidRPr="00451B94">
        <w:rPr>
          <w:rFonts w:asciiTheme="minorHAnsi" w:hAnsiTheme="minorHAnsi" w:cstheme="minorHAnsi"/>
          <w:sz w:val="22"/>
          <w:szCs w:val="22"/>
        </w:rPr>
        <w:t xml:space="preserve"> of </w:t>
      </w:r>
      <w:r w:rsidR="000F0467" w:rsidRPr="00451B94">
        <w:rPr>
          <w:rFonts w:asciiTheme="minorHAnsi" w:hAnsiTheme="minorHAnsi" w:cstheme="minorHAnsi"/>
          <w:sz w:val="22"/>
          <w:szCs w:val="22"/>
        </w:rPr>
        <w:t>environmental aspects into the program interventions.</w:t>
      </w:r>
      <w:r w:rsidR="009F37F4" w:rsidRPr="00451B94">
        <w:rPr>
          <w:rFonts w:asciiTheme="minorHAnsi" w:hAnsiTheme="minorHAnsi" w:cstheme="minorHAnsi"/>
          <w:sz w:val="22"/>
          <w:szCs w:val="22"/>
        </w:rPr>
        <w:t xml:space="preserve"> </w:t>
      </w:r>
    </w:p>
    <w:p w14:paraId="689EE5D7" w14:textId="5C7F9933" w:rsidR="009650AA" w:rsidRPr="001829CA" w:rsidRDefault="10888C30"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1829CA">
        <w:rPr>
          <w:rFonts w:asciiTheme="minorHAnsi" w:hAnsiTheme="minorHAnsi" w:cstheme="minorHAnsi"/>
          <w:sz w:val="22"/>
          <w:szCs w:val="22"/>
        </w:rPr>
        <w:t xml:space="preserve">Environmental effects are generally managed within the functions at the various levels of the sector </w:t>
      </w:r>
      <w:r w:rsidR="00C92390" w:rsidRPr="001829CA">
        <w:rPr>
          <w:rFonts w:asciiTheme="minorHAnsi" w:hAnsiTheme="minorHAnsi" w:cstheme="minorHAnsi"/>
          <w:sz w:val="22"/>
          <w:szCs w:val="22"/>
        </w:rPr>
        <w:t>d</w:t>
      </w:r>
      <w:r w:rsidRPr="001829CA">
        <w:rPr>
          <w:rFonts w:asciiTheme="minorHAnsi" w:hAnsiTheme="minorHAnsi" w:cstheme="minorHAnsi"/>
          <w:sz w:val="22"/>
          <w:szCs w:val="22"/>
        </w:rPr>
        <w:t xml:space="preserve">epartments. Overall, in terms of environmental performance, the </w:t>
      </w:r>
      <w:r w:rsidR="00C92390" w:rsidRPr="001829CA">
        <w:rPr>
          <w:rFonts w:asciiTheme="minorHAnsi" w:hAnsiTheme="minorHAnsi" w:cstheme="minorHAnsi"/>
          <w:sz w:val="22"/>
          <w:szCs w:val="22"/>
        </w:rPr>
        <w:t>d</w:t>
      </w:r>
      <w:r w:rsidRPr="001829CA">
        <w:rPr>
          <w:rFonts w:asciiTheme="minorHAnsi" w:hAnsiTheme="minorHAnsi" w:cstheme="minorHAnsi"/>
          <w:sz w:val="22"/>
          <w:szCs w:val="22"/>
        </w:rPr>
        <w:t xml:space="preserve">epartments (Agriculture, </w:t>
      </w:r>
      <w:r w:rsidR="68D0F62F" w:rsidRPr="001829CA">
        <w:rPr>
          <w:rFonts w:asciiTheme="minorHAnsi" w:hAnsiTheme="minorHAnsi" w:cstheme="minorHAnsi"/>
          <w:sz w:val="22"/>
          <w:szCs w:val="22"/>
        </w:rPr>
        <w:t>Industries</w:t>
      </w:r>
      <w:r w:rsidRPr="001829CA">
        <w:rPr>
          <w:rFonts w:asciiTheme="minorHAnsi" w:hAnsiTheme="minorHAnsi" w:cstheme="minorHAnsi"/>
          <w:sz w:val="22"/>
          <w:szCs w:val="22"/>
        </w:rPr>
        <w:t>, Transport</w:t>
      </w:r>
      <w:r w:rsidR="00C92390" w:rsidRPr="001829CA">
        <w:rPr>
          <w:rFonts w:asciiTheme="minorHAnsi" w:hAnsiTheme="minorHAnsi" w:cstheme="minorHAnsi"/>
          <w:sz w:val="22"/>
          <w:szCs w:val="22"/>
        </w:rPr>
        <w:t>,</w:t>
      </w:r>
      <w:r w:rsidRPr="001829CA">
        <w:rPr>
          <w:rFonts w:asciiTheme="minorHAnsi" w:hAnsiTheme="minorHAnsi" w:cstheme="minorHAnsi"/>
          <w:sz w:val="22"/>
          <w:szCs w:val="22"/>
        </w:rPr>
        <w:t xml:space="preserve"> and </w:t>
      </w:r>
      <w:r w:rsidR="2CF34764" w:rsidRPr="001829CA">
        <w:rPr>
          <w:rFonts w:asciiTheme="minorHAnsi" w:hAnsiTheme="minorHAnsi" w:cstheme="minorHAnsi"/>
          <w:sz w:val="22"/>
          <w:szCs w:val="22"/>
        </w:rPr>
        <w:t>Urban</w:t>
      </w:r>
      <w:r w:rsidRPr="001829CA">
        <w:rPr>
          <w:rFonts w:asciiTheme="minorHAnsi" w:hAnsiTheme="minorHAnsi" w:cstheme="minorHAnsi"/>
          <w:sz w:val="22"/>
          <w:szCs w:val="22"/>
        </w:rPr>
        <w:t>) are clearly committed to promote environmentally responsible practices. The implementing departments/</w:t>
      </w:r>
      <w:r w:rsidR="00C92390" w:rsidRPr="001829CA">
        <w:rPr>
          <w:rFonts w:asciiTheme="minorHAnsi" w:hAnsiTheme="minorHAnsi" w:cstheme="minorHAnsi"/>
          <w:sz w:val="22"/>
          <w:szCs w:val="22"/>
        </w:rPr>
        <w:t>a</w:t>
      </w:r>
      <w:r w:rsidRPr="001829CA">
        <w:rPr>
          <w:rFonts w:asciiTheme="minorHAnsi" w:hAnsiTheme="minorHAnsi" w:cstheme="minorHAnsi"/>
          <w:sz w:val="22"/>
          <w:szCs w:val="22"/>
        </w:rPr>
        <w:t>gencies can mainstream environment and occupational health and safety monitoring and training of the program activities and that will contribute to organizational strengthening.</w:t>
      </w:r>
      <w:r w:rsidR="5BA38B5A" w:rsidRPr="001829CA">
        <w:rPr>
          <w:rFonts w:asciiTheme="minorHAnsi" w:hAnsiTheme="minorHAnsi" w:cstheme="minorHAnsi"/>
          <w:sz w:val="22"/>
          <w:szCs w:val="22"/>
        </w:rPr>
        <w:t xml:space="preserve"> This will be </w:t>
      </w:r>
      <w:r w:rsidR="26F78F76" w:rsidRPr="001829CA">
        <w:rPr>
          <w:rFonts w:asciiTheme="minorHAnsi" w:hAnsiTheme="minorHAnsi" w:cstheme="minorHAnsi"/>
          <w:sz w:val="22"/>
          <w:szCs w:val="22"/>
        </w:rPr>
        <w:t xml:space="preserve">supported </w:t>
      </w:r>
      <w:r w:rsidR="00450C08" w:rsidRPr="001829CA">
        <w:rPr>
          <w:rFonts w:asciiTheme="minorHAnsi" w:hAnsiTheme="minorHAnsi" w:cstheme="minorHAnsi"/>
          <w:sz w:val="22"/>
          <w:szCs w:val="22"/>
        </w:rPr>
        <w:t xml:space="preserve">by </w:t>
      </w:r>
      <w:r w:rsidR="00655709">
        <w:rPr>
          <w:rFonts w:asciiTheme="minorHAnsi" w:hAnsiTheme="minorHAnsi" w:cstheme="minorHAnsi"/>
          <w:sz w:val="22"/>
          <w:szCs w:val="22"/>
        </w:rPr>
        <w:t>ARJUN</w:t>
      </w:r>
      <w:r w:rsidR="00450C08" w:rsidRPr="001829CA">
        <w:rPr>
          <w:rFonts w:asciiTheme="minorHAnsi" w:hAnsiTheme="minorHAnsi" w:cstheme="minorHAnsi"/>
          <w:sz w:val="22"/>
          <w:szCs w:val="22"/>
        </w:rPr>
        <w:t xml:space="preserve">, a special purpose vehicle under the Finance Department. Implementation will be carried out by a Program Management Unit (PMU) for AQM in </w:t>
      </w:r>
      <w:r w:rsidR="00655709">
        <w:rPr>
          <w:rFonts w:asciiTheme="minorHAnsi" w:hAnsiTheme="minorHAnsi" w:cstheme="minorHAnsi"/>
          <w:sz w:val="22"/>
          <w:szCs w:val="22"/>
        </w:rPr>
        <w:t>ARJUN</w:t>
      </w:r>
      <w:r w:rsidR="00450C08" w:rsidRPr="001829CA">
        <w:rPr>
          <w:rFonts w:asciiTheme="minorHAnsi" w:hAnsiTheme="minorHAnsi" w:cstheme="minorHAnsi"/>
          <w:sz w:val="22"/>
          <w:szCs w:val="22"/>
        </w:rPr>
        <w:t xml:space="preserve"> and Implementing Agencies. The PMU will include full-time technical staff for environmental and social (E&amp;S) risk management and other E&amp;S functions in the PMU. </w:t>
      </w:r>
      <w:r w:rsidR="648499CC" w:rsidRPr="001829CA">
        <w:rPr>
          <w:rFonts w:asciiTheme="minorHAnsi" w:hAnsiTheme="minorHAnsi" w:cstheme="minorHAnsi"/>
          <w:sz w:val="22"/>
          <w:szCs w:val="22"/>
        </w:rPr>
        <w:t xml:space="preserve"> </w:t>
      </w:r>
      <w:r w:rsidR="00450C08" w:rsidRPr="001829CA">
        <w:rPr>
          <w:rFonts w:asciiTheme="minorHAnsi" w:hAnsiTheme="minorHAnsi" w:cstheme="minorHAnsi"/>
          <w:sz w:val="22"/>
          <w:szCs w:val="22"/>
        </w:rPr>
        <w:t>D</w:t>
      </w:r>
      <w:r w:rsidR="648499CC" w:rsidRPr="001829CA">
        <w:rPr>
          <w:rFonts w:asciiTheme="minorHAnsi" w:hAnsiTheme="minorHAnsi" w:cstheme="minorHAnsi"/>
          <w:sz w:val="22"/>
          <w:szCs w:val="22"/>
        </w:rPr>
        <w:t xml:space="preserve">issemination of good practices relevant to the sectors </w:t>
      </w:r>
      <w:r w:rsidR="3D1E187E" w:rsidRPr="001829CA">
        <w:rPr>
          <w:rFonts w:asciiTheme="minorHAnsi" w:hAnsiTheme="minorHAnsi" w:cstheme="minorHAnsi"/>
          <w:sz w:val="22"/>
          <w:szCs w:val="22"/>
        </w:rPr>
        <w:t>through</w:t>
      </w:r>
      <w:r w:rsidR="648499CC" w:rsidRPr="001829CA">
        <w:rPr>
          <w:rFonts w:asciiTheme="minorHAnsi" w:hAnsiTheme="minorHAnsi" w:cstheme="minorHAnsi"/>
          <w:sz w:val="22"/>
          <w:szCs w:val="22"/>
        </w:rPr>
        <w:t xml:space="preserve"> capacity</w:t>
      </w:r>
      <w:r w:rsidR="008C2468" w:rsidRPr="001829CA">
        <w:rPr>
          <w:rFonts w:asciiTheme="minorHAnsi" w:hAnsiTheme="minorHAnsi" w:cstheme="minorHAnsi"/>
          <w:sz w:val="22"/>
          <w:szCs w:val="22"/>
        </w:rPr>
        <w:t>-</w:t>
      </w:r>
      <w:r w:rsidR="648499CC" w:rsidRPr="001829CA">
        <w:rPr>
          <w:rFonts w:asciiTheme="minorHAnsi" w:hAnsiTheme="minorHAnsi" w:cstheme="minorHAnsi"/>
          <w:sz w:val="22"/>
          <w:szCs w:val="22"/>
        </w:rPr>
        <w:t>building programs and hand</w:t>
      </w:r>
      <w:r w:rsidR="008C2468" w:rsidRPr="001829CA">
        <w:rPr>
          <w:rFonts w:asciiTheme="minorHAnsi" w:hAnsiTheme="minorHAnsi" w:cstheme="minorHAnsi"/>
          <w:sz w:val="22"/>
          <w:szCs w:val="22"/>
        </w:rPr>
        <w:t>-</w:t>
      </w:r>
      <w:r w:rsidR="648499CC" w:rsidRPr="001829CA">
        <w:rPr>
          <w:rFonts w:asciiTheme="minorHAnsi" w:hAnsiTheme="minorHAnsi" w:cstheme="minorHAnsi"/>
          <w:sz w:val="22"/>
          <w:szCs w:val="22"/>
        </w:rPr>
        <w:t>hol</w:t>
      </w:r>
      <w:r w:rsidR="65E787C6" w:rsidRPr="001829CA">
        <w:rPr>
          <w:rFonts w:asciiTheme="minorHAnsi" w:hAnsiTheme="minorHAnsi" w:cstheme="minorHAnsi"/>
          <w:sz w:val="22"/>
          <w:szCs w:val="22"/>
        </w:rPr>
        <w:t>ding support</w:t>
      </w:r>
      <w:r w:rsidR="00450C08" w:rsidRPr="001829CA">
        <w:rPr>
          <w:rFonts w:asciiTheme="minorHAnsi" w:hAnsiTheme="minorHAnsi" w:cstheme="minorHAnsi"/>
          <w:sz w:val="22"/>
          <w:szCs w:val="22"/>
        </w:rPr>
        <w:t xml:space="preserve"> is planned.</w:t>
      </w:r>
      <w:r w:rsidR="65E787C6" w:rsidRPr="001829CA">
        <w:rPr>
          <w:rFonts w:asciiTheme="minorHAnsi" w:hAnsiTheme="minorHAnsi" w:cstheme="minorHAnsi"/>
          <w:sz w:val="22"/>
          <w:szCs w:val="22"/>
        </w:rPr>
        <w:t xml:space="preserve"> </w:t>
      </w:r>
    </w:p>
    <w:p w14:paraId="5F7C0678" w14:textId="31EA897A" w:rsidR="007A21E8" w:rsidRPr="001829CA" w:rsidRDefault="007A21E8" w:rsidP="001829CA">
      <w:pPr>
        <w:keepNext/>
        <w:widowControl/>
        <w:spacing w:after="240" w:line="240" w:lineRule="auto"/>
        <w:rPr>
          <w:rFonts w:asciiTheme="minorHAnsi" w:hAnsiTheme="minorHAnsi" w:cstheme="minorHAnsi"/>
          <w:i/>
          <w:iCs/>
          <w:sz w:val="22"/>
          <w:szCs w:val="22"/>
        </w:rPr>
      </w:pPr>
      <w:r w:rsidRPr="001829CA">
        <w:rPr>
          <w:rFonts w:asciiTheme="minorHAnsi" w:hAnsiTheme="minorHAnsi" w:cstheme="minorHAnsi"/>
          <w:i/>
          <w:iCs/>
          <w:sz w:val="22"/>
          <w:szCs w:val="22"/>
        </w:rPr>
        <w:t xml:space="preserve">Gaps in Due Diligence </w:t>
      </w:r>
    </w:p>
    <w:p w14:paraId="4D9B9D21" w14:textId="253AC407" w:rsidR="20000349" w:rsidRPr="001829CA" w:rsidRDefault="20000349"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1829CA">
        <w:rPr>
          <w:rFonts w:asciiTheme="minorHAnsi" w:hAnsiTheme="minorHAnsi" w:cstheme="minorHAnsi"/>
          <w:sz w:val="22"/>
          <w:szCs w:val="22"/>
        </w:rPr>
        <w:t xml:space="preserve">There is no mechanism for environment screening conducted on detailed project reports and other feasibility studies </w:t>
      </w:r>
      <w:r w:rsidR="00122D28" w:rsidRPr="001829CA">
        <w:rPr>
          <w:rFonts w:asciiTheme="minorHAnsi" w:hAnsiTheme="minorHAnsi" w:cstheme="minorHAnsi"/>
          <w:sz w:val="22"/>
          <w:szCs w:val="22"/>
        </w:rPr>
        <w:t xml:space="preserve">for </w:t>
      </w:r>
      <w:r w:rsidRPr="001829CA">
        <w:rPr>
          <w:rFonts w:asciiTheme="minorHAnsi" w:hAnsiTheme="minorHAnsi" w:cstheme="minorHAnsi"/>
          <w:sz w:val="22"/>
          <w:szCs w:val="22"/>
        </w:rPr>
        <w:t>early determination of impacts and alternative analysis.</w:t>
      </w:r>
      <w:r w:rsidRPr="001829CA">
        <w:rPr>
          <w:rFonts w:asciiTheme="minorHAnsi" w:hAnsiTheme="minorHAnsi" w:cstheme="minorHAnsi"/>
        </w:rPr>
        <w:t xml:space="preserve"> </w:t>
      </w:r>
      <w:r w:rsidRPr="001829CA">
        <w:rPr>
          <w:rFonts w:asciiTheme="minorHAnsi" w:hAnsiTheme="minorHAnsi" w:cstheme="minorHAnsi"/>
          <w:sz w:val="22"/>
          <w:szCs w:val="22"/>
        </w:rPr>
        <w:t xml:space="preserve">An environmental screening checklist </w:t>
      </w:r>
      <w:r w:rsidR="00B142E2" w:rsidRPr="00B142E2">
        <w:rPr>
          <w:rFonts w:asciiTheme="minorHAnsi" w:hAnsiTheme="minorHAnsi" w:cstheme="minorHAnsi"/>
          <w:sz w:val="22"/>
          <w:szCs w:val="22"/>
        </w:rPr>
        <w:t>including E</w:t>
      </w:r>
      <w:r w:rsidR="00B142E2">
        <w:rPr>
          <w:rFonts w:asciiTheme="minorHAnsi" w:hAnsiTheme="minorHAnsi" w:cstheme="minorHAnsi"/>
          <w:sz w:val="22"/>
          <w:szCs w:val="22"/>
        </w:rPr>
        <w:t>nvironmental and Social</w:t>
      </w:r>
      <w:r w:rsidR="00B142E2" w:rsidRPr="00B142E2">
        <w:rPr>
          <w:rFonts w:asciiTheme="minorHAnsi" w:hAnsiTheme="minorHAnsi" w:cstheme="minorHAnsi"/>
          <w:sz w:val="22"/>
          <w:szCs w:val="22"/>
        </w:rPr>
        <w:t xml:space="preserve"> Co</w:t>
      </w:r>
      <w:r w:rsidR="00B142E2">
        <w:rPr>
          <w:rFonts w:asciiTheme="minorHAnsi" w:hAnsiTheme="minorHAnsi" w:cstheme="minorHAnsi"/>
          <w:sz w:val="22"/>
          <w:szCs w:val="22"/>
        </w:rPr>
        <w:t>d</w:t>
      </w:r>
      <w:r w:rsidR="00B142E2" w:rsidRPr="00B142E2">
        <w:rPr>
          <w:rFonts w:asciiTheme="minorHAnsi" w:hAnsiTheme="minorHAnsi" w:cstheme="minorHAnsi"/>
          <w:sz w:val="22"/>
          <w:szCs w:val="22"/>
        </w:rPr>
        <w:t xml:space="preserve">e of Practice </w:t>
      </w:r>
      <w:r w:rsidRPr="001829CA">
        <w:rPr>
          <w:rFonts w:asciiTheme="minorHAnsi" w:hAnsiTheme="minorHAnsi" w:cstheme="minorHAnsi"/>
          <w:sz w:val="22"/>
          <w:szCs w:val="22"/>
        </w:rPr>
        <w:t>should be developed and utilized for screening the DPRs, proposals, activity plans</w:t>
      </w:r>
      <w:r w:rsidR="008C2468" w:rsidRPr="001829CA">
        <w:rPr>
          <w:rFonts w:asciiTheme="minorHAnsi" w:hAnsiTheme="minorHAnsi" w:cstheme="minorHAnsi"/>
          <w:sz w:val="22"/>
          <w:szCs w:val="22"/>
        </w:rPr>
        <w:t>, and so on</w:t>
      </w:r>
      <w:r w:rsidR="00122D28" w:rsidRPr="001829CA">
        <w:rPr>
          <w:rFonts w:asciiTheme="minorHAnsi" w:hAnsiTheme="minorHAnsi" w:cstheme="minorHAnsi"/>
          <w:sz w:val="22"/>
          <w:szCs w:val="22"/>
        </w:rPr>
        <w:t>,</w:t>
      </w:r>
      <w:r w:rsidRPr="001829CA">
        <w:rPr>
          <w:rFonts w:asciiTheme="minorHAnsi" w:hAnsiTheme="minorHAnsi" w:cstheme="minorHAnsi"/>
          <w:sz w:val="22"/>
          <w:szCs w:val="22"/>
        </w:rPr>
        <w:t xml:space="preserve"> to ensure no direct, indirect, or residual risks to the environment and sensitive receptors.</w:t>
      </w:r>
    </w:p>
    <w:p w14:paraId="77BC12CD" w14:textId="39D4E7F9" w:rsidR="00124203" w:rsidRPr="001829CA" w:rsidRDefault="486BF9AF"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1829CA">
        <w:rPr>
          <w:rFonts w:asciiTheme="minorHAnsi" w:hAnsiTheme="minorHAnsi" w:cstheme="minorHAnsi"/>
          <w:sz w:val="22"/>
          <w:szCs w:val="22"/>
        </w:rPr>
        <w:t>The mandatory enforcement of the legal requirements</w:t>
      </w:r>
      <w:r w:rsidR="41B32B7F" w:rsidRPr="001829CA">
        <w:rPr>
          <w:rFonts w:asciiTheme="minorHAnsi" w:hAnsiTheme="minorHAnsi" w:cstheme="minorHAnsi"/>
          <w:sz w:val="22"/>
          <w:szCs w:val="22"/>
        </w:rPr>
        <w:t xml:space="preserve">/environmental </w:t>
      </w:r>
      <w:r w:rsidR="707FD3D4" w:rsidRPr="001829CA">
        <w:rPr>
          <w:rFonts w:asciiTheme="minorHAnsi" w:hAnsiTheme="minorHAnsi" w:cstheme="minorHAnsi"/>
          <w:sz w:val="22"/>
          <w:szCs w:val="22"/>
        </w:rPr>
        <w:t>compliances</w:t>
      </w:r>
      <w:r w:rsidRPr="001829CA">
        <w:rPr>
          <w:rFonts w:asciiTheme="minorHAnsi" w:hAnsiTheme="minorHAnsi" w:cstheme="minorHAnsi"/>
          <w:sz w:val="22"/>
          <w:szCs w:val="22"/>
        </w:rPr>
        <w:t xml:space="preserve"> </w:t>
      </w:r>
      <w:r w:rsidR="55A15EEC" w:rsidRPr="001829CA">
        <w:rPr>
          <w:rFonts w:asciiTheme="minorHAnsi" w:hAnsiTheme="minorHAnsi" w:cstheme="minorHAnsi"/>
          <w:sz w:val="22"/>
          <w:szCs w:val="22"/>
        </w:rPr>
        <w:t xml:space="preserve">suffers due to inadequate human </w:t>
      </w:r>
      <w:r w:rsidR="3409CEAA" w:rsidRPr="001829CA">
        <w:rPr>
          <w:rFonts w:asciiTheme="minorHAnsi" w:hAnsiTheme="minorHAnsi" w:cstheme="minorHAnsi"/>
          <w:sz w:val="22"/>
          <w:szCs w:val="22"/>
        </w:rPr>
        <w:t>resources</w:t>
      </w:r>
      <w:r w:rsidR="55A15EEC" w:rsidRPr="001829CA">
        <w:rPr>
          <w:rFonts w:asciiTheme="minorHAnsi" w:hAnsiTheme="minorHAnsi" w:cstheme="minorHAnsi"/>
          <w:sz w:val="22"/>
          <w:szCs w:val="22"/>
        </w:rPr>
        <w:t xml:space="preserve"> and shortage of funds</w:t>
      </w:r>
      <w:r w:rsidR="00305F78" w:rsidRPr="001829CA">
        <w:rPr>
          <w:rFonts w:asciiTheme="minorHAnsi" w:hAnsiTheme="minorHAnsi" w:cstheme="minorHAnsi"/>
          <w:sz w:val="22"/>
          <w:szCs w:val="22"/>
        </w:rPr>
        <w:t xml:space="preserve"> with the department</w:t>
      </w:r>
      <w:r w:rsidR="55A15EEC" w:rsidRPr="001829CA">
        <w:rPr>
          <w:rFonts w:asciiTheme="minorHAnsi" w:hAnsiTheme="minorHAnsi" w:cstheme="minorHAnsi"/>
          <w:sz w:val="22"/>
          <w:szCs w:val="22"/>
        </w:rPr>
        <w:t>.</w:t>
      </w:r>
      <w:r w:rsidR="41B32B7F" w:rsidRPr="001829CA">
        <w:rPr>
          <w:rFonts w:asciiTheme="minorHAnsi" w:hAnsiTheme="minorHAnsi" w:cstheme="minorHAnsi"/>
          <w:sz w:val="22"/>
          <w:szCs w:val="22"/>
        </w:rPr>
        <w:t xml:space="preserve"> </w:t>
      </w:r>
      <w:r w:rsidR="707FD3D4" w:rsidRPr="001829CA">
        <w:rPr>
          <w:rFonts w:asciiTheme="minorHAnsi" w:hAnsiTheme="minorHAnsi" w:cstheme="minorHAnsi"/>
          <w:sz w:val="22"/>
          <w:szCs w:val="22"/>
        </w:rPr>
        <w:t>Measures need to be taken toward raising awareness</w:t>
      </w:r>
      <w:r w:rsidR="00B55356" w:rsidRPr="001829CA">
        <w:rPr>
          <w:rFonts w:asciiTheme="minorHAnsi" w:hAnsiTheme="minorHAnsi" w:cstheme="minorHAnsi"/>
          <w:sz w:val="22"/>
          <w:szCs w:val="22"/>
        </w:rPr>
        <w:t xml:space="preserve"> among the stakeholders</w:t>
      </w:r>
      <w:r w:rsidR="46F87CAB" w:rsidRPr="001829CA">
        <w:rPr>
          <w:rFonts w:asciiTheme="minorHAnsi" w:hAnsiTheme="minorHAnsi" w:cstheme="minorHAnsi"/>
          <w:sz w:val="22"/>
          <w:szCs w:val="22"/>
        </w:rPr>
        <w:t xml:space="preserve"> on compliances</w:t>
      </w:r>
      <w:r w:rsidR="707FD3D4" w:rsidRPr="001829CA">
        <w:rPr>
          <w:rFonts w:asciiTheme="minorHAnsi" w:hAnsiTheme="minorHAnsi" w:cstheme="minorHAnsi"/>
          <w:sz w:val="22"/>
          <w:szCs w:val="22"/>
        </w:rPr>
        <w:t xml:space="preserve">, </w:t>
      </w:r>
      <w:r w:rsidR="6C6DBBD0" w:rsidRPr="001829CA">
        <w:rPr>
          <w:rFonts w:asciiTheme="minorHAnsi" w:hAnsiTheme="minorHAnsi" w:cstheme="minorHAnsi"/>
          <w:sz w:val="22"/>
          <w:szCs w:val="22"/>
        </w:rPr>
        <w:t xml:space="preserve">imposing stringent measures, </w:t>
      </w:r>
      <w:r w:rsidR="00B55356" w:rsidRPr="001829CA">
        <w:rPr>
          <w:rFonts w:asciiTheme="minorHAnsi" w:hAnsiTheme="minorHAnsi" w:cstheme="minorHAnsi"/>
          <w:sz w:val="22"/>
          <w:szCs w:val="22"/>
        </w:rPr>
        <w:t>providing incentives,</w:t>
      </w:r>
      <w:r w:rsidR="008F0783" w:rsidRPr="001829CA">
        <w:rPr>
          <w:rFonts w:asciiTheme="minorHAnsi" w:hAnsiTheme="minorHAnsi" w:cstheme="minorHAnsi"/>
          <w:sz w:val="22"/>
          <w:szCs w:val="22"/>
        </w:rPr>
        <w:t xml:space="preserve"> and</w:t>
      </w:r>
      <w:r w:rsidR="00B55356" w:rsidRPr="001829CA">
        <w:rPr>
          <w:rFonts w:asciiTheme="minorHAnsi" w:hAnsiTheme="minorHAnsi" w:cstheme="minorHAnsi"/>
          <w:sz w:val="22"/>
          <w:szCs w:val="22"/>
        </w:rPr>
        <w:t xml:space="preserve"> </w:t>
      </w:r>
      <w:r w:rsidR="707FD3D4" w:rsidRPr="001829CA">
        <w:rPr>
          <w:rFonts w:asciiTheme="minorHAnsi" w:hAnsiTheme="minorHAnsi" w:cstheme="minorHAnsi"/>
          <w:sz w:val="22"/>
          <w:szCs w:val="22"/>
        </w:rPr>
        <w:t>monitoring and reporting</w:t>
      </w:r>
      <w:r w:rsidR="46F87CAB" w:rsidRPr="001829CA">
        <w:rPr>
          <w:rFonts w:asciiTheme="minorHAnsi" w:hAnsiTheme="minorHAnsi" w:cstheme="minorHAnsi"/>
          <w:sz w:val="22"/>
          <w:szCs w:val="22"/>
        </w:rPr>
        <w:t xml:space="preserve"> of the</w:t>
      </w:r>
      <w:r w:rsidR="4DEF300B" w:rsidRPr="001829CA">
        <w:rPr>
          <w:rFonts w:asciiTheme="minorHAnsi" w:hAnsiTheme="minorHAnsi" w:cstheme="minorHAnsi"/>
          <w:sz w:val="22"/>
          <w:szCs w:val="22"/>
        </w:rPr>
        <w:t xml:space="preserve"> status</w:t>
      </w:r>
      <w:r w:rsidR="46F87CAB" w:rsidRPr="001829CA">
        <w:rPr>
          <w:rFonts w:asciiTheme="minorHAnsi" w:hAnsiTheme="minorHAnsi" w:cstheme="minorHAnsi"/>
          <w:sz w:val="22"/>
          <w:szCs w:val="22"/>
        </w:rPr>
        <w:t xml:space="preserve">. </w:t>
      </w:r>
      <w:r w:rsidR="009F15C7" w:rsidRPr="001829CA">
        <w:rPr>
          <w:rFonts w:asciiTheme="minorHAnsi" w:hAnsiTheme="minorHAnsi" w:cstheme="minorHAnsi"/>
          <w:sz w:val="22"/>
          <w:szCs w:val="22"/>
        </w:rPr>
        <w:t>For civil works, to strengthen the implementation, Environmental and Social Code of Practice should be integrated into trainings</w:t>
      </w:r>
      <w:r w:rsidR="00A53C06">
        <w:rPr>
          <w:rFonts w:asciiTheme="minorHAnsi" w:hAnsiTheme="minorHAnsi" w:cstheme="minorHAnsi"/>
          <w:sz w:val="22"/>
          <w:szCs w:val="22"/>
        </w:rPr>
        <w:t>, procurement packages</w:t>
      </w:r>
      <w:r w:rsidR="009F15C7" w:rsidRPr="001829CA">
        <w:rPr>
          <w:rFonts w:asciiTheme="minorHAnsi" w:hAnsiTheme="minorHAnsi" w:cstheme="minorHAnsi"/>
          <w:sz w:val="22"/>
          <w:szCs w:val="22"/>
        </w:rPr>
        <w:t xml:space="preserve"> and develop to support SoPs</w:t>
      </w:r>
      <w:r w:rsidR="00A53C06">
        <w:rPr>
          <w:rFonts w:asciiTheme="minorHAnsi" w:hAnsiTheme="minorHAnsi" w:cstheme="minorHAnsi"/>
          <w:sz w:val="22"/>
          <w:szCs w:val="22"/>
        </w:rPr>
        <w:t xml:space="preserve"> in longer term</w:t>
      </w:r>
      <w:r w:rsidR="009F15C7" w:rsidRPr="001829CA">
        <w:rPr>
          <w:rFonts w:asciiTheme="minorHAnsi" w:hAnsiTheme="minorHAnsi" w:cstheme="minorHAnsi"/>
          <w:sz w:val="22"/>
          <w:szCs w:val="22"/>
        </w:rPr>
        <w:t xml:space="preserve">. </w:t>
      </w:r>
    </w:p>
    <w:p w14:paraId="32E4529B" w14:textId="34F7DAC2" w:rsidR="009650AA" w:rsidRPr="001829CA" w:rsidRDefault="00182979"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1829CA">
        <w:rPr>
          <w:rFonts w:asciiTheme="minorHAnsi" w:hAnsiTheme="minorHAnsi" w:cstheme="minorHAnsi"/>
          <w:sz w:val="22"/>
          <w:szCs w:val="22"/>
        </w:rPr>
        <w:t>EHS</w:t>
      </w:r>
      <w:r w:rsidR="10888C30" w:rsidRPr="001829CA">
        <w:rPr>
          <w:rFonts w:asciiTheme="minorHAnsi" w:hAnsiTheme="minorHAnsi" w:cstheme="minorHAnsi"/>
          <w:sz w:val="22"/>
          <w:szCs w:val="22"/>
        </w:rPr>
        <w:t xml:space="preserve"> standards and procedures for</w:t>
      </w:r>
      <w:r w:rsidR="23C647C6" w:rsidRPr="001829CA">
        <w:rPr>
          <w:rFonts w:asciiTheme="minorHAnsi" w:hAnsiTheme="minorHAnsi" w:cstheme="minorHAnsi"/>
          <w:sz w:val="22"/>
          <w:szCs w:val="22"/>
        </w:rPr>
        <w:t xml:space="preserve"> C&amp;D processing </w:t>
      </w:r>
      <w:r w:rsidR="54B11B66" w:rsidRPr="001829CA">
        <w:rPr>
          <w:rFonts w:asciiTheme="minorHAnsi" w:hAnsiTheme="minorHAnsi" w:cstheme="minorHAnsi"/>
          <w:sz w:val="22"/>
          <w:szCs w:val="22"/>
        </w:rPr>
        <w:t>cent</w:t>
      </w:r>
      <w:r w:rsidRPr="001829CA">
        <w:rPr>
          <w:rFonts w:asciiTheme="minorHAnsi" w:hAnsiTheme="minorHAnsi" w:cstheme="minorHAnsi"/>
          <w:sz w:val="22"/>
          <w:szCs w:val="22"/>
        </w:rPr>
        <w:t>e</w:t>
      </w:r>
      <w:r w:rsidR="54B11B66" w:rsidRPr="001829CA">
        <w:rPr>
          <w:rFonts w:asciiTheme="minorHAnsi" w:hAnsiTheme="minorHAnsi" w:cstheme="minorHAnsi"/>
          <w:sz w:val="22"/>
          <w:szCs w:val="22"/>
        </w:rPr>
        <w:t xml:space="preserve">rs </w:t>
      </w:r>
      <w:r w:rsidR="10888C30" w:rsidRPr="001829CA">
        <w:rPr>
          <w:rFonts w:asciiTheme="minorHAnsi" w:hAnsiTheme="minorHAnsi" w:cstheme="minorHAnsi"/>
          <w:sz w:val="22"/>
          <w:szCs w:val="22"/>
        </w:rPr>
        <w:t xml:space="preserve">need to be regularly monitored and audited to ensure recovery and recycling of wastes takes place in an environmentally sound manner. </w:t>
      </w:r>
      <w:r w:rsidR="54B11B66" w:rsidRPr="001829CA">
        <w:rPr>
          <w:rFonts w:asciiTheme="minorHAnsi" w:hAnsiTheme="minorHAnsi" w:cstheme="minorHAnsi"/>
          <w:sz w:val="22"/>
          <w:szCs w:val="22"/>
        </w:rPr>
        <w:t>Regular</w:t>
      </w:r>
      <w:r w:rsidR="10888C30" w:rsidRPr="001829CA">
        <w:rPr>
          <w:rFonts w:asciiTheme="minorHAnsi" w:hAnsiTheme="minorHAnsi" w:cstheme="minorHAnsi"/>
          <w:sz w:val="22"/>
          <w:szCs w:val="22"/>
        </w:rPr>
        <w:t xml:space="preserve"> environmental audit</w:t>
      </w:r>
      <w:r w:rsidR="54B11B66" w:rsidRPr="001829CA">
        <w:rPr>
          <w:rFonts w:asciiTheme="minorHAnsi" w:hAnsiTheme="minorHAnsi" w:cstheme="minorHAnsi"/>
          <w:sz w:val="22"/>
          <w:szCs w:val="22"/>
        </w:rPr>
        <w:t>s</w:t>
      </w:r>
      <w:r w:rsidR="10888C30" w:rsidRPr="001829CA">
        <w:rPr>
          <w:rFonts w:asciiTheme="minorHAnsi" w:hAnsiTheme="minorHAnsi" w:cstheme="minorHAnsi"/>
          <w:sz w:val="22"/>
          <w:szCs w:val="22"/>
        </w:rPr>
        <w:t xml:space="preserve"> of these facilities will help capture any gaps in </w:t>
      </w:r>
      <w:r w:rsidRPr="001829CA">
        <w:rPr>
          <w:rFonts w:asciiTheme="minorHAnsi" w:hAnsiTheme="minorHAnsi" w:cstheme="minorHAnsi"/>
          <w:sz w:val="22"/>
          <w:szCs w:val="22"/>
        </w:rPr>
        <w:t>EHS standards</w:t>
      </w:r>
      <w:r w:rsidR="10888C30" w:rsidRPr="001829CA">
        <w:rPr>
          <w:rFonts w:asciiTheme="minorHAnsi" w:hAnsiTheme="minorHAnsi" w:cstheme="minorHAnsi"/>
          <w:sz w:val="22"/>
          <w:szCs w:val="22"/>
        </w:rPr>
        <w:t>.</w:t>
      </w:r>
    </w:p>
    <w:p w14:paraId="06B43199" w14:textId="168670F4" w:rsidR="00FC20A5" w:rsidRPr="00CC5B19" w:rsidRDefault="00FC20A5"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CC5B19">
        <w:rPr>
          <w:rFonts w:asciiTheme="minorHAnsi" w:hAnsiTheme="minorHAnsi" w:cstheme="minorHAnsi"/>
          <w:sz w:val="22"/>
          <w:szCs w:val="22"/>
        </w:rPr>
        <w:t xml:space="preserve">The Program also incentivizes transitioning to </w:t>
      </w:r>
      <w:r w:rsidR="00A3688C" w:rsidRPr="00CC5B19">
        <w:rPr>
          <w:rFonts w:asciiTheme="minorHAnsi" w:hAnsiTheme="minorHAnsi" w:cstheme="minorHAnsi"/>
          <w:sz w:val="22"/>
          <w:szCs w:val="22"/>
        </w:rPr>
        <w:t>EV</w:t>
      </w:r>
      <w:r w:rsidRPr="00CC5B19">
        <w:rPr>
          <w:rFonts w:asciiTheme="minorHAnsi" w:hAnsiTheme="minorHAnsi" w:cstheme="minorHAnsi"/>
          <w:sz w:val="22"/>
          <w:szCs w:val="22"/>
        </w:rPr>
        <w:t xml:space="preserve">s. </w:t>
      </w:r>
      <w:r w:rsidR="00230A51" w:rsidRPr="00CC5B19">
        <w:rPr>
          <w:rFonts w:asciiTheme="minorHAnsi" w:hAnsiTheme="minorHAnsi" w:cstheme="minorHAnsi"/>
          <w:sz w:val="22"/>
          <w:szCs w:val="22"/>
        </w:rPr>
        <w:t xml:space="preserve">The </w:t>
      </w:r>
      <w:r w:rsidR="00451B94" w:rsidRPr="00CC5B19">
        <w:rPr>
          <w:rFonts w:asciiTheme="minorHAnsi" w:hAnsiTheme="minorHAnsi" w:cstheme="minorHAnsi"/>
          <w:sz w:val="22"/>
          <w:szCs w:val="22"/>
        </w:rPr>
        <w:t xml:space="preserve">SPV, with support from the HSPCB </w:t>
      </w:r>
      <w:r w:rsidRPr="00CC5B19">
        <w:rPr>
          <w:rFonts w:asciiTheme="minorHAnsi" w:hAnsiTheme="minorHAnsi" w:cstheme="minorHAnsi"/>
          <w:sz w:val="22"/>
          <w:szCs w:val="22"/>
        </w:rPr>
        <w:t xml:space="preserve">needs to monitor the processes  for  EHS compliances involved in battery replacements and disposals. </w:t>
      </w:r>
    </w:p>
    <w:p w14:paraId="7D4B3C39" w14:textId="62988089" w:rsidR="006241DD" w:rsidRPr="001829CA" w:rsidRDefault="000544E9" w:rsidP="001829CA">
      <w:pPr>
        <w:keepNext/>
        <w:widowControl/>
        <w:spacing w:after="240" w:line="240" w:lineRule="auto"/>
        <w:rPr>
          <w:rFonts w:asciiTheme="minorHAnsi" w:hAnsiTheme="minorHAnsi" w:cstheme="minorHAnsi"/>
          <w:i/>
          <w:iCs/>
          <w:sz w:val="22"/>
          <w:szCs w:val="22"/>
        </w:rPr>
      </w:pPr>
      <w:r w:rsidRPr="00CC5B19">
        <w:rPr>
          <w:rFonts w:asciiTheme="minorHAnsi" w:hAnsiTheme="minorHAnsi" w:cstheme="minorHAnsi"/>
          <w:i/>
          <w:iCs/>
          <w:sz w:val="22"/>
          <w:szCs w:val="22"/>
        </w:rPr>
        <w:t>Gaps in Training and Capacity</w:t>
      </w:r>
    </w:p>
    <w:p w14:paraId="69B065FB" w14:textId="7D663BB4" w:rsidR="000F2081" w:rsidRPr="0034423C" w:rsidRDefault="00D63DA8" w:rsidP="0034423C">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1829CA">
        <w:rPr>
          <w:rFonts w:asciiTheme="minorHAnsi" w:hAnsiTheme="minorHAnsi" w:cstheme="minorHAnsi"/>
          <w:sz w:val="22"/>
          <w:szCs w:val="22"/>
        </w:rPr>
        <w:t xml:space="preserve">There </w:t>
      </w:r>
      <w:r w:rsidR="000F2081" w:rsidRPr="001829CA">
        <w:rPr>
          <w:rFonts w:asciiTheme="minorHAnsi" w:hAnsiTheme="minorHAnsi" w:cstheme="minorHAnsi"/>
          <w:sz w:val="22"/>
          <w:szCs w:val="22"/>
        </w:rPr>
        <w:t>is no institutional plan for regular capacity building programs for the departmental staff (PCB). The staff can benefit from trainings on state</w:t>
      </w:r>
      <w:r w:rsidR="00230A51" w:rsidRPr="001829CA">
        <w:rPr>
          <w:rFonts w:asciiTheme="minorHAnsi" w:hAnsiTheme="minorHAnsi" w:cstheme="minorHAnsi"/>
          <w:sz w:val="22"/>
          <w:szCs w:val="22"/>
        </w:rPr>
        <w:t>-</w:t>
      </w:r>
      <w:r w:rsidR="000F2081" w:rsidRPr="001829CA">
        <w:rPr>
          <w:rFonts w:asciiTheme="minorHAnsi" w:hAnsiTheme="minorHAnsi" w:cstheme="minorHAnsi"/>
          <w:sz w:val="22"/>
          <w:szCs w:val="22"/>
        </w:rPr>
        <w:t>of</w:t>
      </w:r>
      <w:r w:rsidR="00230A51" w:rsidRPr="001829CA">
        <w:rPr>
          <w:rFonts w:asciiTheme="minorHAnsi" w:hAnsiTheme="minorHAnsi" w:cstheme="minorHAnsi"/>
          <w:sz w:val="22"/>
          <w:szCs w:val="22"/>
        </w:rPr>
        <w:t>-the-</w:t>
      </w:r>
      <w:r w:rsidR="000F2081" w:rsidRPr="001829CA">
        <w:rPr>
          <w:rFonts w:asciiTheme="minorHAnsi" w:hAnsiTheme="minorHAnsi" w:cstheme="minorHAnsi"/>
          <w:sz w:val="22"/>
          <w:szCs w:val="22"/>
        </w:rPr>
        <w:t>art technologies/solutions to the environmental concerns especially in hazardous waste management. Planned trainings, exposure visits</w:t>
      </w:r>
      <w:r w:rsidR="00230A51" w:rsidRPr="001829CA">
        <w:rPr>
          <w:rFonts w:asciiTheme="minorHAnsi" w:hAnsiTheme="minorHAnsi" w:cstheme="minorHAnsi"/>
          <w:sz w:val="22"/>
          <w:szCs w:val="22"/>
        </w:rPr>
        <w:t>, and so on</w:t>
      </w:r>
      <w:r w:rsidR="000F2081" w:rsidRPr="001829CA">
        <w:rPr>
          <w:rFonts w:asciiTheme="minorHAnsi" w:hAnsiTheme="minorHAnsi" w:cstheme="minorHAnsi"/>
          <w:sz w:val="22"/>
          <w:szCs w:val="22"/>
        </w:rPr>
        <w:t xml:space="preserve"> can help in addressing the issues faster and better. Earmarking of funds is important for the same</w:t>
      </w:r>
      <w:r w:rsidR="0034423C">
        <w:rPr>
          <w:rFonts w:asciiTheme="minorHAnsi" w:hAnsiTheme="minorHAnsi" w:cstheme="minorHAnsi"/>
          <w:sz w:val="22"/>
          <w:szCs w:val="22"/>
        </w:rPr>
        <w:t>. The E&amp;S Code of Practice, screening instruments and SOPs will help capacity building and focus on capacity for managing E&amp;S risks.</w:t>
      </w:r>
    </w:p>
    <w:p w14:paraId="7433E820" w14:textId="00E66F07" w:rsidR="009650AA" w:rsidRPr="001829CA" w:rsidRDefault="009650AA" w:rsidP="001829CA">
      <w:pPr>
        <w:keepNext/>
        <w:widowControl/>
        <w:spacing w:after="240" w:line="240" w:lineRule="auto"/>
        <w:rPr>
          <w:rFonts w:asciiTheme="minorHAnsi" w:hAnsiTheme="minorHAnsi" w:cstheme="minorHAnsi"/>
          <w:b/>
          <w:bCs/>
          <w:sz w:val="22"/>
          <w:szCs w:val="22"/>
        </w:rPr>
      </w:pPr>
      <w:r w:rsidRPr="001829CA">
        <w:rPr>
          <w:rFonts w:asciiTheme="minorHAnsi" w:hAnsiTheme="minorHAnsi" w:cstheme="minorHAnsi"/>
          <w:b/>
          <w:bCs/>
          <w:sz w:val="22"/>
          <w:szCs w:val="22"/>
        </w:rPr>
        <w:t>Social Gaps</w:t>
      </w:r>
    </w:p>
    <w:p w14:paraId="28D6E3EC" w14:textId="7B1A092A" w:rsidR="00A314C0" w:rsidRPr="001829CA" w:rsidRDefault="00650709" w:rsidP="001829CA">
      <w:pPr>
        <w:keepNext/>
        <w:widowControl/>
        <w:spacing w:after="240" w:line="240" w:lineRule="auto"/>
        <w:rPr>
          <w:rFonts w:asciiTheme="minorHAnsi" w:hAnsiTheme="minorHAnsi" w:cstheme="minorHAnsi"/>
          <w:i/>
          <w:iCs/>
          <w:sz w:val="22"/>
          <w:szCs w:val="22"/>
        </w:rPr>
      </w:pPr>
      <w:r w:rsidRPr="001829CA">
        <w:rPr>
          <w:rFonts w:asciiTheme="minorHAnsi" w:hAnsiTheme="minorHAnsi" w:cstheme="minorHAnsi"/>
          <w:i/>
          <w:iCs/>
          <w:sz w:val="22"/>
          <w:szCs w:val="22"/>
        </w:rPr>
        <w:t xml:space="preserve">Gaps in Institutional Capacity  </w:t>
      </w:r>
    </w:p>
    <w:p w14:paraId="0CC24128" w14:textId="18B0F9E3" w:rsidR="00167F4B" w:rsidRPr="00CC5B19" w:rsidRDefault="009650AA"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451B94">
        <w:rPr>
          <w:rFonts w:asciiTheme="minorHAnsi" w:hAnsiTheme="minorHAnsi" w:cstheme="minorHAnsi"/>
          <w:sz w:val="22"/>
          <w:szCs w:val="22"/>
        </w:rPr>
        <w:t xml:space="preserve">The social </w:t>
      </w:r>
      <w:r w:rsidR="00581228" w:rsidRPr="00451B94">
        <w:rPr>
          <w:rFonts w:asciiTheme="minorHAnsi" w:hAnsiTheme="minorHAnsi" w:cstheme="minorHAnsi"/>
          <w:sz w:val="22"/>
          <w:szCs w:val="22"/>
        </w:rPr>
        <w:t xml:space="preserve">risk assessment and management </w:t>
      </w:r>
      <w:r w:rsidRPr="00451B94">
        <w:rPr>
          <w:rFonts w:asciiTheme="minorHAnsi" w:hAnsiTheme="minorHAnsi" w:cstheme="minorHAnsi"/>
          <w:sz w:val="22"/>
          <w:szCs w:val="22"/>
        </w:rPr>
        <w:t xml:space="preserve">capacities within </w:t>
      </w:r>
      <w:r w:rsidR="00230A51" w:rsidRPr="00451B94">
        <w:rPr>
          <w:rFonts w:asciiTheme="minorHAnsi" w:hAnsiTheme="minorHAnsi" w:cstheme="minorHAnsi"/>
          <w:sz w:val="22"/>
          <w:szCs w:val="22"/>
        </w:rPr>
        <w:t xml:space="preserve">the </w:t>
      </w:r>
      <w:r w:rsidR="00451B94" w:rsidRPr="00451B94">
        <w:rPr>
          <w:rFonts w:asciiTheme="minorHAnsi" w:hAnsiTheme="minorHAnsi" w:cstheme="minorHAnsi"/>
          <w:sz w:val="22"/>
          <w:szCs w:val="22"/>
        </w:rPr>
        <w:t xml:space="preserve">selected </w:t>
      </w:r>
      <w:r w:rsidR="005422B9" w:rsidRPr="00451B94">
        <w:rPr>
          <w:rFonts w:asciiTheme="minorHAnsi" w:hAnsiTheme="minorHAnsi" w:cstheme="minorHAnsi"/>
          <w:sz w:val="22"/>
          <w:szCs w:val="22"/>
        </w:rPr>
        <w:t xml:space="preserve">implementing </w:t>
      </w:r>
      <w:r w:rsidR="00451B94" w:rsidRPr="00451B94">
        <w:rPr>
          <w:rFonts w:asciiTheme="minorHAnsi" w:hAnsiTheme="minorHAnsi" w:cstheme="minorHAnsi"/>
          <w:sz w:val="22"/>
          <w:szCs w:val="22"/>
        </w:rPr>
        <w:t xml:space="preserve">agencies assessed  </w:t>
      </w:r>
      <w:r w:rsidRPr="00451B94">
        <w:rPr>
          <w:rFonts w:asciiTheme="minorHAnsi" w:hAnsiTheme="minorHAnsi" w:cstheme="minorHAnsi"/>
          <w:sz w:val="22"/>
          <w:szCs w:val="22"/>
        </w:rPr>
        <w:t xml:space="preserve">are weak owing to their largely technical mandates. </w:t>
      </w:r>
      <w:r w:rsidR="00451B94" w:rsidRPr="00451B94">
        <w:rPr>
          <w:rFonts w:asciiTheme="minorHAnsi" w:hAnsiTheme="minorHAnsi" w:cstheme="minorHAnsi"/>
          <w:sz w:val="22"/>
          <w:szCs w:val="22"/>
        </w:rPr>
        <w:t xml:space="preserve">The SPV </w:t>
      </w:r>
      <w:r w:rsidRPr="00451B94">
        <w:rPr>
          <w:rFonts w:asciiTheme="minorHAnsi" w:hAnsiTheme="minorHAnsi" w:cstheme="minorHAnsi"/>
          <w:sz w:val="22"/>
          <w:szCs w:val="22"/>
        </w:rPr>
        <w:t xml:space="preserve">capacities will need to be augmented by placing a social development </w:t>
      </w:r>
      <w:r w:rsidR="00E14628" w:rsidRPr="00451B94">
        <w:rPr>
          <w:rFonts w:asciiTheme="minorHAnsi" w:hAnsiTheme="minorHAnsi" w:cstheme="minorHAnsi"/>
          <w:sz w:val="22"/>
          <w:szCs w:val="22"/>
        </w:rPr>
        <w:t>specialist</w:t>
      </w:r>
      <w:r w:rsidRPr="00451B94">
        <w:rPr>
          <w:rFonts w:asciiTheme="minorHAnsi" w:hAnsiTheme="minorHAnsi" w:cstheme="minorHAnsi"/>
          <w:sz w:val="22"/>
          <w:szCs w:val="22"/>
        </w:rPr>
        <w:t xml:space="preserve"> within the </w:t>
      </w:r>
      <w:r w:rsidR="00451B94" w:rsidRPr="00CC5B19">
        <w:rPr>
          <w:rFonts w:asciiTheme="minorHAnsi" w:hAnsiTheme="minorHAnsi" w:cstheme="minorHAnsi"/>
          <w:sz w:val="22"/>
          <w:szCs w:val="22"/>
        </w:rPr>
        <w:t xml:space="preserve">AQM </w:t>
      </w:r>
      <w:r w:rsidR="00F808DA" w:rsidRPr="00CC5B19">
        <w:rPr>
          <w:rFonts w:asciiTheme="minorHAnsi" w:hAnsiTheme="minorHAnsi" w:cstheme="minorHAnsi"/>
          <w:sz w:val="22"/>
          <w:szCs w:val="22"/>
        </w:rPr>
        <w:t>PMU</w:t>
      </w:r>
      <w:r w:rsidR="002871F5" w:rsidRPr="00CC5B19">
        <w:rPr>
          <w:rFonts w:asciiTheme="minorHAnsi" w:hAnsiTheme="minorHAnsi" w:cstheme="minorHAnsi"/>
          <w:sz w:val="22"/>
          <w:szCs w:val="22"/>
        </w:rPr>
        <w:t xml:space="preserve"> </w:t>
      </w:r>
      <w:r w:rsidRPr="00CC5B19">
        <w:rPr>
          <w:rFonts w:asciiTheme="minorHAnsi" w:hAnsiTheme="minorHAnsi" w:cstheme="minorHAnsi"/>
          <w:sz w:val="22"/>
          <w:szCs w:val="22"/>
        </w:rPr>
        <w:t>who will also be responsible for hand</w:t>
      </w:r>
      <w:r w:rsidR="00230A51" w:rsidRPr="00CC5B19">
        <w:rPr>
          <w:rFonts w:asciiTheme="minorHAnsi" w:hAnsiTheme="minorHAnsi" w:cstheme="minorHAnsi"/>
          <w:sz w:val="22"/>
          <w:szCs w:val="22"/>
        </w:rPr>
        <w:t>-</w:t>
      </w:r>
      <w:r w:rsidRPr="00CC5B19">
        <w:rPr>
          <w:rFonts w:asciiTheme="minorHAnsi" w:hAnsiTheme="minorHAnsi" w:cstheme="minorHAnsi"/>
          <w:sz w:val="22"/>
          <w:szCs w:val="22"/>
        </w:rPr>
        <w:t>hold</w:t>
      </w:r>
      <w:r w:rsidR="00F808DA" w:rsidRPr="00CC5B19">
        <w:rPr>
          <w:rFonts w:asciiTheme="minorHAnsi" w:hAnsiTheme="minorHAnsi" w:cstheme="minorHAnsi"/>
          <w:sz w:val="22"/>
          <w:szCs w:val="22"/>
        </w:rPr>
        <w:t>ing</w:t>
      </w:r>
      <w:r w:rsidRPr="00CC5B19">
        <w:rPr>
          <w:rFonts w:asciiTheme="minorHAnsi" w:hAnsiTheme="minorHAnsi" w:cstheme="minorHAnsi"/>
          <w:sz w:val="22"/>
          <w:szCs w:val="22"/>
        </w:rPr>
        <w:t xml:space="preserve"> and guiding other departments</w:t>
      </w:r>
      <w:r w:rsidR="00CC540C" w:rsidRPr="00CC5B19">
        <w:rPr>
          <w:rFonts w:asciiTheme="minorHAnsi" w:hAnsiTheme="minorHAnsi" w:cstheme="minorHAnsi"/>
          <w:sz w:val="22"/>
          <w:szCs w:val="22"/>
        </w:rPr>
        <w:t xml:space="preserve"> in</w:t>
      </w:r>
      <w:r w:rsidR="00070D05" w:rsidRPr="00CC5B19">
        <w:rPr>
          <w:rFonts w:asciiTheme="minorHAnsi" w:hAnsiTheme="minorHAnsi" w:cstheme="minorHAnsi"/>
          <w:sz w:val="22"/>
          <w:szCs w:val="22"/>
        </w:rPr>
        <w:t xml:space="preserve"> managing </w:t>
      </w:r>
      <w:r w:rsidR="00E14628" w:rsidRPr="00CC5B19">
        <w:rPr>
          <w:rFonts w:asciiTheme="minorHAnsi" w:hAnsiTheme="minorHAnsi" w:cstheme="minorHAnsi"/>
          <w:sz w:val="22"/>
          <w:szCs w:val="22"/>
        </w:rPr>
        <w:t xml:space="preserve">social </w:t>
      </w:r>
      <w:r w:rsidR="00070D05" w:rsidRPr="00CC5B19">
        <w:rPr>
          <w:rFonts w:asciiTheme="minorHAnsi" w:hAnsiTheme="minorHAnsi" w:cstheme="minorHAnsi"/>
          <w:sz w:val="22"/>
          <w:szCs w:val="22"/>
        </w:rPr>
        <w:t>risks related to</w:t>
      </w:r>
      <w:r w:rsidR="00FE35A1" w:rsidRPr="00CC5B19">
        <w:rPr>
          <w:rFonts w:asciiTheme="minorHAnsi" w:hAnsiTheme="minorHAnsi" w:cstheme="minorHAnsi"/>
          <w:sz w:val="22"/>
          <w:szCs w:val="22"/>
        </w:rPr>
        <w:t xml:space="preserve"> land, workers and community health and safety</w:t>
      </w:r>
      <w:r w:rsidR="00CC540C" w:rsidRPr="00CC5B19">
        <w:rPr>
          <w:rFonts w:asciiTheme="minorHAnsi" w:hAnsiTheme="minorHAnsi" w:cstheme="minorHAnsi"/>
          <w:sz w:val="22"/>
          <w:szCs w:val="22"/>
        </w:rPr>
        <w:t>,</w:t>
      </w:r>
      <w:r w:rsidR="006F3F3B" w:rsidRPr="00CC5B19">
        <w:rPr>
          <w:rFonts w:asciiTheme="minorHAnsi" w:hAnsiTheme="minorHAnsi" w:cstheme="minorHAnsi"/>
          <w:sz w:val="22"/>
          <w:szCs w:val="22"/>
        </w:rPr>
        <w:t xml:space="preserve"> grievance management</w:t>
      </w:r>
      <w:r w:rsidR="00230A51" w:rsidRPr="00CC5B19">
        <w:rPr>
          <w:rFonts w:asciiTheme="minorHAnsi" w:hAnsiTheme="minorHAnsi" w:cstheme="minorHAnsi"/>
          <w:sz w:val="22"/>
          <w:szCs w:val="22"/>
        </w:rPr>
        <w:t>,</w:t>
      </w:r>
      <w:r w:rsidR="00CC540C" w:rsidRPr="00CC5B19">
        <w:rPr>
          <w:rFonts w:asciiTheme="minorHAnsi" w:hAnsiTheme="minorHAnsi" w:cstheme="minorHAnsi"/>
          <w:sz w:val="22"/>
          <w:szCs w:val="22"/>
        </w:rPr>
        <w:t xml:space="preserve"> and ensuring engagement and inclusion in sector interventions</w:t>
      </w:r>
      <w:r w:rsidR="00FE35A1" w:rsidRPr="00CC5B19">
        <w:rPr>
          <w:rFonts w:asciiTheme="minorHAnsi" w:hAnsiTheme="minorHAnsi" w:cstheme="minorHAnsi"/>
          <w:sz w:val="22"/>
          <w:szCs w:val="22"/>
        </w:rPr>
        <w:t xml:space="preserve">. </w:t>
      </w:r>
      <w:r w:rsidR="00070D05" w:rsidRPr="00CC5B19">
        <w:rPr>
          <w:rFonts w:asciiTheme="minorHAnsi" w:hAnsiTheme="minorHAnsi" w:cstheme="minorHAnsi"/>
          <w:sz w:val="22"/>
          <w:szCs w:val="22"/>
        </w:rPr>
        <w:t xml:space="preserve"> </w:t>
      </w:r>
      <w:r w:rsidRPr="00CC5B19">
        <w:rPr>
          <w:rFonts w:asciiTheme="minorHAnsi" w:hAnsiTheme="minorHAnsi" w:cstheme="minorHAnsi"/>
          <w:sz w:val="22"/>
          <w:szCs w:val="22"/>
        </w:rPr>
        <w:t xml:space="preserve"> </w:t>
      </w:r>
    </w:p>
    <w:p w14:paraId="6D3A67E4" w14:textId="199EB841" w:rsidR="00E82B3A" w:rsidRPr="00CC5B19" w:rsidRDefault="00E82B3A" w:rsidP="001829CA">
      <w:pPr>
        <w:widowControl/>
        <w:spacing w:after="240" w:line="240" w:lineRule="auto"/>
        <w:rPr>
          <w:rFonts w:asciiTheme="minorHAnsi" w:hAnsiTheme="minorHAnsi" w:cstheme="minorHAnsi"/>
          <w:i/>
          <w:iCs/>
          <w:sz w:val="22"/>
          <w:szCs w:val="22"/>
        </w:rPr>
      </w:pPr>
      <w:r w:rsidRPr="00CC5B19">
        <w:rPr>
          <w:rFonts w:asciiTheme="minorHAnsi" w:hAnsiTheme="minorHAnsi" w:cstheme="minorHAnsi"/>
          <w:i/>
          <w:iCs/>
          <w:sz w:val="22"/>
          <w:szCs w:val="22"/>
        </w:rPr>
        <w:t xml:space="preserve">Gaps in Due Diligence </w:t>
      </w:r>
    </w:p>
    <w:p w14:paraId="3CC5B2A4" w14:textId="709438D5" w:rsidR="009650AA" w:rsidRPr="00CC5B19" w:rsidRDefault="009650AA"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CC5B19">
        <w:rPr>
          <w:rFonts w:asciiTheme="minorHAnsi" w:hAnsiTheme="minorHAnsi" w:cstheme="minorHAnsi"/>
          <w:sz w:val="22"/>
          <w:szCs w:val="22"/>
        </w:rPr>
        <w:t xml:space="preserve">There are no screening mechanisms in place within the </w:t>
      </w:r>
      <w:r w:rsidR="00451B94" w:rsidRPr="00CC5B19">
        <w:rPr>
          <w:rFonts w:asciiTheme="minorHAnsi" w:hAnsiTheme="minorHAnsi" w:cstheme="minorHAnsi"/>
          <w:sz w:val="22"/>
          <w:szCs w:val="22"/>
        </w:rPr>
        <w:t xml:space="preserve">selected implementing agencies assessed  </w:t>
      </w:r>
      <w:r w:rsidRPr="00CC5B19">
        <w:rPr>
          <w:rFonts w:asciiTheme="minorHAnsi" w:hAnsiTheme="minorHAnsi" w:cstheme="minorHAnsi"/>
          <w:sz w:val="22"/>
          <w:szCs w:val="22"/>
        </w:rPr>
        <w:t xml:space="preserve">to screen interventions and sites for possible social impacts. The </w:t>
      </w:r>
      <w:r w:rsidR="00305DE6" w:rsidRPr="00CC5B19">
        <w:rPr>
          <w:rFonts w:asciiTheme="minorHAnsi" w:hAnsiTheme="minorHAnsi" w:cstheme="minorHAnsi"/>
          <w:sz w:val="22"/>
          <w:szCs w:val="22"/>
        </w:rPr>
        <w:t>operation</w:t>
      </w:r>
      <w:r w:rsidRPr="00CC5B19">
        <w:rPr>
          <w:rFonts w:asciiTheme="minorHAnsi" w:hAnsiTheme="minorHAnsi" w:cstheme="minorHAnsi"/>
          <w:sz w:val="22"/>
          <w:szCs w:val="22"/>
        </w:rPr>
        <w:t xml:space="preserve"> will adopt a risk screening approach, where all </w:t>
      </w:r>
      <w:r w:rsidR="009F5209" w:rsidRPr="00CC5B19">
        <w:rPr>
          <w:rFonts w:asciiTheme="minorHAnsi" w:hAnsiTheme="minorHAnsi" w:cstheme="minorHAnsi"/>
          <w:sz w:val="22"/>
          <w:szCs w:val="22"/>
        </w:rPr>
        <w:t>physical investments</w:t>
      </w:r>
      <w:r w:rsidRPr="00CC5B19">
        <w:rPr>
          <w:rFonts w:asciiTheme="minorHAnsi" w:hAnsiTheme="minorHAnsi" w:cstheme="minorHAnsi"/>
          <w:sz w:val="22"/>
          <w:szCs w:val="22"/>
        </w:rPr>
        <w:t xml:space="preserve"> will need to be preceded by a robust </w:t>
      </w:r>
      <w:r w:rsidR="00453F9E" w:rsidRPr="00CC5B19">
        <w:rPr>
          <w:rFonts w:asciiTheme="minorHAnsi" w:hAnsiTheme="minorHAnsi" w:cstheme="minorHAnsi"/>
          <w:sz w:val="22"/>
          <w:szCs w:val="22"/>
        </w:rPr>
        <w:t>s</w:t>
      </w:r>
      <w:r w:rsidR="00987398" w:rsidRPr="00CC5B19">
        <w:rPr>
          <w:rFonts w:asciiTheme="minorHAnsi" w:hAnsiTheme="minorHAnsi" w:cstheme="minorHAnsi"/>
          <w:sz w:val="22"/>
          <w:szCs w:val="22"/>
        </w:rPr>
        <w:t>ocial</w:t>
      </w:r>
      <w:r w:rsidRPr="00CC5B19">
        <w:rPr>
          <w:rFonts w:asciiTheme="minorHAnsi" w:hAnsiTheme="minorHAnsi" w:cstheme="minorHAnsi"/>
          <w:sz w:val="22"/>
          <w:szCs w:val="22"/>
        </w:rPr>
        <w:t xml:space="preserve"> risk screening.</w:t>
      </w:r>
    </w:p>
    <w:p w14:paraId="56350E98" w14:textId="3C974C24" w:rsidR="00575A28" w:rsidRPr="00CC5B19" w:rsidRDefault="00575A28"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CC5B19">
        <w:rPr>
          <w:rFonts w:asciiTheme="minorHAnsi" w:hAnsiTheme="minorHAnsi" w:cstheme="minorHAnsi"/>
          <w:sz w:val="22"/>
          <w:szCs w:val="22"/>
        </w:rPr>
        <w:t xml:space="preserve">The </w:t>
      </w:r>
      <w:r w:rsidR="00DE5F28" w:rsidRPr="00CC5B19">
        <w:rPr>
          <w:rFonts w:asciiTheme="minorHAnsi" w:hAnsiTheme="minorHAnsi" w:cstheme="minorHAnsi"/>
          <w:sz w:val="22"/>
          <w:szCs w:val="22"/>
        </w:rPr>
        <w:t>P</w:t>
      </w:r>
      <w:r w:rsidRPr="00CC5B19">
        <w:rPr>
          <w:rFonts w:asciiTheme="minorHAnsi" w:hAnsiTheme="minorHAnsi" w:cstheme="minorHAnsi"/>
          <w:sz w:val="22"/>
          <w:szCs w:val="22"/>
        </w:rPr>
        <w:t>ro</w:t>
      </w:r>
      <w:r w:rsidR="00DE5F28" w:rsidRPr="00CC5B19">
        <w:rPr>
          <w:rFonts w:asciiTheme="minorHAnsi" w:hAnsiTheme="minorHAnsi" w:cstheme="minorHAnsi"/>
          <w:sz w:val="22"/>
          <w:szCs w:val="22"/>
        </w:rPr>
        <w:t>gram</w:t>
      </w:r>
      <w:r w:rsidRPr="00CC5B19">
        <w:rPr>
          <w:rFonts w:asciiTheme="minorHAnsi" w:hAnsiTheme="minorHAnsi" w:cstheme="minorHAnsi"/>
          <w:sz w:val="22"/>
          <w:szCs w:val="22"/>
        </w:rPr>
        <w:t xml:space="preserve"> does not entail land acquisition and is not expected to lead to physical displacement, as physical sites/locations will be identified from within existing government lands. However, since these locations are unknown at this stage, there is possibility of some of these lands not being unencumbered. Thus, screening is necessitated to ensure that land for any physical investment under the </w:t>
      </w:r>
      <w:r w:rsidR="00DE5F28" w:rsidRPr="00CC5B19">
        <w:rPr>
          <w:rFonts w:asciiTheme="minorHAnsi" w:hAnsiTheme="minorHAnsi" w:cstheme="minorHAnsi"/>
          <w:sz w:val="22"/>
          <w:szCs w:val="22"/>
        </w:rPr>
        <w:t>P</w:t>
      </w:r>
      <w:r w:rsidRPr="00CC5B19">
        <w:rPr>
          <w:rFonts w:asciiTheme="minorHAnsi" w:hAnsiTheme="minorHAnsi" w:cstheme="minorHAnsi"/>
          <w:sz w:val="22"/>
          <w:szCs w:val="22"/>
        </w:rPr>
        <w:t xml:space="preserve">rogram is encumbrance-free and does not result in involuntary resettlement. </w:t>
      </w:r>
    </w:p>
    <w:p w14:paraId="3FEA5F07" w14:textId="2D7D0DAD" w:rsidR="003433AA" w:rsidRPr="00CC5B19" w:rsidRDefault="003433AA" w:rsidP="001829CA">
      <w:pPr>
        <w:widowControl/>
        <w:spacing w:after="240" w:line="240" w:lineRule="auto"/>
        <w:rPr>
          <w:rFonts w:asciiTheme="minorHAnsi" w:hAnsiTheme="minorHAnsi" w:cstheme="minorHAnsi"/>
          <w:i/>
          <w:iCs/>
          <w:sz w:val="22"/>
          <w:szCs w:val="22"/>
        </w:rPr>
      </w:pPr>
      <w:r w:rsidRPr="00CC5B19">
        <w:rPr>
          <w:rFonts w:asciiTheme="minorHAnsi" w:hAnsiTheme="minorHAnsi" w:cstheme="minorHAnsi"/>
          <w:i/>
          <w:iCs/>
          <w:sz w:val="22"/>
          <w:szCs w:val="22"/>
        </w:rPr>
        <w:t xml:space="preserve">Gaps in Policy and </w:t>
      </w:r>
      <w:r w:rsidR="002F3DD4" w:rsidRPr="00CC5B19">
        <w:rPr>
          <w:rFonts w:asciiTheme="minorHAnsi" w:hAnsiTheme="minorHAnsi" w:cstheme="minorHAnsi"/>
          <w:i/>
          <w:iCs/>
          <w:sz w:val="22"/>
          <w:szCs w:val="22"/>
        </w:rPr>
        <w:t xml:space="preserve">Incentives </w:t>
      </w:r>
    </w:p>
    <w:p w14:paraId="590AF5A9" w14:textId="4F623CAC" w:rsidR="003433AA" w:rsidRPr="001829CA" w:rsidRDefault="003433AA"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CC5B19">
        <w:rPr>
          <w:rFonts w:asciiTheme="minorHAnsi" w:hAnsiTheme="minorHAnsi" w:cstheme="minorHAnsi"/>
          <w:sz w:val="22"/>
          <w:szCs w:val="22"/>
        </w:rPr>
        <w:t>The capacities of some</w:t>
      </w:r>
      <w:r w:rsidRPr="001829CA">
        <w:rPr>
          <w:rFonts w:asciiTheme="minorHAnsi" w:hAnsiTheme="minorHAnsi" w:cstheme="minorHAnsi"/>
          <w:sz w:val="22"/>
          <w:szCs w:val="22"/>
        </w:rPr>
        <w:t xml:space="preserve"> institutions for facilitating community </w:t>
      </w:r>
      <w:r w:rsidR="00A91364" w:rsidRPr="001829CA">
        <w:rPr>
          <w:rFonts w:asciiTheme="minorHAnsi" w:hAnsiTheme="minorHAnsi" w:cstheme="minorHAnsi"/>
          <w:sz w:val="22"/>
          <w:szCs w:val="22"/>
        </w:rPr>
        <w:t xml:space="preserve">and stakeholder </w:t>
      </w:r>
      <w:r w:rsidRPr="001829CA">
        <w:rPr>
          <w:rFonts w:asciiTheme="minorHAnsi" w:hAnsiTheme="minorHAnsi" w:cstheme="minorHAnsi"/>
          <w:sz w:val="22"/>
          <w:szCs w:val="22"/>
        </w:rPr>
        <w:t xml:space="preserve">participation are currently weak. </w:t>
      </w:r>
      <w:r w:rsidR="00317E84" w:rsidRPr="001829CA">
        <w:rPr>
          <w:rFonts w:asciiTheme="minorHAnsi" w:hAnsiTheme="minorHAnsi" w:cstheme="minorHAnsi"/>
          <w:sz w:val="22"/>
          <w:szCs w:val="22"/>
        </w:rPr>
        <w:t xml:space="preserve">The World </w:t>
      </w:r>
      <w:r w:rsidRPr="001829CA">
        <w:rPr>
          <w:rFonts w:asciiTheme="minorHAnsi" w:hAnsiTheme="minorHAnsi" w:cstheme="minorHAnsi"/>
          <w:sz w:val="22"/>
          <w:szCs w:val="22"/>
        </w:rPr>
        <w:t xml:space="preserve">Bank identified gaps related to stakeholder participation in </w:t>
      </w:r>
      <w:r w:rsidR="00317E84" w:rsidRPr="001829CA">
        <w:rPr>
          <w:rFonts w:asciiTheme="minorHAnsi" w:hAnsiTheme="minorHAnsi" w:cstheme="minorHAnsi"/>
          <w:sz w:val="22"/>
          <w:szCs w:val="22"/>
        </w:rPr>
        <w:t xml:space="preserve">the </w:t>
      </w:r>
      <w:r w:rsidRPr="001829CA">
        <w:rPr>
          <w:rFonts w:asciiTheme="minorHAnsi" w:hAnsiTheme="minorHAnsi" w:cstheme="minorHAnsi"/>
          <w:sz w:val="22"/>
          <w:szCs w:val="22"/>
        </w:rPr>
        <w:t xml:space="preserve">decision-making process on AQM, streamlining </w:t>
      </w:r>
      <w:r w:rsidR="00F5644F" w:rsidRPr="001829CA">
        <w:rPr>
          <w:rFonts w:asciiTheme="minorHAnsi" w:hAnsiTheme="minorHAnsi" w:cstheme="minorHAnsi"/>
          <w:sz w:val="22"/>
          <w:szCs w:val="22"/>
        </w:rPr>
        <w:t xml:space="preserve">of </w:t>
      </w:r>
      <w:r w:rsidRPr="001829CA">
        <w:rPr>
          <w:rFonts w:asciiTheme="minorHAnsi" w:hAnsiTheme="minorHAnsi" w:cstheme="minorHAnsi"/>
          <w:sz w:val="22"/>
          <w:szCs w:val="22"/>
        </w:rPr>
        <w:t xml:space="preserve">departments’ grievance mechanisms, and knowledge-sharing process. Large-scale IEC and BCC campaign </w:t>
      </w:r>
      <w:r w:rsidR="00F5644F" w:rsidRPr="001829CA">
        <w:rPr>
          <w:rFonts w:asciiTheme="minorHAnsi" w:hAnsiTheme="minorHAnsi" w:cstheme="minorHAnsi"/>
          <w:sz w:val="22"/>
          <w:szCs w:val="22"/>
        </w:rPr>
        <w:t xml:space="preserve">has been envisaged under the program </w:t>
      </w:r>
      <w:r w:rsidRPr="001829CA">
        <w:rPr>
          <w:rFonts w:asciiTheme="minorHAnsi" w:hAnsiTheme="minorHAnsi" w:cstheme="minorHAnsi"/>
          <w:sz w:val="22"/>
          <w:szCs w:val="22"/>
        </w:rPr>
        <w:t>for transition to clean cooking,</w:t>
      </w:r>
      <w:r w:rsidRPr="001829CA">
        <w:rPr>
          <w:rFonts w:asciiTheme="minorHAnsi" w:eastAsiaTheme="minorEastAsia" w:hAnsiTheme="minorHAnsi" w:cstheme="minorHAnsi"/>
          <w:color w:val="0D0D0D"/>
          <w:kern w:val="24"/>
          <w:sz w:val="16"/>
          <w:szCs w:val="16"/>
        </w:rPr>
        <w:t xml:space="preserve"> </w:t>
      </w:r>
      <w:r w:rsidRPr="001829CA">
        <w:rPr>
          <w:rFonts w:asciiTheme="minorHAnsi" w:hAnsiTheme="minorHAnsi" w:cstheme="minorHAnsi"/>
          <w:sz w:val="22"/>
          <w:szCs w:val="22"/>
        </w:rPr>
        <w:t>C&amp;D management, mandatory fitness for vehicles after their critical age, and on agriculture-based emissions. Further, value</w:t>
      </w:r>
      <w:r w:rsidR="00317E84" w:rsidRPr="001829CA">
        <w:rPr>
          <w:rFonts w:asciiTheme="minorHAnsi" w:hAnsiTheme="minorHAnsi" w:cstheme="minorHAnsi"/>
          <w:sz w:val="22"/>
          <w:szCs w:val="22"/>
        </w:rPr>
        <w:t xml:space="preserve"> </w:t>
      </w:r>
      <w:r w:rsidRPr="001829CA">
        <w:rPr>
          <w:rFonts w:asciiTheme="minorHAnsi" w:hAnsiTheme="minorHAnsi" w:cstheme="minorHAnsi"/>
          <w:sz w:val="22"/>
          <w:szCs w:val="22"/>
        </w:rPr>
        <w:t>chain development and market links for crop residue and C&amp;D waste</w:t>
      </w:r>
      <w:r w:rsidR="00F5644F" w:rsidRPr="001829CA">
        <w:rPr>
          <w:rFonts w:asciiTheme="minorHAnsi" w:hAnsiTheme="minorHAnsi" w:cstheme="minorHAnsi"/>
          <w:sz w:val="22"/>
          <w:szCs w:val="22"/>
        </w:rPr>
        <w:t xml:space="preserve"> </w:t>
      </w:r>
      <w:r w:rsidRPr="001829CA">
        <w:rPr>
          <w:rFonts w:asciiTheme="minorHAnsi" w:hAnsiTheme="minorHAnsi" w:cstheme="minorHAnsi"/>
          <w:sz w:val="22"/>
          <w:szCs w:val="22"/>
        </w:rPr>
        <w:t xml:space="preserve">require critical inputs and decision-making from beneficiaries and stakeholders. Thus, the Program has proposed development and implementation of </w:t>
      </w:r>
      <w:r w:rsidR="00F5644F" w:rsidRPr="001829CA">
        <w:rPr>
          <w:rFonts w:asciiTheme="minorHAnsi" w:hAnsiTheme="minorHAnsi" w:cstheme="minorHAnsi"/>
          <w:sz w:val="22"/>
          <w:szCs w:val="22"/>
        </w:rPr>
        <w:t xml:space="preserve">a </w:t>
      </w:r>
      <w:r w:rsidR="003C794D" w:rsidRPr="001829CA">
        <w:rPr>
          <w:rFonts w:asciiTheme="minorHAnsi" w:hAnsiTheme="minorHAnsi" w:cstheme="minorHAnsi"/>
          <w:sz w:val="22"/>
          <w:szCs w:val="22"/>
        </w:rPr>
        <w:t>C</w:t>
      </w:r>
      <w:r w:rsidRPr="001829CA">
        <w:rPr>
          <w:rFonts w:asciiTheme="minorHAnsi" w:hAnsiTheme="minorHAnsi" w:cstheme="minorHAnsi"/>
          <w:sz w:val="22"/>
          <w:szCs w:val="22"/>
        </w:rPr>
        <w:t xml:space="preserve">itizen and </w:t>
      </w:r>
      <w:r w:rsidR="003C794D" w:rsidRPr="001829CA">
        <w:rPr>
          <w:rFonts w:asciiTheme="minorHAnsi" w:hAnsiTheme="minorHAnsi" w:cstheme="minorHAnsi"/>
          <w:sz w:val="22"/>
          <w:szCs w:val="22"/>
        </w:rPr>
        <w:t>S</w:t>
      </w:r>
      <w:r w:rsidRPr="001829CA">
        <w:rPr>
          <w:rFonts w:asciiTheme="minorHAnsi" w:hAnsiTheme="minorHAnsi" w:cstheme="minorHAnsi"/>
          <w:sz w:val="22"/>
          <w:szCs w:val="22"/>
        </w:rPr>
        <w:t xml:space="preserve">takeholder </w:t>
      </w:r>
      <w:r w:rsidR="003C794D" w:rsidRPr="001829CA">
        <w:rPr>
          <w:rFonts w:asciiTheme="minorHAnsi" w:hAnsiTheme="minorHAnsi" w:cstheme="minorHAnsi"/>
          <w:sz w:val="22"/>
          <w:szCs w:val="22"/>
        </w:rPr>
        <w:t>E</w:t>
      </w:r>
      <w:r w:rsidRPr="001829CA">
        <w:rPr>
          <w:rFonts w:asciiTheme="minorHAnsi" w:hAnsiTheme="minorHAnsi" w:cstheme="minorHAnsi"/>
          <w:sz w:val="22"/>
          <w:szCs w:val="22"/>
        </w:rPr>
        <w:t xml:space="preserve">ngagement </w:t>
      </w:r>
      <w:r w:rsidR="003C794D" w:rsidRPr="001829CA">
        <w:rPr>
          <w:rFonts w:asciiTheme="minorHAnsi" w:hAnsiTheme="minorHAnsi" w:cstheme="minorHAnsi"/>
          <w:sz w:val="22"/>
          <w:szCs w:val="22"/>
        </w:rPr>
        <w:t>P</w:t>
      </w:r>
      <w:r w:rsidRPr="001829CA">
        <w:rPr>
          <w:rFonts w:asciiTheme="minorHAnsi" w:hAnsiTheme="minorHAnsi" w:cstheme="minorHAnsi"/>
          <w:sz w:val="22"/>
          <w:szCs w:val="22"/>
        </w:rPr>
        <w:t xml:space="preserve">lan for a structured stakeholder engagement to mobilize support and awareness and accelerate innovations. Indicators have been integrated in the Program’s </w:t>
      </w:r>
      <w:r w:rsidR="00317E84" w:rsidRPr="001829CA">
        <w:rPr>
          <w:rFonts w:asciiTheme="minorHAnsi" w:hAnsiTheme="minorHAnsi" w:cstheme="minorHAnsi"/>
          <w:sz w:val="22"/>
          <w:szCs w:val="22"/>
        </w:rPr>
        <w:t>R</w:t>
      </w:r>
      <w:r w:rsidRPr="001829CA">
        <w:rPr>
          <w:rFonts w:asciiTheme="minorHAnsi" w:hAnsiTheme="minorHAnsi" w:cstheme="minorHAnsi"/>
          <w:sz w:val="22"/>
          <w:szCs w:val="22"/>
        </w:rPr>
        <w:t xml:space="preserve">esults </w:t>
      </w:r>
      <w:r w:rsidR="00317E84" w:rsidRPr="001829CA">
        <w:rPr>
          <w:rFonts w:asciiTheme="minorHAnsi" w:hAnsiTheme="minorHAnsi" w:cstheme="minorHAnsi"/>
          <w:sz w:val="22"/>
          <w:szCs w:val="22"/>
        </w:rPr>
        <w:t>F</w:t>
      </w:r>
      <w:r w:rsidRPr="001829CA">
        <w:rPr>
          <w:rFonts w:asciiTheme="minorHAnsi" w:hAnsiTheme="minorHAnsi" w:cstheme="minorHAnsi"/>
          <w:sz w:val="22"/>
          <w:szCs w:val="22"/>
        </w:rPr>
        <w:t>ramework to measure its outcome.</w:t>
      </w:r>
    </w:p>
    <w:p w14:paraId="00FE0BEB" w14:textId="574AF086" w:rsidR="000619AF" w:rsidRPr="001829CA" w:rsidRDefault="000619AF" w:rsidP="001829CA">
      <w:pPr>
        <w:pStyle w:val="ListParagraph"/>
        <w:widowControl/>
        <w:numPr>
          <w:ilvl w:val="0"/>
          <w:numId w:val="39"/>
        </w:numPr>
        <w:spacing w:after="120" w:line="240" w:lineRule="auto"/>
        <w:ind w:left="835" w:hanging="475"/>
        <w:contextualSpacing w:val="0"/>
        <w:rPr>
          <w:rFonts w:asciiTheme="minorHAnsi" w:hAnsiTheme="minorHAnsi" w:cstheme="minorHAnsi"/>
          <w:sz w:val="22"/>
          <w:szCs w:val="22"/>
        </w:rPr>
      </w:pPr>
      <w:r w:rsidRPr="001829CA">
        <w:rPr>
          <w:rFonts w:asciiTheme="minorHAnsi" w:hAnsiTheme="minorHAnsi" w:cstheme="minorHAnsi"/>
          <w:sz w:val="22"/>
          <w:szCs w:val="22"/>
        </w:rPr>
        <w:t xml:space="preserve">Current procedures of most implementing institutions do not sufficiently address the needs of vulnerable and marginalized social groups. </w:t>
      </w:r>
      <w:r w:rsidR="00CB030F" w:rsidRPr="001829CA">
        <w:rPr>
          <w:rFonts w:asciiTheme="minorHAnsi" w:hAnsiTheme="minorHAnsi" w:cstheme="minorHAnsi"/>
          <w:sz w:val="22"/>
          <w:szCs w:val="22"/>
        </w:rPr>
        <w:t>Within the transport sector, t</w:t>
      </w:r>
      <w:r w:rsidRPr="001829CA">
        <w:rPr>
          <w:rFonts w:asciiTheme="minorHAnsi" w:hAnsiTheme="minorHAnsi" w:cstheme="minorHAnsi"/>
          <w:sz w:val="22"/>
          <w:szCs w:val="22"/>
        </w:rPr>
        <w:t xml:space="preserve">here is a need to integrate gender-inclusive designs in </w:t>
      </w:r>
      <w:r w:rsidR="00AB4ACB" w:rsidRPr="001829CA">
        <w:rPr>
          <w:rFonts w:asciiTheme="minorHAnsi" w:hAnsiTheme="minorHAnsi" w:cstheme="minorHAnsi"/>
          <w:sz w:val="22"/>
          <w:szCs w:val="22"/>
        </w:rPr>
        <w:t xml:space="preserve">transport infrastructure </w:t>
      </w:r>
      <w:r w:rsidR="00317E84" w:rsidRPr="001829CA">
        <w:rPr>
          <w:rFonts w:asciiTheme="minorHAnsi" w:hAnsiTheme="minorHAnsi" w:cstheme="minorHAnsi"/>
          <w:sz w:val="22"/>
          <w:szCs w:val="22"/>
        </w:rPr>
        <w:t>(</w:t>
      </w:r>
      <w:r w:rsidRPr="001829CA">
        <w:rPr>
          <w:rFonts w:asciiTheme="minorHAnsi" w:hAnsiTheme="minorHAnsi" w:cstheme="minorHAnsi"/>
          <w:sz w:val="22"/>
          <w:szCs w:val="22"/>
        </w:rPr>
        <w:t>depot, EV facilities, ATS,</w:t>
      </w:r>
      <w:r w:rsidR="00317E84" w:rsidRPr="001829CA">
        <w:rPr>
          <w:rFonts w:asciiTheme="minorHAnsi" w:hAnsiTheme="minorHAnsi" w:cstheme="minorHAnsi"/>
          <w:sz w:val="22"/>
          <w:szCs w:val="22"/>
        </w:rPr>
        <w:t xml:space="preserve"> and</w:t>
      </w:r>
      <w:r w:rsidRPr="001829CA">
        <w:rPr>
          <w:rFonts w:asciiTheme="minorHAnsi" w:hAnsiTheme="minorHAnsi" w:cstheme="minorHAnsi"/>
          <w:sz w:val="22"/>
          <w:szCs w:val="22"/>
        </w:rPr>
        <w:t xml:space="preserve"> three-wheeler stands</w:t>
      </w:r>
      <w:r w:rsidR="00317E84" w:rsidRPr="001829CA">
        <w:rPr>
          <w:rFonts w:asciiTheme="minorHAnsi" w:hAnsiTheme="minorHAnsi" w:cstheme="minorHAnsi"/>
          <w:sz w:val="22"/>
          <w:szCs w:val="22"/>
        </w:rPr>
        <w:t>)</w:t>
      </w:r>
      <w:r w:rsidR="002C643A" w:rsidRPr="001829CA">
        <w:rPr>
          <w:rFonts w:asciiTheme="minorHAnsi" w:hAnsiTheme="minorHAnsi" w:cstheme="minorHAnsi"/>
          <w:sz w:val="22"/>
          <w:szCs w:val="22"/>
        </w:rPr>
        <w:t xml:space="preserve"> and ensure women</w:t>
      </w:r>
      <w:r w:rsidR="00122D28" w:rsidRPr="001829CA">
        <w:rPr>
          <w:rFonts w:asciiTheme="minorHAnsi" w:hAnsiTheme="minorHAnsi" w:cstheme="minorHAnsi"/>
          <w:sz w:val="22"/>
          <w:szCs w:val="22"/>
        </w:rPr>
        <w:t>’s</w:t>
      </w:r>
      <w:r w:rsidR="002C643A" w:rsidRPr="001829CA">
        <w:rPr>
          <w:rFonts w:asciiTheme="minorHAnsi" w:hAnsiTheme="minorHAnsi" w:cstheme="minorHAnsi"/>
          <w:sz w:val="22"/>
          <w:szCs w:val="22"/>
        </w:rPr>
        <w:t xml:space="preserve"> safety</w:t>
      </w:r>
      <w:r w:rsidR="00F5644F" w:rsidRPr="001829CA">
        <w:rPr>
          <w:rFonts w:asciiTheme="minorHAnsi" w:hAnsiTheme="minorHAnsi" w:cstheme="minorHAnsi"/>
          <w:sz w:val="22"/>
          <w:szCs w:val="22"/>
        </w:rPr>
        <w:t xml:space="preserve">, </w:t>
      </w:r>
      <w:r w:rsidR="00722EAB" w:rsidRPr="001829CA">
        <w:rPr>
          <w:rFonts w:asciiTheme="minorHAnsi" w:hAnsiTheme="minorHAnsi" w:cstheme="minorHAnsi"/>
          <w:sz w:val="22"/>
          <w:szCs w:val="22"/>
        </w:rPr>
        <w:t xml:space="preserve">to increase </w:t>
      </w:r>
      <w:r w:rsidR="007D6D4E" w:rsidRPr="001829CA">
        <w:rPr>
          <w:rFonts w:asciiTheme="minorHAnsi" w:hAnsiTheme="minorHAnsi" w:cstheme="minorHAnsi"/>
          <w:sz w:val="22"/>
          <w:szCs w:val="22"/>
        </w:rPr>
        <w:t>their</w:t>
      </w:r>
      <w:r w:rsidR="00722EAB" w:rsidRPr="001829CA">
        <w:rPr>
          <w:rFonts w:asciiTheme="minorHAnsi" w:hAnsiTheme="minorHAnsi" w:cstheme="minorHAnsi"/>
          <w:sz w:val="22"/>
          <w:szCs w:val="22"/>
        </w:rPr>
        <w:t xml:space="preserve"> mobility</w:t>
      </w:r>
      <w:r w:rsidR="003E118C" w:rsidRPr="001829CA">
        <w:rPr>
          <w:rFonts w:asciiTheme="minorHAnsi" w:hAnsiTheme="minorHAnsi" w:cstheme="minorHAnsi"/>
          <w:sz w:val="22"/>
          <w:szCs w:val="22"/>
        </w:rPr>
        <w:t xml:space="preserve"> and</w:t>
      </w:r>
      <w:r w:rsidR="00AE2F3D" w:rsidRPr="001829CA">
        <w:rPr>
          <w:rFonts w:asciiTheme="minorHAnsi" w:hAnsiTheme="minorHAnsi" w:cstheme="minorHAnsi"/>
          <w:sz w:val="22"/>
          <w:szCs w:val="22"/>
        </w:rPr>
        <w:t xml:space="preserve"> participation</w:t>
      </w:r>
      <w:r w:rsidR="00722EAB" w:rsidRPr="001829CA">
        <w:rPr>
          <w:rFonts w:asciiTheme="minorHAnsi" w:hAnsiTheme="minorHAnsi" w:cstheme="minorHAnsi"/>
          <w:sz w:val="22"/>
          <w:szCs w:val="22"/>
        </w:rPr>
        <w:t xml:space="preserve"> </w:t>
      </w:r>
      <w:r w:rsidR="003E118C" w:rsidRPr="001829CA">
        <w:rPr>
          <w:rFonts w:asciiTheme="minorHAnsi" w:hAnsiTheme="minorHAnsi" w:cstheme="minorHAnsi"/>
          <w:sz w:val="22"/>
          <w:szCs w:val="22"/>
        </w:rPr>
        <w:t>in</w:t>
      </w:r>
      <w:r w:rsidR="00722EAB" w:rsidRPr="001829CA">
        <w:rPr>
          <w:rFonts w:asciiTheme="minorHAnsi" w:hAnsiTheme="minorHAnsi" w:cstheme="minorHAnsi"/>
          <w:sz w:val="22"/>
          <w:szCs w:val="22"/>
        </w:rPr>
        <w:t xml:space="preserve"> </w:t>
      </w:r>
      <w:r w:rsidR="00851200" w:rsidRPr="001829CA">
        <w:rPr>
          <w:rFonts w:asciiTheme="minorHAnsi" w:hAnsiTheme="minorHAnsi" w:cstheme="minorHAnsi"/>
          <w:sz w:val="22"/>
          <w:szCs w:val="22"/>
        </w:rPr>
        <w:t>economic opportunities</w:t>
      </w:r>
      <w:r w:rsidR="00286173" w:rsidRPr="001829CA">
        <w:rPr>
          <w:rFonts w:asciiTheme="minorHAnsi" w:hAnsiTheme="minorHAnsi" w:cstheme="minorHAnsi"/>
          <w:sz w:val="22"/>
          <w:szCs w:val="22"/>
        </w:rPr>
        <w:t>.</w:t>
      </w:r>
      <w:r w:rsidRPr="001829CA">
        <w:rPr>
          <w:rFonts w:asciiTheme="minorHAnsi" w:hAnsiTheme="minorHAnsi" w:cstheme="minorHAnsi"/>
          <w:sz w:val="22"/>
          <w:szCs w:val="22"/>
        </w:rPr>
        <w:t xml:space="preserve"> </w:t>
      </w:r>
      <w:r w:rsidR="00D85C80" w:rsidRPr="001829CA">
        <w:rPr>
          <w:rFonts w:asciiTheme="minorHAnsi" w:hAnsiTheme="minorHAnsi" w:cstheme="minorHAnsi"/>
          <w:sz w:val="22"/>
          <w:szCs w:val="22"/>
        </w:rPr>
        <w:t>P</w:t>
      </w:r>
      <w:r w:rsidR="008A5004" w:rsidRPr="001829CA">
        <w:rPr>
          <w:rFonts w:asciiTheme="minorHAnsi" w:hAnsiTheme="minorHAnsi" w:cstheme="minorHAnsi"/>
          <w:sz w:val="22"/>
          <w:szCs w:val="22"/>
        </w:rPr>
        <w:t xml:space="preserve">eriodic </w:t>
      </w:r>
      <w:r w:rsidR="00B85505" w:rsidRPr="001829CA">
        <w:rPr>
          <w:rFonts w:asciiTheme="minorHAnsi" w:hAnsiTheme="minorHAnsi" w:cstheme="minorHAnsi"/>
          <w:sz w:val="22"/>
          <w:szCs w:val="22"/>
        </w:rPr>
        <w:t>women</w:t>
      </w:r>
      <w:r w:rsidR="00122D28" w:rsidRPr="001829CA">
        <w:rPr>
          <w:rFonts w:asciiTheme="minorHAnsi" w:hAnsiTheme="minorHAnsi" w:cstheme="minorHAnsi"/>
          <w:sz w:val="22"/>
          <w:szCs w:val="22"/>
        </w:rPr>
        <w:t>’s</w:t>
      </w:r>
      <w:r w:rsidR="00B85505" w:rsidRPr="001829CA">
        <w:rPr>
          <w:rFonts w:asciiTheme="minorHAnsi" w:hAnsiTheme="minorHAnsi" w:cstheme="minorHAnsi"/>
          <w:sz w:val="22"/>
          <w:szCs w:val="22"/>
        </w:rPr>
        <w:t xml:space="preserve"> </w:t>
      </w:r>
      <w:r w:rsidR="003209FA" w:rsidRPr="001829CA">
        <w:rPr>
          <w:rFonts w:asciiTheme="minorHAnsi" w:hAnsiTheme="minorHAnsi" w:cstheme="minorHAnsi"/>
          <w:sz w:val="22"/>
          <w:szCs w:val="22"/>
        </w:rPr>
        <w:t xml:space="preserve">safety </w:t>
      </w:r>
      <w:r w:rsidR="008A5004" w:rsidRPr="001829CA">
        <w:rPr>
          <w:rFonts w:asciiTheme="minorHAnsi" w:hAnsiTheme="minorHAnsi" w:cstheme="minorHAnsi"/>
          <w:sz w:val="22"/>
          <w:szCs w:val="22"/>
        </w:rPr>
        <w:t xml:space="preserve">audits </w:t>
      </w:r>
      <w:r w:rsidR="00A87C91" w:rsidRPr="001829CA">
        <w:rPr>
          <w:rFonts w:asciiTheme="minorHAnsi" w:hAnsiTheme="minorHAnsi" w:cstheme="minorHAnsi"/>
          <w:sz w:val="22"/>
          <w:szCs w:val="22"/>
        </w:rPr>
        <w:t xml:space="preserve">of the built </w:t>
      </w:r>
      <w:r w:rsidR="00F721E8" w:rsidRPr="001829CA">
        <w:rPr>
          <w:rFonts w:asciiTheme="minorHAnsi" w:hAnsiTheme="minorHAnsi" w:cstheme="minorHAnsi"/>
          <w:sz w:val="22"/>
          <w:szCs w:val="22"/>
        </w:rPr>
        <w:t>environment</w:t>
      </w:r>
      <w:r w:rsidR="000A4B45" w:rsidRPr="001829CA">
        <w:rPr>
          <w:rFonts w:asciiTheme="minorHAnsi" w:hAnsiTheme="minorHAnsi" w:cstheme="minorHAnsi"/>
          <w:sz w:val="22"/>
          <w:szCs w:val="22"/>
        </w:rPr>
        <w:t xml:space="preserve"> </w:t>
      </w:r>
      <w:r w:rsidR="00317E84" w:rsidRPr="001829CA">
        <w:rPr>
          <w:rFonts w:asciiTheme="minorHAnsi" w:hAnsiTheme="minorHAnsi" w:cstheme="minorHAnsi"/>
          <w:sz w:val="22"/>
          <w:szCs w:val="22"/>
        </w:rPr>
        <w:t>(</w:t>
      </w:r>
      <w:r w:rsidR="000A4B45" w:rsidRPr="001829CA">
        <w:rPr>
          <w:rFonts w:asciiTheme="minorHAnsi" w:hAnsiTheme="minorHAnsi" w:cstheme="minorHAnsi"/>
          <w:sz w:val="22"/>
          <w:szCs w:val="22"/>
        </w:rPr>
        <w:t xml:space="preserve">depot, EV facilities, ATS, </w:t>
      </w:r>
      <w:r w:rsidR="003C794D" w:rsidRPr="001829CA">
        <w:rPr>
          <w:rFonts w:asciiTheme="minorHAnsi" w:hAnsiTheme="minorHAnsi" w:cstheme="minorHAnsi"/>
          <w:sz w:val="22"/>
          <w:szCs w:val="22"/>
        </w:rPr>
        <w:t xml:space="preserve">and </w:t>
      </w:r>
      <w:r w:rsidR="000A4B45" w:rsidRPr="001829CA">
        <w:rPr>
          <w:rFonts w:asciiTheme="minorHAnsi" w:hAnsiTheme="minorHAnsi" w:cstheme="minorHAnsi"/>
          <w:sz w:val="22"/>
          <w:szCs w:val="22"/>
        </w:rPr>
        <w:t>three-wheeler stands</w:t>
      </w:r>
      <w:r w:rsidR="00317E84" w:rsidRPr="001829CA">
        <w:rPr>
          <w:rFonts w:asciiTheme="minorHAnsi" w:hAnsiTheme="minorHAnsi" w:cstheme="minorHAnsi"/>
          <w:sz w:val="22"/>
          <w:szCs w:val="22"/>
        </w:rPr>
        <w:t>)</w:t>
      </w:r>
      <w:r w:rsidR="00F721E8" w:rsidRPr="001829CA">
        <w:rPr>
          <w:rFonts w:asciiTheme="minorHAnsi" w:hAnsiTheme="minorHAnsi" w:cstheme="minorHAnsi"/>
          <w:sz w:val="22"/>
          <w:szCs w:val="22"/>
        </w:rPr>
        <w:t xml:space="preserve"> </w:t>
      </w:r>
      <w:r w:rsidR="00851200" w:rsidRPr="001829CA">
        <w:rPr>
          <w:rFonts w:asciiTheme="minorHAnsi" w:hAnsiTheme="minorHAnsi" w:cstheme="minorHAnsi"/>
          <w:sz w:val="22"/>
          <w:szCs w:val="22"/>
        </w:rPr>
        <w:t xml:space="preserve">need </w:t>
      </w:r>
      <w:r w:rsidR="008A5004" w:rsidRPr="001829CA">
        <w:rPr>
          <w:rFonts w:asciiTheme="minorHAnsi" w:hAnsiTheme="minorHAnsi" w:cstheme="minorHAnsi"/>
          <w:sz w:val="22"/>
          <w:szCs w:val="22"/>
        </w:rPr>
        <w:t xml:space="preserve">to </w:t>
      </w:r>
      <w:r w:rsidR="00851200" w:rsidRPr="001829CA">
        <w:rPr>
          <w:rFonts w:asciiTheme="minorHAnsi" w:hAnsiTheme="minorHAnsi" w:cstheme="minorHAnsi"/>
          <w:sz w:val="22"/>
          <w:szCs w:val="22"/>
        </w:rPr>
        <w:t xml:space="preserve">be carried out to </w:t>
      </w:r>
      <w:r w:rsidR="003209FA" w:rsidRPr="001829CA">
        <w:rPr>
          <w:rFonts w:asciiTheme="minorHAnsi" w:hAnsiTheme="minorHAnsi" w:cstheme="minorHAnsi"/>
          <w:sz w:val="22"/>
          <w:szCs w:val="22"/>
        </w:rPr>
        <w:t xml:space="preserve">identify </w:t>
      </w:r>
      <w:r w:rsidR="00B85505" w:rsidRPr="001829CA">
        <w:rPr>
          <w:rFonts w:asciiTheme="minorHAnsi" w:hAnsiTheme="minorHAnsi" w:cstheme="minorHAnsi"/>
          <w:sz w:val="22"/>
          <w:szCs w:val="22"/>
        </w:rPr>
        <w:t xml:space="preserve">the </w:t>
      </w:r>
      <w:r w:rsidR="003608E4" w:rsidRPr="001829CA">
        <w:rPr>
          <w:rFonts w:asciiTheme="minorHAnsi" w:hAnsiTheme="minorHAnsi" w:cstheme="minorHAnsi"/>
          <w:sz w:val="22"/>
          <w:szCs w:val="22"/>
        </w:rPr>
        <w:t xml:space="preserve">key </w:t>
      </w:r>
      <w:r w:rsidR="00A809FA" w:rsidRPr="001829CA">
        <w:rPr>
          <w:rFonts w:asciiTheme="minorHAnsi" w:hAnsiTheme="minorHAnsi" w:cstheme="minorHAnsi"/>
          <w:sz w:val="22"/>
          <w:szCs w:val="22"/>
        </w:rPr>
        <w:t>gaps</w:t>
      </w:r>
      <w:r w:rsidR="003528B1" w:rsidRPr="001829CA">
        <w:rPr>
          <w:rFonts w:asciiTheme="minorHAnsi" w:hAnsiTheme="minorHAnsi" w:cstheme="minorHAnsi"/>
          <w:sz w:val="22"/>
          <w:szCs w:val="22"/>
        </w:rPr>
        <w:t xml:space="preserve"> and develop evidence-based actions </w:t>
      </w:r>
      <w:r w:rsidR="00225422" w:rsidRPr="001829CA">
        <w:rPr>
          <w:rFonts w:asciiTheme="minorHAnsi" w:hAnsiTheme="minorHAnsi" w:cstheme="minorHAnsi"/>
          <w:sz w:val="22"/>
          <w:szCs w:val="22"/>
        </w:rPr>
        <w:t xml:space="preserve">that can be integrated </w:t>
      </w:r>
      <w:r w:rsidR="000A4B45" w:rsidRPr="001829CA">
        <w:rPr>
          <w:rFonts w:asciiTheme="minorHAnsi" w:hAnsiTheme="minorHAnsi" w:cstheme="minorHAnsi"/>
          <w:sz w:val="22"/>
          <w:szCs w:val="22"/>
        </w:rPr>
        <w:t xml:space="preserve">during the </w:t>
      </w:r>
      <w:r w:rsidR="00225422" w:rsidRPr="001829CA">
        <w:rPr>
          <w:rFonts w:asciiTheme="minorHAnsi" w:hAnsiTheme="minorHAnsi" w:cstheme="minorHAnsi"/>
          <w:sz w:val="22"/>
          <w:szCs w:val="22"/>
        </w:rPr>
        <w:t>design</w:t>
      </w:r>
      <w:r w:rsidR="00C62BA4" w:rsidRPr="001829CA">
        <w:rPr>
          <w:rFonts w:asciiTheme="minorHAnsi" w:hAnsiTheme="minorHAnsi" w:cstheme="minorHAnsi"/>
          <w:sz w:val="22"/>
          <w:szCs w:val="22"/>
        </w:rPr>
        <w:t>, construction</w:t>
      </w:r>
      <w:r w:rsidR="00317E84" w:rsidRPr="001829CA">
        <w:rPr>
          <w:rFonts w:asciiTheme="minorHAnsi" w:hAnsiTheme="minorHAnsi" w:cstheme="minorHAnsi"/>
          <w:sz w:val="22"/>
          <w:szCs w:val="22"/>
        </w:rPr>
        <w:t>,</w:t>
      </w:r>
      <w:r w:rsidR="000A4B45" w:rsidRPr="001829CA">
        <w:rPr>
          <w:rFonts w:asciiTheme="minorHAnsi" w:hAnsiTheme="minorHAnsi" w:cstheme="minorHAnsi"/>
          <w:sz w:val="22"/>
          <w:szCs w:val="22"/>
        </w:rPr>
        <w:t xml:space="preserve"> </w:t>
      </w:r>
      <w:r w:rsidR="00B85505" w:rsidRPr="001829CA">
        <w:rPr>
          <w:rFonts w:asciiTheme="minorHAnsi" w:hAnsiTheme="minorHAnsi" w:cstheme="minorHAnsi"/>
          <w:sz w:val="22"/>
          <w:szCs w:val="22"/>
        </w:rPr>
        <w:t>and operation phase</w:t>
      </w:r>
      <w:r w:rsidR="003209FA" w:rsidRPr="001829CA">
        <w:rPr>
          <w:rFonts w:asciiTheme="minorHAnsi" w:hAnsiTheme="minorHAnsi" w:cstheme="minorHAnsi"/>
          <w:sz w:val="22"/>
          <w:szCs w:val="22"/>
        </w:rPr>
        <w:t xml:space="preserve">.  </w:t>
      </w:r>
    </w:p>
    <w:p w14:paraId="325EFDE6" w14:textId="3F7A7C9A" w:rsidR="00FF1F21" w:rsidRPr="001829CA" w:rsidRDefault="000A5A3E" w:rsidP="001829CA">
      <w:pPr>
        <w:keepNext/>
        <w:widowControl/>
        <w:spacing w:after="240" w:line="240" w:lineRule="auto"/>
        <w:rPr>
          <w:rFonts w:asciiTheme="minorHAnsi" w:hAnsiTheme="minorHAnsi" w:cstheme="minorHAnsi"/>
          <w:i/>
          <w:iCs/>
          <w:sz w:val="22"/>
          <w:szCs w:val="22"/>
        </w:rPr>
      </w:pPr>
      <w:r w:rsidRPr="001829CA">
        <w:rPr>
          <w:rFonts w:asciiTheme="minorHAnsi" w:hAnsiTheme="minorHAnsi" w:cstheme="minorHAnsi"/>
          <w:i/>
          <w:iCs/>
          <w:sz w:val="22"/>
          <w:szCs w:val="22"/>
        </w:rPr>
        <w:t>Gaps in Training and Capacity</w:t>
      </w:r>
    </w:p>
    <w:p w14:paraId="3800915F" w14:textId="096863B4" w:rsidR="00A8107B" w:rsidRPr="001829CA" w:rsidRDefault="00766080" w:rsidP="001829CA">
      <w:pPr>
        <w:pStyle w:val="ListParagraph"/>
        <w:widowControl/>
        <w:numPr>
          <w:ilvl w:val="0"/>
          <w:numId w:val="39"/>
        </w:numPr>
        <w:spacing w:after="120" w:line="240" w:lineRule="auto"/>
        <w:ind w:left="835" w:hanging="475"/>
        <w:contextualSpacing w:val="0"/>
        <w:rPr>
          <w:rFonts w:asciiTheme="minorHAnsi" w:hAnsiTheme="minorHAnsi" w:cstheme="minorHAnsi"/>
        </w:rPr>
      </w:pPr>
      <w:r w:rsidRPr="001829CA">
        <w:rPr>
          <w:rFonts w:asciiTheme="minorHAnsi" w:hAnsiTheme="minorHAnsi" w:cstheme="minorHAnsi"/>
          <w:sz w:val="22"/>
          <w:szCs w:val="22"/>
        </w:rPr>
        <w:t xml:space="preserve">Further, there is a need to augment capacities in </w:t>
      </w:r>
      <w:r w:rsidR="00F5644F" w:rsidRPr="001829CA">
        <w:rPr>
          <w:rFonts w:asciiTheme="minorHAnsi" w:hAnsiTheme="minorHAnsi" w:cstheme="minorHAnsi"/>
          <w:sz w:val="22"/>
          <w:szCs w:val="22"/>
        </w:rPr>
        <w:t xml:space="preserve">the </w:t>
      </w:r>
      <w:r w:rsidRPr="001829CA">
        <w:rPr>
          <w:rFonts w:asciiTheme="minorHAnsi" w:hAnsiTheme="minorHAnsi" w:cstheme="minorHAnsi"/>
          <w:sz w:val="22"/>
          <w:szCs w:val="22"/>
        </w:rPr>
        <w:t>beneficiary selection process for interventions such as</w:t>
      </w:r>
      <w:r w:rsidR="00F5644F" w:rsidRPr="001829CA">
        <w:rPr>
          <w:rFonts w:asciiTheme="minorHAnsi" w:hAnsiTheme="minorHAnsi" w:cstheme="minorHAnsi"/>
          <w:sz w:val="22"/>
          <w:szCs w:val="22"/>
        </w:rPr>
        <w:t xml:space="preserve"> </w:t>
      </w:r>
      <w:r w:rsidRPr="001829CA">
        <w:rPr>
          <w:rFonts w:asciiTheme="minorHAnsi" w:hAnsiTheme="minorHAnsi" w:cstheme="minorHAnsi"/>
          <w:sz w:val="22"/>
          <w:szCs w:val="22"/>
        </w:rPr>
        <w:t>entrepreneurship program</w:t>
      </w:r>
      <w:r w:rsidR="00F5644F" w:rsidRPr="001829CA">
        <w:rPr>
          <w:rFonts w:asciiTheme="minorHAnsi" w:hAnsiTheme="minorHAnsi" w:cstheme="minorHAnsi"/>
          <w:sz w:val="22"/>
          <w:szCs w:val="22"/>
        </w:rPr>
        <w:t xml:space="preserve"> and</w:t>
      </w:r>
      <w:r w:rsidR="003D708A" w:rsidRPr="001829CA">
        <w:rPr>
          <w:rFonts w:asciiTheme="minorHAnsi" w:hAnsiTheme="minorHAnsi" w:cstheme="minorHAnsi"/>
          <w:sz w:val="22"/>
          <w:szCs w:val="22"/>
        </w:rPr>
        <w:t xml:space="preserve"> value</w:t>
      </w:r>
      <w:r w:rsidR="000C2D89" w:rsidRPr="001829CA">
        <w:rPr>
          <w:rFonts w:asciiTheme="minorHAnsi" w:hAnsiTheme="minorHAnsi" w:cstheme="minorHAnsi"/>
          <w:sz w:val="22"/>
          <w:szCs w:val="22"/>
        </w:rPr>
        <w:t xml:space="preserve"> </w:t>
      </w:r>
      <w:r w:rsidR="003D708A" w:rsidRPr="001829CA">
        <w:rPr>
          <w:rFonts w:asciiTheme="minorHAnsi" w:hAnsiTheme="minorHAnsi" w:cstheme="minorHAnsi"/>
          <w:sz w:val="22"/>
          <w:szCs w:val="22"/>
        </w:rPr>
        <w:t>chain</w:t>
      </w:r>
      <w:r w:rsidR="00F60A10" w:rsidRPr="001829CA">
        <w:rPr>
          <w:rFonts w:asciiTheme="minorHAnsi" w:hAnsiTheme="minorHAnsi" w:cstheme="minorHAnsi"/>
          <w:sz w:val="22"/>
          <w:szCs w:val="22"/>
        </w:rPr>
        <w:t xml:space="preserve"> development</w:t>
      </w:r>
      <w:r w:rsidR="003D708A" w:rsidRPr="001829CA">
        <w:rPr>
          <w:rFonts w:asciiTheme="minorHAnsi" w:hAnsiTheme="minorHAnsi" w:cstheme="minorHAnsi"/>
          <w:sz w:val="22"/>
          <w:szCs w:val="22"/>
        </w:rPr>
        <w:t xml:space="preserve"> for crop residue (briquette, pellet, biofuels, </w:t>
      </w:r>
      <w:r w:rsidR="00331E0F" w:rsidRPr="001829CA">
        <w:rPr>
          <w:rFonts w:asciiTheme="minorHAnsi" w:hAnsiTheme="minorHAnsi" w:cstheme="minorHAnsi"/>
          <w:sz w:val="22"/>
          <w:szCs w:val="22"/>
        </w:rPr>
        <w:t xml:space="preserve">and </w:t>
      </w:r>
      <w:r w:rsidR="003D708A" w:rsidRPr="001829CA">
        <w:rPr>
          <w:rFonts w:asciiTheme="minorHAnsi" w:hAnsiTheme="minorHAnsi" w:cstheme="minorHAnsi"/>
          <w:sz w:val="22"/>
          <w:szCs w:val="22"/>
        </w:rPr>
        <w:t>pulp and paper products)</w:t>
      </w:r>
      <w:r w:rsidR="00F5644F" w:rsidRPr="001829CA">
        <w:rPr>
          <w:rFonts w:asciiTheme="minorHAnsi" w:hAnsiTheme="minorHAnsi" w:cstheme="minorHAnsi"/>
          <w:sz w:val="22"/>
          <w:szCs w:val="22"/>
        </w:rPr>
        <w:t xml:space="preserve"> </w:t>
      </w:r>
      <w:r w:rsidRPr="001829CA">
        <w:rPr>
          <w:rFonts w:asciiTheme="minorHAnsi" w:hAnsiTheme="minorHAnsi" w:cstheme="minorHAnsi"/>
          <w:sz w:val="22"/>
          <w:szCs w:val="22"/>
        </w:rPr>
        <w:t xml:space="preserve">to ensure transparency and inclusion. </w:t>
      </w:r>
    </w:p>
    <w:p w14:paraId="485CF2C8" w14:textId="04A9EF91" w:rsidR="009650AA" w:rsidRPr="001829CA" w:rsidRDefault="009650AA" w:rsidP="001829CA">
      <w:pPr>
        <w:pStyle w:val="Heading3"/>
        <w:keepNext/>
        <w:widowControl/>
        <w:ind w:left="360"/>
        <w:rPr>
          <w:rFonts w:asciiTheme="minorHAnsi" w:hAnsiTheme="minorHAnsi"/>
          <w:caps w:val="0"/>
          <w:spacing w:val="0"/>
        </w:rPr>
      </w:pPr>
      <w:bookmarkStart w:id="187" w:name="_Toc174032931"/>
      <w:bookmarkStart w:id="188" w:name="_Toc174033056"/>
      <w:bookmarkStart w:id="189" w:name="_Toc203147655"/>
      <w:r w:rsidRPr="001829CA">
        <w:rPr>
          <w:rFonts w:asciiTheme="minorHAnsi" w:hAnsiTheme="minorHAnsi"/>
        </w:rPr>
        <w:t>PROGRAM EXCLUSIONS</w:t>
      </w:r>
      <w:bookmarkEnd w:id="187"/>
      <w:bookmarkEnd w:id="188"/>
      <w:bookmarkEnd w:id="189"/>
      <w:r w:rsidRPr="001829CA">
        <w:rPr>
          <w:rFonts w:asciiTheme="minorHAnsi" w:hAnsiTheme="minorHAnsi"/>
        </w:rPr>
        <w:t xml:space="preserve"> </w:t>
      </w:r>
    </w:p>
    <w:p w14:paraId="704F9C47" w14:textId="1E484F0B" w:rsidR="00B42438" w:rsidRPr="001829CA" w:rsidRDefault="009650AA" w:rsidP="001829CA">
      <w:pPr>
        <w:pStyle w:val="MainParanoChapter-Ch3"/>
        <w:widowControl/>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sz w:val="22"/>
        </w:rPr>
        <w:t>The following high-risk activities will be excluded from support under the proposed PforR Program expenditure</w:t>
      </w:r>
      <w:r w:rsidR="00B42438" w:rsidRPr="001829CA">
        <w:rPr>
          <w:rFonts w:asciiTheme="minorHAnsi" w:hAnsiTheme="minorHAnsi"/>
          <w:sz w:val="22"/>
        </w:rPr>
        <w:t>:</w:t>
      </w:r>
    </w:p>
    <w:p w14:paraId="50FCF723" w14:textId="77777777" w:rsidR="009650AA" w:rsidRPr="001829CA" w:rsidRDefault="009650AA" w:rsidP="00B30B0E">
      <w:pPr>
        <w:pStyle w:val="Textbullet"/>
        <w:widowControl/>
        <w:numPr>
          <w:ilvl w:val="0"/>
          <w:numId w:val="40"/>
        </w:numPr>
        <w:spacing w:line="240" w:lineRule="auto"/>
        <w:ind w:left="1195" w:hanging="475"/>
        <w:rPr>
          <w:rFonts w:asciiTheme="minorHAnsi" w:hAnsiTheme="minorHAnsi" w:cstheme="minorHAnsi"/>
          <w:sz w:val="22"/>
          <w:szCs w:val="22"/>
        </w:rPr>
      </w:pPr>
      <w:r w:rsidRPr="001829CA">
        <w:rPr>
          <w:rFonts w:asciiTheme="minorHAnsi" w:hAnsiTheme="minorHAnsi" w:cstheme="minorHAnsi"/>
          <w:sz w:val="22"/>
          <w:szCs w:val="22"/>
        </w:rPr>
        <w:t xml:space="preserve">Establishment of vehicle scrapping facility </w:t>
      </w:r>
    </w:p>
    <w:p w14:paraId="13A1E23E" w14:textId="0D811654" w:rsidR="009650AA" w:rsidRPr="001829CA" w:rsidRDefault="009650AA" w:rsidP="00B30B0E">
      <w:pPr>
        <w:pStyle w:val="Textbullet"/>
        <w:widowControl/>
        <w:numPr>
          <w:ilvl w:val="0"/>
          <w:numId w:val="40"/>
        </w:numPr>
        <w:spacing w:line="240" w:lineRule="auto"/>
        <w:ind w:left="1195" w:hanging="475"/>
        <w:rPr>
          <w:rFonts w:asciiTheme="minorHAnsi" w:hAnsiTheme="minorHAnsi" w:cstheme="minorHAnsi"/>
          <w:sz w:val="22"/>
          <w:szCs w:val="22"/>
        </w:rPr>
      </w:pPr>
      <w:r w:rsidRPr="001829CA">
        <w:rPr>
          <w:rFonts w:asciiTheme="minorHAnsi" w:hAnsiTheme="minorHAnsi" w:cstheme="minorHAnsi"/>
          <w:sz w:val="22"/>
          <w:szCs w:val="22"/>
        </w:rPr>
        <w:t>Major/</w:t>
      </w:r>
      <w:r w:rsidR="000B5884" w:rsidRPr="001829CA">
        <w:rPr>
          <w:rFonts w:asciiTheme="minorHAnsi" w:hAnsiTheme="minorHAnsi" w:cstheme="minorHAnsi"/>
          <w:sz w:val="22"/>
          <w:szCs w:val="22"/>
        </w:rPr>
        <w:t>l</w:t>
      </w:r>
      <w:r w:rsidRPr="001829CA">
        <w:rPr>
          <w:rFonts w:asciiTheme="minorHAnsi" w:hAnsiTheme="minorHAnsi" w:cstheme="minorHAnsi"/>
          <w:sz w:val="22"/>
          <w:szCs w:val="22"/>
        </w:rPr>
        <w:t>arge</w:t>
      </w:r>
      <w:r w:rsidR="000B5884" w:rsidRPr="001829CA">
        <w:rPr>
          <w:rFonts w:asciiTheme="minorHAnsi" w:hAnsiTheme="minorHAnsi" w:cstheme="minorHAnsi"/>
          <w:sz w:val="22"/>
          <w:szCs w:val="22"/>
        </w:rPr>
        <w:t>-</w:t>
      </w:r>
      <w:r w:rsidRPr="001829CA">
        <w:rPr>
          <w:rFonts w:asciiTheme="minorHAnsi" w:hAnsiTheme="minorHAnsi" w:cstheme="minorHAnsi"/>
          <w:sz w:val="22"/>
          <w:szCs w:val="22"/>
        </w:rPr>
        <w:t xml:space="preserve">scale centralized industrial boiler plants/systems </w:t>
      </w:r>
    </w:p>
    <w:p w14:paraId="447126E9" w14:textId="2C424C57" w:rsidR="009650AA" w:rsidRPr="001829CA" w:rsidRDefault="009650AA" w:rsidP="00B30B0E">
      <w:pPr>
        <w:pStyle w:val="Textbullet"/>
        <w:widowControl/>
        <w:numPr>
          <w:ilvl w:val="0"/>
          <w:numId w:val="40"/>
        </w:numPr>
        <w:spacing w:line="240" w:lineRule="auto"/>
        <w:ind w:left="1195" w:hanging="475"/>
        <w:rPr>
          <w:rFonts w:asciiTheme="minorHAnsi" w:hAnsiTheme="minorHAnsi" w:cstheme="minorHAnsi"/>
          <w:sz w:val="22"/>
          <w:szCs w:val="22"/>
        </w:rPr>
      </w:pPr>
      <w:r w:rsidRPr="001829CA">
        <w:rPr>
          <w:rFonts w:asciiTheme="minorHAnsi" w:hAnsiTheme="minorHAnsi" w:cstheme="minorHAnsi"/>
          <w:sz w:val="22"/>
          <w:szCs w:val="22"/>
        </w:rPr>
        <w:t xml:space="preserve">New </w:t>
      </w:r>
      <w:r w:rsidR="000B5884" w:rsidRPr="001829CA">
        <w:rPr>
          <w:rFonts w:asciiTheme="minorHAnsi" w:hAnsiTheme="minorHAnsi" w:cstheme="minorHAnsi"/>
          <w:sz w:val="22"/>
          <w:szCs w:val="22"/>
        </w:rPr>
        <w:t>l</w:t>
      </w:r>
      <w:r w:rsidRPr="001829CA">
        <w:rPr>
          <w:rFonts w:asciiTheme="minorHAnsi" w:hAnsiTheme="minorHAnsi" w:cstheme="minorHAnsi"/>
          <w:sz w:val="22"/>
          <w:szCs w:val="22"/>
        </w:rPr>
        <w:t>andfill/ dumpsites</w:t>
      </w:r>
    </w:p>
    <w:p w14:paraId="43EE8FF0" w14:textId="2D7B96F7" w:rsidR="009650AA" w:rsidRPr="001829CA" w:rsidRDefault="009650AA" w:rsidP="00B30B0E">
      <w:pPr>
        <w:pStyle w:val="Textbullet"/>
        <w:widowControl/>
        <w:numPr>
          <w:ilvl w:val="0"/>
          <w:numId w:val="40"/>
        </w:numPr>
        <w:spacing w:line="240" w:lineRule="auto"/>
        <w:ind w:left="1195" w:hanging="475"/>
        <w:rPr>
          <w:rFonts w:asciiTheme="minorHAnsi" w:hAnsiTheme="minorHAnsi" w:cstheme="minorHAnsi"/>
          <w:sz w:val="22"/>
          <w:szCs w:val="22"/>
        </w:rPr>
      </w:pPr>
      <w:r w:rsidRPr="001829CA">
        <w:rPr>
          <w:rFonts w:asciiTheme="minorHAnsi" w:hAnsiTheme="minorHAnsi" w:cstheme="minorHAnsi"/>
          <w:sz w:val="22"/>
          <w:szCs w:val="22"/>
        </w:rPr>
        <w:t xml:space="preserve">Any </w:t>
      </w:r>
      <w:r w:rsidR="00A3688C" w:rsidRPr="001829CA">
        <w:rPr>
          <w:rFonts w:asciiTheme="minorHAnsi" w:hAnsiTheme="minorHAnsi" w:cstheme="minorHAnsi"/>
          <w:sz w:val="22"/>
          <w:szCs w:val="22"/>
        </w:rPr>
        <w:t>EV</w:t>
      </w:r>
      <w:r w:rsidRPr="001829CA">
        <w:rPr>
          <w:rFonts w:asciiTheme="minorHAnsi" w:hAnsiTheme="minorHAnsi" w:cstheme="minorHAnsi"/>
          <w:sz w:val="22"/>
          <w:szCs w:val="22"/>
        </w:rPr>
        <w:t>s using lead acid batteries</w:t>
      </w:r>
    </w:p>
    <w:p w14:paraId="3214B51E" w14:textId="795B3F51" w:rsidR="009650AA" w:rsidRPr="001829CA" w:rsidRDefault="009650AA" w:rsidP="00B30B0E">
      <w:pPr>
        <w:pStyle w:val="Textbullet"/>
        <w:widowControl/>
        <w:numPr>
          <w:ilvl w:val="0"/>
          <w:numId w:val="40"/>
        </w:numPr>
        <w:spacing w:line="240" w:lineRule="auto"/>
        <w:ind w:left="1195" w:hanging="475"/>
        <w:rPr>
          <w:rFonts w:asciiTheme="minorHAnsi" w:hAnsiTheme="minorHAnsi" w:cstheme="minorHAnsi"/>
          <w:sz w:val="22"/>
          <w:szCs w:val="22"/>
        </w:rPr>
      </w:pPr>
      <w:r w:rsidRPr="001829CA">
        <w:rPr>
          <w:rFonts w:asciiTheme="minorHAnsi" w:hAnsiTheme="minorHAnsi" w:cstheme="minorHAnsi"/>
          <w:sz w:val="22"/>
          <w:szCs w:val="22"/>
        </w:rPr>
        <w:t>Construction of new buildings or any construction beyond the existing footprint of buildings</w:t>
      </w:r>
    </w:p>
    <w:p w14:paraId="667BA3B6" w14:textId="3D412F26" w:rsidR="009F15C7" w:rsidRPr="001829CA" w:rsidRDefault="009F15C7" w:rsidP="00B30B0E">
      <w:pPr>
        <w:pStyle w:val="Textbullet"/>
        <w:widowControl/>
        <w:numPr>
          <w:ilvl w:val="0"/>
          <w:numId w:val="40"/>
        </w:numPr>
        <w:spacing w:line="240" w:lineRule="auto"/>
        <w:ind w:left="1195" w:hanging="475"/>
        <w:rPr>
          <w:rFonts w:asciiTheme="minorHAnsi" w:hAnsiTheme="minorHAnsi" w:cstheme="minorHAnsi"/>
          <w:sz w:val="22"/>
          <w:szCs w:val="22"/>
        </w:rPr>
      </w:pPr>
      <w:r w:rsidRPr="001829CA">
        <w:rPr>
          <w:rFonts w:asciiTheme="minorHAnsi" w:hAnsiTheme="minorHAnsi" w:cstheme="minorHAnsi"/>
          <w:sz w:val="22"/>
          <w:szCs w:val="22"/>
        </w:rPr>
        <w:t>Widening of roads beyond existing footprint</w:t>
      </w:r>
    </w:p>
    <w:p w14:paraId="378411AD" w14:textId="3C991278" w:rsidR="00193D9F" w:rsidRPr="001829CA" w:rsidRDefault="00BF68AC" w:rsidP="00B30B0E">
      <w:pPr>
        <w:pStyle w:val="Textbullet"/>
        <w:widowControl/>
        <w:numPr>
          <w:ilvl w:val="0"/>
          <w:numId w:val="40"/>
        </w:numPr>
        <w:spacing w:line="240" w:lineRule="auto"/>
        <w:ind w:left="1195" w:hanging="475"/>
        <w:rPr>
          <w:rFonts w:asciiTheme="minorHAnsi" w:hAnsiTheme="minorHAnsi" w:cstheme="minorHAnsi"/>
          <w:sz w:val="22"/>
          <w:szCs w:val="22"/>
        </w:rPr>
      </w:pPr>
      <w:r w:rsidRPr="001829CA">
        <w:rPr>
          <w:rFonts w:asciiTheme="minorHAnsi" w:eastAsiaTheme="minorEastAsia" w:hAnsiTheme="minorHAnsi" w:cstheme="minorHAnsi"/>
          <w:sz w:val="22"/>
        </w:rPr>
        <w:t xml:space="preserve">Work on any structures which contain asbestos materials (AC roofing sheets, AC pipes, and so on) </w:t>
      </w:r>
    </w:p>
    <w:p w14:paraId="28585121" w14:textId="31D8077E" w:rsidR="009650AA" w:rsidRPr="001829CA" w:rsidRDefault="009650AA" w:rsidP="00B30B0E">
      <w:pPr>
        <w:pStyle w:val="Textbullet"/>
        <w:widowControl/>
        <w:numPr>
          <w:ilvl w:val="0"/>
          <w:numId w:val="40"/>
        </w:numPr>
        <w:spacing w:line="240" w:lineRule="auto"/>
        <w:ind w:left="1195" w:hanging="475"/>
        <w:rPr>
          <w:rFonts w:asciiTheme="minorHAnsi" w:hAnsiTheme="minorHAnsi" w:cstheme="minorHAnsi"/>
          <w:sz w:val="22"/>
          <w:szCs w:val="22"/>
        </w:rPr>
      </w:pPr>
      <w:r w:rsidRPr="001829CA">
        <w:rPr>
          <w:rFonts w:asciiTheme="minorHAnsi" w:hAnsiTheme="minorHAnsi" w:cstheme="minorHAnsi"/>
          <w:sz w:val="22"/>
          <w:szCs w:val="22"/>
        </w:rPr>
        <w:t xml:space="preserve">Any activity involving </w:t>
      </w:r>
      <w:r w:rsidR="003E76A1" w:rsidRPr="001829CA">
        <w:rPr>
          <w:rFonts w:asciiTheme="minorHAnsi" w:hAnsiTheme="minorHAnsi" w:cstheme="minorHAnsi"/>
          <w:sz w:val="22"/>
          <w:szCs w:val="22"/>
        </w:rPr>
        <w:t xml:space="preserve">private </w:t>
      </w:r>
      <w:r w:rsidRPr="001829CA">
        <w:rPr>
          <w:rFonts w:asciiTheme="minorHAnsi" w:hAnsiTheme="minorHAnsi" w:cstheme="minorHAnsi"/>
          <w:sz w:val="22"/>
          <w:szCs w:val="22"/>
        </w:rPr>
        <w:t xml:space="preserve">land acquisition </w:t>
      </w:r>
    </w:p>
    <w:p w14:paraId="5F2D2F62" w14:textId="0C6B0EAD" w:rsidR="009650AA" w:rsidRDefault="009650AA" w:rsidP="00B30B0E">
      <w:pPr>
        <w:pStyle w:val="Textbullet"/>
        <w:widowControl/>
        <w:numPr>
          <w:ilvl w:val="0"/>
          <w:numId w:val="40"/>
        </w:numPr>
        <w:spacing w:line="240" w:lineRule="auto"/>
        <w:ind w:left="1195" w:hanging="475"/>
        <w:rPr>
          <w:rFonts w:asciiTheme="minorHAnsi" w:hAnsiTheme="minorHAnsi" w:cstheme="minorHAnsi"/>
          <w:sz w:val="22"/>
          <w:szCs w:val="22"/>
        </w:rPr>
      </w:pPr>
      <w:r w:rsidRPr="001829CA">
        <w:rPr>
          <w:rFonts w:asciiTheme="minorHAnsi" w:hAnsiTheme="minorHAnsi" w:cstheme="minorHAnsi"/>
          <w:sz w:val="22"/>
          <w:szCs w:val="22"/>
        </w:rPr>
        <w:t xml:space="preserve">Any activity that may </w:t>
      </w:r>
      <w:r w:rsidR="00F5644F" w:rsidRPr="001829CA">
        <w:rPr>
          <w:rFonts w:asciiTheme="minorHAnsi" w:hAnsiTheme="minorHAnsi" w:cstheme="minorHAnsi"/>
          <w:sz w:val="22"/>
          <w:szCs w:val="22"/>
        </w:rPr>
        <w:t>require</w:t>
      </w:r>
      <w:r w:rsidRPr="001829CA">
        <w:rPr>
          <w:rFonts w:asciiTheme="minorHAnsi" w:hAnsiTheme="minorHAnsi" w:cstheme="minorHAnsi"/>
          <w:sz w:val="22"/>
          <w:szCs w:val="22"/>
        </w:rPr>
        <w:t xml:space="preserve"> involuntary resettlement </w:t>
      </w:r>
      <w:r w:rsidR="001E17C0" w:rsidRPr="001829CA">
        <w:rPr>
          <w:rFonts w:asciiTheme="minorHAnsi" w:hAnsiTheme="minorHAnsi" w:cstheme="minorHAnsi"/>
          <w:sz w:val="22"/>
          <w:szCs w:val="22"/>
        </w:rPr>
        <w:t>and forced eviction</w:t>
      </w:r>
      <w:r w:rsidRPr="001829CA">
        <w:rPr>
          <w:rFonts w:asciiTheme="minorHAnsi" w:hAnsiTheme="minorHAnsi" w:cstheme="minorHAnsi"/>
          <w:sz w:val="22"/>
          <w:szCs w:val="22"/>
        </w:rPr>
        <w:t>.</w:t>
      </w:r>
    </w:p>
    <w:p w14:paraId="296ECFDA" w14:textId="77777777" w:rsidR="00B30B0E" w:rsidRPr="001829CA" w:rsidRDefault="00B30B0E" w:rsidP="00B30B0E">
      <w:pPr>
        <w:pStyle w:val="Textbullet"/>
        <w:widowControl/>
        <w:numPr>
          <w:ilvl w:val="0"/>
          <w:numId w:val="0"/>
        </w:numPr>
        <w:spacing w:line="240" w:lineRule="auto"/>
        <w:ind w:left="1195"/>
        <w:rPr>
          <w:rFonts w:asciiTheme="minorHAnsi" w:hAnsiTheme="minorHAnsi" w:cstheme="minorHAnsi"/>
          <w:sz w:val="22"/>
          <w:szCs w:val="22"/>
        </w:rPr>
      </w:pPr>
    </w:p>
    <w:p w14:paraId="55D029D2" w14:textId="4CACCF83" w:rsidR="00226E61" w:rsidRPr="001829CA" w:rsidRDefault="00C240FD" w:rsidP="001829CA">
      <w:pPr>
        <w:pStyle w:val="MainParanoChapter-Ch3"/>
        <w:widowControl/>
        <w:numPr>
          <w:ilvl w:val="0"/>
          <w:numId w:val="61"/>
        </w:numPr>
        <w:tabs>
          <w:tab w:val="left" w:pos="0"/>
        </w:tabs>
        <w:spacing w:line="240" w:lineRule="auto"/>
        <w:ind w:left="0" w:firstLine="0"/>
        <w:rPr>
          <w:rFonts w:asciiTheme="minorHAnsi" w:hAnsiTheme="minorHAnsi"/>
          <w:sz w:val="22"/>
        </w:rPr>
      </w:pPr>
      <w:r w:rsidRPr="001829CA">
        <w:rPr>
          <w:rFonts w:asciiTheme="minorHAnsi" w:hAnsiTheme="minorHAnsi"/>
          <w:b/>
          <w:bCs/>
          <w:sz w:val="22"/>
        </w:rPr>
        <w:t>Associated facilities/activities</w:t>
      </w:r>
      <w:r w:rsidR="000B5884" w:rsidRPr="001829CA">
        <w:rPr>
          <w:rFonts w:asciiTheme="minorHAnsi" w:hAnsiTheme="minorHAnsi"/>
          <w:b/>
          <w:bCs/>
          <w:sz w:val="22"/>
        </w:rPr>
        <w:t>.</w:t>
      </w:r>
      <w:r w:rsidRPr="001829CA">
        <w:rPr>
          <w:rFonts w:asciiTheme="minorHAnsi" w:hAnsiTheme="minorHAnsi"/>
          <w:sz w:val="22"/>
        </w:rPr>
        <w:t xml:space="preserve">  E&amp;S risk identification, exclusion, screening, and ranking have been conducted </w:t>
      </w:r>
      <w:r w:rsidR="00F5644F" w:rsidRPr="001829CA">
        <w:rPr>
          <w:rFonts w:asciiTheme="minorHAnsi" w:hAnsiTheme="minorHAnsi"/>
          <w:sz w:val="22"/>
        </w:rPr>
        <w:t xml:space="preserve">for </w:t>
      </w:r>
      <w:r w:rsidRPr="001829CA">
        <w:rPr>
          <w:rFonts w:asciiTheme="minorHAnsi" w:hAnsiTheme="minorHAnsi"/>
          <w:sz w:val="22"/>
        </w:rPr>
        <w:t xml:space="preserve">the activities/facilities associated </w:t>
      </w:r>
      <w:r w:rsidR="00F5644F" w:rsidRPr="001829CA">
        <w:rPr>
          <w:rFonts w:asciiTheme="minorHAnsi" w:hAnsiTheme="minorHAnsi"/>
          <w:sz w:val="22"/>
        </w:rPr>
        <w:t>with</w:t>
      </w:r>
      <w:r w:rsidRPr="001829CA">
        <w:rPr>
          <w:rFonts w:asciiTheme="minorHAnsi" w:hAnsiTheme="minorHAnsi"/>
          <w:sz w:val="22"/>
        </w:rPr>
        <w:t xml:space="preserve"> the proposed activities that are to be included in the PforR. Some proposed activities (such as vehicle scrapping facilities</w:t>
      </w:r>
      <w:r w:rsidR="00F5644F" w:rsidRPr="001829CA">
        <w:rPr>
          <w:rFonts w:asciiTheme="minorHAnsi" w:hAnsiTheme="minorHAnsi"/>
          <w:sz w:val="22"/>
        </w:rPr>
        <w:t xml:space="preserve"> and</w:t>
      </w:r>
      <w:r w:rsidRPr="001829CA">
        <w:rPr>
          <w:rFonts w:asciiTheme="minorHAnsi" w:hAnsiTheme="minorHAnsi"/>
          <w:sz w:val="22"/>
        </w:rPr>
        <w:t xml:space="preserve"> </w:t>
      </w:r>
      <w:r w:rsidR="00DF7BBC" w:rsidRPr="001829CA">
        <w:rPr>
          <w:rFonts w:asciiTheme="minorHAnsi" w:hAnsiTheme="minorHAnsi"/>
          <w:sz w:val="22"/>
        </w:rPr>
        <w:t>C&amp;D</w:t>
      </w:r>
      <w:r w:rsidRPr="001829CA">
        <w:rPr>
          <w:rFonts w:asciiTheme="minorHAnsi" w:hAnsiTheme="minorHAnsi"/>
          <w:sz w:val="22"/>
        </w:rPr>
        <w:t xml:space="preserve"> waste management plants) have been excluded from the PforR scope because the associated activities would have potential high E&amp;S risks/impacts.</w:t>
      </w:r>
    </w:p>
    <w:p w14:paraId="36CE911B" w14:textId="7133AD21" w:rsidR="009650AA" w:rsidRPr="001829CA" w:rsidRDefault="10888C30" w:rsidP="001829CA">
      <w:pPr>
        <w:pStyle w:val="Heading3"/>
        <w:keepNext/>
        <w:widowControl/>
        <w:ind w:left="360"/>
        <w:rPr>
          <w:rFonts w:asciiTheme="minorHAnsi" w:hAnsiTheme="minorHAnsi"/>
        </w:rPr>
      </w:pPr>
      <w:bookmarkStart w:id="190" w:name="_Toc511671113"/>
      <w:bookmarkStart w:id="191" w:name="_Toc511673667"/>
      <w:bookmarkStart w:id="192" w:name="_Toc512375696"/>
      <w:bookmarkStart w:id="193" w:name="_Toc512375777"/>
      <w:bookmarkStart w:id="194" w:name="_Toc514255204"/>
      <w:bookmarkStart w:id="195" w:name="_Toc514255599"/>
      <w:bookmarkStart w:id="196" w:name="_Toc514785272"/>
      <w:bookmarkStart w:id="197" w:name="_Toc514786491"/>
      <w:bookmarkStart w:id="198" w:name="_Toc514801324"/>
      <w:bookmarkStart w:id="199" w:name="_Toc174032932"/>
      <w:bookmarkStart w:id="200" w:name="_Toc174033057"/>
      <w:bookmarkStart w:id="201" w:name="_Toc203147656"/>
      <w:bookmarkEnd w:id="190"/>
      <w:bookmarkEnd w:id="191"/>
      <w:bookmarkEnd w:id="192"/>
      <w:bookmarkEnd w:id="193"/>
      <w:bookmarkEnd w:id="194"/>
      <w:bookmarkEnd w:id="195"/>
      <w:bookmarkEnd w:id="196"/>
      <w:bookmarkEnd w:id="197"/>
      <w:bookmarkEnd w:id="198"/>
      <w:r w:rsidRPr="001829CA">
        <w:rPr>
          <w:rFonts w:asciiTheme="minorHAnsi" w:hAnsiTheme="minorHAnsi"/>
        </w:rPr>
        <w:t>RECOMMENDATIONS TO BE INCLUDED IN THE PAP</w:t>
      </w:r>
      <w:bookmarkEnd w:id="199"/>
      <w:bookmarkEnd w:id="200"/>
      <w:bookmarkEnd w:id="201"/>
    </w:p>
    <w:p w14:paraId="2DA17E32" w14:textId="1CA1A630" w:rsidR="009650AA" w:rsidRPr="001829CA" w:rsidRDefault="009650AA" w:rsidP="001829CA">
      <w:pPr>
        <w:pStyle w:val="MainParanoChapter-Ch3"/>
        <w:keepNext/>
        <w:widowControl/>
        <w:numPr>
          <w:ilvl w:val="0"/>
          <w:numId w:val="61"/>
        </w:numPr>
        <w:tabs>
          <w:tab w:val="left" w:pos="0"/>
        </w:tabs>
        <w:spacing w:line="240" w:lineRule="auto"/>
        <w:ind w:left="0" w:firstLine="0"/>
        <w:rPr>
          <w:rFonts w:asciiTheme="minorHAnsi" w:eastAsiaTheme="minorHAnsi" w:hAnsiTheme="minorHAnsi"/>
          <w:color w:val="000000"/>
          <w:sz w:val="22"/>
        </w:rPr>
      </w:pPr>
      <w:r w:rsidRPr="001829CA">
        <w:rPr>
          <w:rFonts w:asciiTheme="minorHAnsi" w:eastAsiaTheme="minorHAnsi" w:hAnsiTheme="minorHAnsi"/>
          <w:color w:val="000000"/>
          <w:sz w:val="22"/>
        </w:rPr>
        <w:t xml:space="preserve">The assessment identified certain areas for improvement of the implementation of the </w:t>
      </w:r>
      <w:r w:rsidR="000F51B0" w:rsidRPr="001829CA">
        <w:rPr>
          <w:rFonts w:asciiTheme="minorHAnsi" w:eastAsiaTheme="minorHAnsi" w:hAnsiTheme="minorHAnsi"/>
          <w:color w:val="000000"/>
          <w:sz w:val="22"/>
        </w:rPr>
        <w:t>E&amp;S</w:t>
      </w:r>
      <w:r w:rsidRPr="001829CA">
        <w:rPr>
          <w:rFonts w:asciiTheme="minorHAnsi" w:eastAsiaTheme="minorHAnsi" w:hAnsiTheme="minorHAnsi"/>
          <w:color w:val="000000"/>
          <w:sz w:val="22"/>
        </w:rPr>
        <w:t xml:space="preserve"> systems, which can be addressed through the following recommendations:</w:t>
      </w:r>
    </w:p>
    <w:p w14:paraId="40C3AC4E" w14:textId="377B1D72" w:rsidR="00E06549" w:rsidRDefault="007A79C1" w:rsidP="001829CA">
      <w:pPr>
        <w:pStyle w:val="Caption"/>
        <w:rPr>
          <w:rFonts w:cstheme="minorHAnsi"/>
        </w:rPr>
      </w:pPr>
      <w:bookmarkStart w:id="202" w:name="_Toc65231737"/>
      <w:bookmarkStart w:id="203" w:name="_Toc145437427"/>
      <w:bookmarkStart w:id="204" w:name="_Toc180613862"/>
      <w:r w:rsidRPr="001829CA">
        <w:rPr>
          <w:rFonts w:cstheme="minorHAnsi"/>
        </w:rPr>
        <w:t xml:space="preserve">Table </w:t>
      </w:r>
      <w:r w:rsidRPr="001829CA">
        <w:rPr>
          <w:rFonts w:cstheme="minorHAnsi"/>
        </w:rPr>
        <w:fldChar w:fldCharType="begin"/>
      </w:r>
      <w:r w:rsidRPr="001829CA">
        <w:rPr>
          <w:rFonts w:cstheme="minorHAnsi"/>
        </w:rPr>
        <w:instrText xml:space="preserve"> SEQ Table \* ARABIC </w:instrText>
      </w:r>
      <w:r w:rsidRPr="001829CA">
        <w:rPr>
          <w:rFonts w:cstheme="minorHAnsi"/>
        </w:rPr>
        <w:fldChar w:fldCharType="separate"/>
      </w:r>
      <w:r w:rsidRPr="001829CA">
        <w:rPr>
          <w:rFonts w:cstheme="minorHAnsi"/>
          <w:noProof/>
        </w:rPr>
        <w:t>5</w:t>
      </w:r>
      <w:r w:rsidRPr="001829CA">
        <w:rPr>
          <w:rFonts w:cstheme="minorHAnsi"/>
        </w:rPr>
        <w:fldChar w:fldCharType="end"/>
      </w:r>
      <w:r w:rsidR="007A21E8" w:rsidRPr="001829CA">
        <w:rPr>
          <w:rFonts w:cstheme="minorHAnsi"/>
        </w:rPr>
        <w:t xml:space="preserve">. </w:t>
      </w:r>
      <w:r w:rsidR="009650AA" w:rsidRPr="001829CA">
        <w:rPr>
          <w:rFonts w:cstheme="minorHAnsi"/>
        </w:rPr>
        <w:t xml:space="preserve">Recommended </w:t>
      </w:r>
      <w:r w:rsidR="00F55BCF" w:rsidRPr="001829CA">
        <w:rPr>
          <w:rFonts w:cstheme="minorHAnsi"/>
        </w:rPr>
        <w:t>E&amp;S</w:t>
      </w:r>
      <w:r w:rsidR="009650AA" w:rsidRPr="001829CA">
        <w:rPr>
          <w:rFonts w:cstheme="minorHAnsi"/>
        </w:rPr>
        <w:t xml:space="preserve"> Actions for </w:t>
      </w:r>
      <w:bookmarkEnd w:id="202"/>
      <w:r w:rsidR="009650AA" w:rsidRPr="001829CA">
        <w:rPr>
          <w:rFonts w:cstheme="minorHAnsi"/>
        </w:rPr>
        <w:t>PAP</w:t>
      </w:r>
      <w:bookmarkEnd w:id="203"/>
      <w:bookmarkEnd w:id="204"/>
      <w:r w:rsidR="009650AA" w:rsidRPr="001829CA">
        <w:rPr>
          <w:rFonts w:cstheme="minorHAnsi"/>
        </w:rPr>
        <w:t xml:space="preserve"> </w:t>
      </w:r>
    </w:p>
    <w:tbl>
      <w:tblPr>
        <w:tblStyle w:val="TableGrid"/>
        <w:tblW w:w="9016" w:type="dxa"/>
        <w:tblLayout w:type="fixed"/>
        <w:tblLook w:val="04A0" w:firstRow="1" w:lastRow="0" w:firstColumn="1" w:lastColumn="0" w:noHBand="0" w:noVBand="1"/>
      </w:tblPr>
      <w:tblGrid>
        <w:gridCol w:w="751"/>
        <w:gridCol w:w="2505"/>
        <w:gridCol w:w="1842"/>
        <w:gridCol w:w="993"/>
        <w:gridCol w:w="2925"/>
      </w:tblGrid>
      <w:tr w:rsidR="00F90C59" w:rsidRPr="00FA3F94" w14:paraId="2B42475E" w14:textId="77777777" w:rsidTr="00B400B3">
        <w:trPr>
          <w:cantSplit/>
          <w:tblHeader/>
        </w:trPr>
        <w:tc>
          <w:tcPr>
            <w:tcW w:w="751" w:type="dxa"/>
          </w:tcPr>
          <w:p w14:paraId="31538B43" w14:textId="77777777" w:rsidR="00F90C59" w:rsidRPr="00FA3F94" w:rsidRDefault="00F90C59" w:rsidP="00B400B3">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S. No.</w:t>
            </w:r>
          </w:p>
        </w:tc>
        <w:tc>
          <w:tcPr>
            <w:tcW w:w="2505" w:type="dxa"/>
          </w:tcPr>
          <w:p w14:paraId="6D125A1C" w14:textId="77777777" w:rsidR="00F90C59" w:rsidRPr="00FA3F94" w:rsidRDefault="00F90C59" w:rsidP="00B400B3">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Description</w:t>
            </w:r>
          </w:p>
        </w:tc>
        <w:tc>
          <w:tcPr>
            <w:tcW w:w="1842" w:type="dxa"/>
          </w:tcPr>
          <w:p w14:paraId="7417DD07" w14:textId="77777777" w:rsidR="00F90C59" w:rsidRPr="00FA3F94" w:rsidRDefault="00F90C59" w:rsidP="00B400B3">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Timeline</w:t>
            </w:r>
          </w:p>
        </w:tc>
        <w:tc>
          <w:tcPr>
            <w:tcW w:w="993" w:type="dxa"/>
          </w:tcPr>
          <w:p w14:paraId="5287554B" w14:textId="77777777" w:rsidR="00F90C59" w:rsidRPr="00FA3F94" w:rsidRDefault="00F90C59" w:rsidP="00B400B3">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By</w:t>
            </w:r>
          </w:p>
        </w:tc>
        <w:tc>
          <w:tcPr>
            <w:tcW w:w="2925" w:type="dxa"/>
          </w:tcPr>
          <w:p w14:paraId="2CE012E9" w14:textId="77777777" w:rsidR="00F90C59" w:rsidRPr="00FA3F94" w:rsidRDefault="00F90C59" w:rsidP="00B400B3">
            <w:pPr>
              <w:widowControl/>
              <w:spacing w:line="240" w:lineRule="auto"/>
              <w:jc w:val="center"/>
              <w:rPr>
                <w:rFonts w:asciiTheme="minorHAnsi" w:hAnsiTheme="minorHAnsi" w:cstheme="minorHAnsi"/>
                <w:b/>
                <w:bCs/>
                <w:lang w:val="en-US"/>
              </w:rPr>
            </w:pPr>
            <w:r w:rsidRPr="00FA3F94">
              <w:rPr>
                <w:rFonts w:asciiTheme="minorHAnsi" w:hAnsiTheme="minorHAnsi" w:cstheme="minorHAnsi"/>
                <w:b/>
                <w:bCs/>
                <w:lang w:val="en-US"/>
              </w:rPr>
              <w:t>Indicator for Completion</w:t>
            </w:r>
          </w:p>
        </w:tc>
      </w:tr>
      <w:tr w:rsidR="00F90C59" w:rsidRPr="00FA3F94" w14:paraId="3CE7281D" w14:textId="77777777" w:rsidTr="00B400B3">
        <w:trPr>
          <w:cantSplit/>
        </w:trPr>
        <w:tc>
          <w:tcPr>
            <w:tcW w:w="751" w:type="dxa"/>
          </w:tcPr>
          <w:p w14:paraId="28B8A902" w14:textId="77777777" w:rsidR="00F90C59" w:rsidRPr="00FA3F94" w:rsidRDefault="00F90C59" w:rsidP="00B400B3">
            <w:pPr>
              <w:spacing w:line="240" w:lineRule="auto"/>
              <w:jc w:val="center"/>
              <w:rPr>
                <w:rFonts w:asciiTheme="minorHAnsi" w:hAnsiTheme="minorHAnsi" w:cstheme="minorHAnsi"/>
                <w:lang w:val="en-US"/>
              </w:rPr>
            </w:pPr>
            <w:r w:rsidRPr="00FA3F94">
              <w:rPr>
                <w:rFonts w:asciiTheme="minorHAnsi" w:hAnsiTheme="minorHAnsi" w:cstheme="minorHAnsi"/>
                <w:lang w:val="en-US"/>
              </w:rPr>
              <w:t>1.</w:t>
            </w:r>
          </w:p>
        </w:tc>
        <w:tc>
          <w:tcPr>
            <w:tcW w:w="2505" w:type="dxa"/>
          </w:tcPr>
          <w:p w14:paraId="4F386C9F" w14:textId="77777777" w:rsidR="00F90C59"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Develop procedures</w:t>
            </w:r>
            <w:r>
              <w:rPr>
                <w:rFonts w:asciiTheme="minorHAnsi" w:hAnsiTheme="minorHAnsi" w:cstheme="minorHAnsi"/>
                <w:lang w:val="en-US"/>
              </w:rPr>
              <w:t xml:space="preserve"> / E&amp;S checklist including Code of Practice</w:t>
            </w:r>
            <w:r w:rsidRPr="00FA3F94">
              <w:rPr>
                <w:rFonts w:asciiTheme="minorHAnsi" w:hAnsiTheme="minorHAnsi" w:cstheme="minorHAnsi"/>
                <w:lang w:val="en-US"/>
              </w:rPr>
              <w:t xml:space="preserve"> to identify, manage, and monitor E&amp;S risks and impacts of rehabilitation of roads, greening activities, and transport infrastructure supported under the PforR</w:t>
            </w:r>
            <w:r>
              <w:rPr>
                <w:rFonts w:asciiTheme="minorHAnsi" w:hAnsiTheme="minorHAnsi" w:cstheme="minorHAnsi"/>
                <w:lang w:val="en-US"/>
              </w:rPr>
              <w:t>.</w:t>
            </w:r>
          </w:p>
          <w:p w14:paraId="42ABE0C2" w14:textId="77777777" w:rsidR="00F90C59" w:rsidRPr="00FA3F94" w:rsidRDefault="00F90C59" w:rsidP="00B400B3">
            <w:pPr>
              <w:spacing w:line="240" w:lineRule="auto"/>
              <w:rPr>
                <w:rFonts w:asciiTheme="minorHAnsi" w:hAnsiTheme="minorHAnsi" w:cstheme="minorHAnsi"/>
                <w:lang w:val="en-US"/>
              </w:rPr>
            </w:pPr>
            <w:r>
              <w:rPr>
                <w:rFonts w:asciiTheme="minorHAnsi" w:hAnsiTheme="minorHAnsi" w:cstheme="minorHAnsi"/>
                <w:lang w:val="en-US"/>
              </w:rPr>
              <w:t xml:space="preserve">E&amp;S Code of practice consists of good construction practices stemming from national regulation and legislation. </w:t>
            </w:r>
          </w:p>
        </w:tc>
        <w:tc>
          <w:tcPr>
            <w:tcW w:w="1842" w:type="dxa"/>
          </w:tcPr>
          <w:p w14:paraId="56DA59E0"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 xml:space="preserve">Checklist </w:t>
            </w:r>
            <w:r>
              <w:rPr>
                <w:rFonts w:asciiTheme="minorHAnsi" w:hAnsiTheme="minorHAnsi" w:cstheme="minorHAnsi"/>
                <w:lang w:val="en-US"/>
              </w:rPr>
              <w:t>including E&amp;S Code of P</w:t>
            </w:r>
            <w:r>
              <w:rPr>
                <w:rFonts w:asciiTheme="minorHAnsi" w:hAnsiTheme="minorHAnsi" w:cstheme="minorHAnsi"/>
              </w:rPr>
              <w:t>ractice</w:t>
            </w:r>
            <w:r>
              <w:rPr>
                <w:rFonts w:asciiTheme="minorHAnsi" w:hAnsiTheme="minorHAnsi" w:cstheme="minorHAnsi"/>
                <w:lang w:val="en-US"/>
              </w:rPr>
              <w:t xml:space="preserve"> </w:t>
            </w:r>
            <w:r w:rsidRPr="00FA3F94">
              <w:rPr>
                <w:rFonts w:asciiTheme="minorHAnsi" w:hAnsiTheme="minorHAnsi" w:cstheme="minorHAnsi"/>
                <w:lang w:val="en-US"/>
              </w:rPr>
              <w:t>developed within six months of effectiveness and then administered every six months</w:t>
            </w:r>
          </w:p>
        </w:tc>
        <w:tc>
          <w:tcPr>
            <w:tcW w:w="993" w:type="dxa"/>
          </w:tcPr>
          <w:p w14:paraId="11B6D9B1"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PMU (ARJUN- SPV) DoUD</w:t>
            </w:r>
          </w:p>
          <w:p w14:paraId="2ECA23AF"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DoT</w:t>
            </w:r>
          </w:p>
        </w:tc>
        <w:tc>
          <w:tcPr>
            <w:tcW w:w="2925" w:type="dxa"/>
          </w:tcPr>
          <w:p w14:paraId="1BC7B5E3" w14:textId="77777777" w:rsidR="00F90C59"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Year 1: E&amp;S screening checklist</w:t>
            </w:r>
            <w:r>
              <w:rPr>
                <w:rFonts w:asciiTheme="minorHAnsi" w:hAnsiTheme="minorHAnsi" w:cstheme="minorHAnsi"/>
                <w:lang w:val="en-US"/>
              </w:rPr>
              <w:t xml:space="preserve"> including Code or Practice</w:t>
            </w:r>
            <w:r w:rsidRPr="00FA3F94">
              <w:rPr>
                <w:rFonts w:asciiTheme="minorHAnsi" w:hAnsiTheme="minorHAnsi" w:cstheme="minorHAnsi"/>
                <w:lang w:val="en-US"/>
              </w:rPr>
              <w:t>, monitoring tool developed and adopted for rehabilitation of roads, and greening and transport interventions under the PforR</w:t>
            </w:r>
          </w:p>
          <w:p w14:paraId="5799799D" w14:textId="77777777" w:rsidR="00F90C59" w:rsidRPr="00FA3F94" w:rsidRDefault="00F90C59" w:rsidP="00B400B3">
            <w:pPr>
              <w:spacing w:line="240" w:lineRule="auto"/>
              <w:rPr>
                <w:rFonts w:asciiTheme="minorHAnsi" w:hAnsiTheme="minorHAnsi" w:cstheme="minorHAnsi"/>
                <w:lang w:val="en-US"/>
              </w:rPr>
            </w:pPr>
            <w:r>
              <w:rPr>
                <w:rFonts w:asciiTheme="minorHAnsi" w:hAnsiTheme="minorHAnsi" w:cstheme="minorHAnsi"/>
                <w:lang w:val="en-US"/>
              </w:rPr>
              <w:t>Include relevant section of checklists in Procurement Packages</w:t>
            </w:r>
          </w:p>
          <w:p w14:paraId="35DB660F"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 xml:space="preserve">Year 2 onwards: Checklist </w:t>
            </w:r>
            <w:r>
              <w:rPr>
                <w:rFonts w:asciiTheme="minorHAnsi" w:hAnsiTheme="minorHAnsi" w:cstheme="minorHAnsi"/>
                <w:lang w:val="en-US"/>
              </w:rPr>
              <w:t>reviewed</w:t>
            </w:r>
            <w:r w:rsidRPr="00FA3F94">
              <w:rPr>
                <w:rFonts w:asciiTheme="minorHAnsi" w:hAnsiTheme="minorHAnsi" w:cstheme="minorHAnsi"/>
                <w:lang w:val="en-US"/>
              </w:rPr>
              <w:t xml:space="preserve"> every six months</w:t>
            </w:r>
          </w:p>
        </w:tc>
      </w:tr>
      <w:tr w:rsidR="00F90C59" w:rsidRPr="00FA3F94" w14:paraId="56703D09" w14:textId="77777777" w:rsidTr="00B400B3">
        <w:trPr>
          <w:cantSplit/>
        </w:trPr>
        <w:tc>
          <w:tcPr>
            <w:tcW w:w="751" w:type="dxa"/>
          </w:tcPr>
          <w:p w14:paraId="0AFAB223" w14:textId="77777777" w:rsidR="00F90C59" w:rsidRPr="00FA3F94" w:rsidRDefault="00F90C59" w:rsidP="00B400B3">
            <w:pPr>
              <w:spacing w:line="240" w:lineRule="auto"/>
              <w:jc w:val="center"/>
              <w:rPr>
                <w:rFonts w:asciiTheme="minorHAnsi" w:hAnsiTheme="minorHAnsi" w:cstheme="minorHAnsi"/>
                <w:lang w:val="en-US"/>
              </w:rPr>
            </w:pPr>
            <w:r w:rsidRPr="00FA3F94">
              <w:rPr>
                <w:rFonts w:asciiTheme="minorHAnsi" w:hAnsiTheme="minorHAnsi" w:cstheme="minorHAnsi"/>
                <w:lang w:val="en-US"/>
              </w:rPr>
              <w:t>2.</w:t>
            </w:r>
          </w:p>
        </w:tc>
        <w:tc>
          <w:tcPr>
            <w:tcW w:w="2505" w:type="dxa"/>
          </w:tcPr>
          <w:p w14:paraId="4E9094C6"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 xml:space="preserve">Undertake periodic women safety audit of transport infrastructure supported under the PforR </w:t>
            </w:r>
          </w:p>
        </w:tc>
        <w:tc>
          <w:tcPr>
            <w:tcW w:w="1842" w:type="dxa"/>
          </w:tcPr>
          <w:p w14:paraId="1BA84247"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Safety audit tool developed within six months</w:t>
            </w:r>
            <w:r>
              <w:rPr>
                <w:rFonts w:asciiTheme="minorHAnsi" w:hAnsiTheme="minorHAnsi" w:cstheme="minorHAnsi"/>
                <w:lang w:val="en-US"/>
              </w:rPr>
              <w:t xml:space="preserve"> of effectiveness</w:t>
            </w:r>
            <w:r w:rsidRPr="00FA3F94">
              <w:rPr>
                <w:rFonts w:asciiTheme="minorHAnsi" w:hAnsiTheme="minorHAnsi" w:cstheme="minorHAnsi"/>
                <w:lang w:val="en-US"/>
              </w:rPr>
              <w:t xml:space="preserve"> and then administered every six months</w:t>
            </w:r>
          </w:p>
        </w:tc>
        <w:tc>
          <w:tcPr>
            <w:tcW w:w="993" w:type="dxa"/>
          </w:tcPr>
          <w:p w14:paraId="2103692C" w14:textId="77777777" w:rsidR="00F90C59" w:rsidRPr="00FA3F94" w:rsidRDefault="00F90C59" w:rsidP="00B400B3">
            <w:pPr>
              <w:tabs>
                <w:tab w:val="left" w:pos="360"/>
              </w:tabs>
              <w:spacing w:line="240" w:lineRule="auto"/>
              <w:rPr>
                <w:rFonts w:asciiTheme="minorHAnsi" w:hAnsiTheme="minorHAnsi" w:cstheme="minorHAnsi"/>
                <w:lang w:val="en-US"/>
              </w:rPr>
            </w:pPr>
            <w:r w:rsidRPr="00FA3F94">
              <w:rPr>
                <w:rFonts w:asciiTheme="minorHAnsi" w:hAnsiTheme="minorHAnsi" w:cstheme="minorHAnsi"/>
                <w:lang w:val="en-US"/>
              </w:rPr>
              <w:t>PMU (ARJUN- SPV) in cooperation with DoT</w:t>
            </w:r>
          </w:p>
          <w:p w14:paraId="1AE68C7C" w14:textId="77777777" w:rsidR="00F90C59" w:rsidRPr="00FA3F94" w:rsidRDefault="00F90C59" w:rsidP="00B400B3">
            <w:pPr>
              <w:spacing w:line="240" w:lineRule="auto"/>
              <w:rPr>
                <w:rFonts w:asciiTheme="minorHAnsi" w:hAnsiTheme="minorHAnsi" w:cstheme="minorHAnsi"/>
                <w:lang w:val="en-US"/>
              </w:rPr>
            </w:pPr>
          </w:p>
        </w:tc>
        <w:tc>
          <w:tcPr>
            <w:tcW w:w="2925" w:type="dxa"/>
          </w:tcPr>
          <w:p w14:paraId="19A8402C"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Year 2: Women safety audit tool developed and piloted</w:t>
            </w:r>
          </w:p>
          <w:p w14:paraId="66B2AAA1"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Year 2: Rolled out in depots, EV charging stations, three-wheeler stands, and automated testing station (ATS)</w:t>
            </w:r>
          </w:p>
          <w:p w14:paraId="6F48C9BD"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Year 3 onward</w:t>
            </w:r>
            <w:r>
              <w:rPr>
                <w:rFonts w:asciiTheme="minorHAnsi" w:hAnsiTheme="minorHAnsi" w:cstheme="minorHAnsi"/>
                <w:lang w:val="en-US"/>
              </w:rPr>
              <w:t>s</w:t>
            </w:r>
            <w:r w:rsidRPr="00FA3F94">
              <w:rPr>
                <w:rFonts w:asciiTheme="minorHAnsi" w:hAnsiTheme="minorHAnsi" w:cstheme="minorHAnsi"/>
                <w:lang w:val="en-US"/>
              </w:rPr>
              <w:t xml:space="preserve">:  Women safety audit conducted every six months and report published annually, (ensure findings of previous report addressed in subsequent year). </w:t>
            </w:r>
          </w:p>
        </w:tc>
      </w:tr>
      <w:tr w:rsidR="00F90C59" w:rsidRPr="00FA3F94" w14:paraId="547B98E6" w14:textId="77777777" w:rsidTr="00B400B3">
        <w:trPr>
          <w:cantSplit/>
        </w:trPr>
        <w:tc>
          <w:tcPr>
            <w:tcW w:w="751" w:type="dxa"/>
          </w:tcPr>
          <w:p w14:paraId="2AE27955" w14:textId="77777777" w:rsidR="00F90C59" w:rsidRPr="00FA3F94" w:rsidRDefault="00F90C59" w:rsidP="00B400B3">
            <w:pPr>
              <w:spacing w:line="240" w:lineRule="auto"/>
              <w:jc w:val="center"/>
              <w:rPr>
                <w:rFonts w:asciiTheme="minorHAnsi" w:hAnsiTheme="minorHAnsi" w:cstheme="minorHAnsi"/>
                <w:lang w:val="en-US"/>
              </w:rPr>
            </w:pPr>
            <w:r w:rsidRPr="00FA3F94">
              <w:rPr>
                <w:rFonts w:asciiTheme="minorHAnsi" w:hAnsiTheme="minorHAnsi" w:cstheme="minorHAnsi"/>
                <w:lang w:val="en-US"/>
              </w:rPr>
              <w:t>3.</w:t>
            </w:r>
          </w:p>
        </w:tc>
        <w:tc>
          <w:tcPr>
            <w:tcW w:w="2505" w:type="dxa"/>
          </w:tcPr>
          <w:p w14:paraId="4D557D68"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 xml:space="preserve">Integrate requirements on occupational and community health and safety of workers and communities (OHS and CHS) in standard operating procedures (SOPs) on C&amp;D waste management </w:t>
            </w:r>
            <w:r w:rsidRPr="00FA3F94">
              <w:rPr>
                <w:rFonts w:asciiTheme="minorHAnsi" w:eastAsia="Calibri" w:hAnsiTheme="minorHAnsi" w:cstheme="minorHAnsi"/>
                <w:lang w:val="en-US"/>
              </w:rPr>
              <w:t>and rehabilitation of roads.</w:t>
            </w:r>
          </w:p>
        </w:tc>
        <w:tc>
          <w:tcPr>
            <w:tcW w:w="1842" w:type="dxa"/>
          </w:tcPr>
          <w:p w14:paraId="63B8DC37"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 xml:space="preserve">List of requirements within one year </w:t>
            </w:r>
            <w:r>
              <w:rPr>
                <w:rFonts w:asciiTheme="minorHAnsi" w:hAnsiTheme="minorHAnsi" w:cstheme="minorHAnsi"/>
                <w:lang w:val="en-US"/>
              </w:rPr>
              <w:t xml:space="preserve">of effectiveness </w:t>
            </w:r>
            <w:r w:rsidRPr="00FA3F94">
              <w:rPr>
                <w:rFonts w:asciiTheme="minorHAnsi" w:hAnsiTheme="minorHAnsi" w:cstheme="minorHAnsi"/>
                <w:lang w:val="en-US"/>
              </w:rPr>
              <w:t>and then integrated within the second year of effectiveness and onwards</w:t>
            </w:r>
          </w:p>
        </w:tc>
        <w:tc>
          <w:tcPr>
            <w:tcW w:w="993" w:type="dxa"/>
          </w:tcPr>
          <w:p w14:paraId="45E5173A" w14:textId="77777777" w:rsidR="00F90C59" w:rsidRPr="00FA3F94" w:rsidRDefault="00F90C59" w:rsidP="00B400B3">
            <w:pPr>
              <w:spacing w:line="240" w:lineRule="auto"/>
              <w:rPr>
                <w:rFonts w:asciiTheme="minorHAnsi" w:hAnsiTheme="minorHAnsi" w:cstheme="minorHAnsi"/>
                <w:noProof/>
                <w:color w:val="000000"/>
                <w:lang w:val="en-US"/>
              </w:rPr>
            </w:pPr>
            <w:r w:rsidRPr="00FA3F94">
              <w:rPr>
                <w:rFonts w:asciiTheme="minorHAnsi" w:hAnsiTheme="minorHAnsi" w:cstheme="minorHAnsi"/>
                <w:lang w:val="en-US"/>
              </w:rPr>
              <w:t xml:space="preserve">PMU (ARJUN- SPV) </w:t>
            </w:r>
            <w:r w:rsidRPr="00FA3F94">
              <w:rPr>
                <w:rFonts w:asciiTheme="minorHAnsi" w:hAnsiTheme="minorHAnsi" w:cstheme="minorHAnsi"/>
              </w:rPr>
              <w:t>in</w:t>
            </w:r>
            <w:r w:rsidRPr="00FA3F94">
              <w:rPr>
                <w:rFonts w:asciiTheme="minorHAnsi" w:hAnsiTheme="minorHAnsi" w:cstheme="minorHAnsi"/>
                <w:lang w:val="en-US"/>
              </w:rPr>
              <w:t xml:space="preserve"> cooperation with </w:t>
            </w:r>
            <w:r w:rsidRPr="00FA3F94">
              <w:rPr>
                <w:rFonts w:asciiTheme="minorHAnsi" w:hAnsiTheme="minorHAnsi" w:cstheme="minorHAnsi"/>
                <w:noProof/>
                <w:color w:val="000000"/>
                <w:lang w:val="en-US"/>
              </w:rPr>
              <w:t>DoUD</w:t>
            </w:r>
          </w:p>
        </w:tc>
        <w:tc>
          <w:tcPr>
            <w:tcW w:w="2925" w:type="dxa"/>
          </w:tcPr>
          <w:p w14:paraId="00B8DF78" w14:textId="77777777" w:rsidR="00F90C59" w:rsidRDefault="00F90C59" w:rsidP="00B400B3">
            <w:pPr>
              <w:spacing w:line="240" w:lineRule="auto"/>
              <w:rPr>
                <w:rFonts w:asciiTheme="minorHAnsi" w:hAnsiTheme="minorHAnsi" w:cstheme="minorHAnsi"/>
                <w:lang w:val="en-US"/>
              </w:rPr>
            </w:pPr>
            <w:r>
              <w:rPr>
                <w:rFonts w:asciiTheme="minorHAnsi" w:hAnsiTheme="minorHAnsi" w:cstheme="minorHAnsi"/>
                <w:lang w:val="en-US"/>
              </w:rPr>
              <w:t>Year 1: Checklist develope</w:t>
            </w:r>
            <w:r>
              <w:rPr>
                <w:rFonts w:asciiTheme="minorHAnsi" w:hAnsiTheme="minorHAnsi" w:cstheme="minorHAnsi"/>
              </w:rPr>
              <w:t>d</w:t>
            </w:r>
          </w:p>
          <w:p w14:paraId="4F61B870"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Road Rehabilitation:</w:t>
            </w:r>
          </w:p>
          <w:p w14:paraId="72ED8337"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 xml:space="preserve">Year </w:t>
            </w:r>
            <w:r>
              <w:rPr>
                <w:rFonts w:asciiTheme="minorHAnsi" w:hAnsiTheme="minorHAnsi" w:cstheme="minorHAnsi"/>
                <w:lang w:val="en-US"/>
              </w:rPr>
              <w:t>2</w:t>
            </w:r>
            <w:r w:rsidRPr="00FA3F94">
              <w:rPr>
                <w:rFonts w:asciiTheme="minorHAnsi" w:hAnsiTheme="minorHAnsi" w:cstheme="minorHAnsi"/>
                <w:lang w:val="en-US"/>
              </w:rPr>
              <w:t xml:space="preserve">: Integrate OHS and CHS aspects in the SOPs and Implementation reviewed once every 6 months </w:t>
            </w:r>
          </w:p>
          <w:p w14:paraId="1CCFDB2E" w14:textId="77777777" w:rsidR="00F90C59" w:rsidRPr="00FA3F94" w:rsidRDefault="00F90C59" w:rsidP="00B400B3">
            <w:pPr>
              <w:spacing w:line="240" w:lineRule="auto"/>
              <w:rPr>
                <w:rFonts w:asciiTheme="minorHAnsi" w:eastAsia="Calibri" w:hAnsiTheme="minorHAnsi" w:cstheme="minorHAnsi"/>
                <w:lang w:val="en-US"/>
              </w:rPr>
            </w:pPr>
            <w:r w:rsidRPr="00FA3F94">
              <w:rPr>
                <w:rFonts w:asciiTheme="minorHAnsi" w:eastAsia="Calibri" w:hAnsiTheme="minorHAnsi" w:cstheme="minorHAnsi"/>
                <w:lang w:val="en-US"/>
              </w:rPr>
              <w:t>C&amp;D waste management:</w:t>
            </w:r>
          </w:p>
          <w:p w14:paraId="6D183379" w14:textId="77777777" w:rsidR="00F90C59" w:rsidRPr="00FA3F94" w:rsidRDefault="00F90C59" w:rsidP="00B400B3">
            <w:pPr>
              <w:spacing w:line="240" w:lineRule="auto"/>
              <w:rPr>
                <w:rFonts w:asciiTheme="minorHAnsi" w:hAnsiTheme="minorHAnsi" w:cstheme="minorHAnsi"/>
                <w:lang w:val="en-US"/>
              </w:rPr>
            </w:pPr>
            <w:r w:rsidRPr="00FA3F94">
              <w:rPr>
                <w:rFonts w:asciiTheme="minorHAnsi" w:hAnsiTheme="minorHAnsi" w:cstheme="minorHAnsi"/>
                <w:lang w:val="en-US"/>
              </w:rPr>
              <w:t xml:space="preserve">Year </w:t>
            </w:r>
            <w:r>
              <w:rPr>
                <w:rFonts w:asciiTheme="minorHAnsi" w:hAnsiTheme="minorHAnsi" w:cstheme="minorHAnsi"/>
                <w:lang w:val="en-US"/>
              </w:rPr>
              <w:t>2</w:t>
            </w:r>
            <w:r w:rsidRPr="00FA3F94">
              <w:rPr>
                <w:rFonts w:asciiTheme="minorHAnsi" w:hAnsiTheme="minorHAnsi" w:cstheme="minorHAnsi"/>
                <w:lang w:val="en-US"/>
              </w:rPr>
              <w:t>: Integrate OHS and CHS aspects in the SOPs and implementation reviewed once every 6 months.</w:t>
            </w:r>
          </w:p>
        </w:tc>
      </w:tr>
    </w:tbl>
    <w:p w14:paraId="3DE6C996" w14:textId="77777777" w:rsidR="00F90C59" w:rsidRDefault="00F90C59" w:rsidP="00F90C59"/>
    <w:p w14:paraId="26C6BD29" w14:textId="77777777" w:rsidR="00F90C59" w:rsidRPr="00F90C59" w:rsidRDefault="00F90C59" w:rsidP="00F90C59"/>
    <w:p w14:paraId="7424CF9E" w14:textId="48F938F0" w:rsidR="2AAF27DD" w:rsidRDefault="2AAF27DD" w:rsidP="001829CA">
      <w:pPr>
        <w:spacing w:after="160" w:line="240" w:lineRule="auto"/>
        <w:rPr>
          <w:rFonts w:asciiTheme="minorHAnsi" w:eastAsia="Calibri" w:hAnsiTheme="minorHAnsi" w:cstheme="minorHAnsi"/>
          <w:b/>
          <w:bCs/>
          <w:sz w:val="22"/>
          <w:szCs w:val="22"/>
        </w:rPr>
      </w:pPr>
    </w:p>
    <w:p w14:paraId="3160A951" w14:textId="3273536B" w:rsidR="00E06549" w:rsidRPr="001829CA" w:rsidRDefault="000C2D89" w:rsidP="001829CA">
      <w:pPr>
        <w:pStyle w:val="Caption"/>
        <w:rPr>
          <w:rFonts w:cstheme="minorHAnsi"/>
        </w:rPr>
      </w:pPr>
      <w:bookmarkStart w:id="205" w:name="_Toc180613863"/>
      <w:r w:rsidRPr="001829CA">
        <w:rPr>
          <w:rFonts w:cstheme="minorHAnsi"/>
        </w:rPr>
        <w:t xml:space="preserve">Table </w:t>
      </w:r>
      <w:r w:rsidRPr="001829CA">
        <w:rPr>
          <w:rFonts w:cstheme="minorHAnsi"/>
        </w:rPr>
        <w:fldChar w:fldCharType="begin"/>
      </w:r>
      <w:r w:rsidRPr="001829CA">
        <w:rPr>
          <w:rFonts w:cstheme="minorHAnsi"/>
        </w:rPr>
        <w:instrText xml:space="preserve"> SEQ Table \* ARABIC </w:instrText>
      </w:r>
      <w:r w:rsidRPr="001829CA">
        <w:rPr>
          <w:rFonts w:cstheme="minorHAnsi"/>
        </w:rPr>
        <w:fldChar w:fldCharType="separate"/>
      </w:r>
      <w:r w:rsidR="007A79C1" w:rsidRPr="001829CA">
        <w:rPr>
          <w:rFonts w:cstheme="minorHAnsi"/>
          <w:noProof/>
        </w:rPr>
        <w:t>6</w:t>
      </w:r>
      <w:r w:rsidRPr="001829CA">
        <w:rPr>
          <w:rFonts w:cstheme="minorHAnsi"/>
        </w:rPr>
        <w:fldChar w:fldCharType="end"/>
      </w:r>
      <w:r w:rsidRPr="001829CA">
        <w:rPr>
          <w:rFonts w:cstheme="minorHAnsi"/>
        </w:rPr>
        <w:t xml:space="preserve">. </w:t>
      </w:r>
      <w:r w:rsidR="00E06549" w:rsidRPr="001829CA">
        <w:rPr>
          <w:rFonts w:cstheme="minorHAnsi"/>
        </w:rPr>
        <w:t xml:space="preserve">Recommendations </w:t>
      </w:r>
      <w:r w:rsidR="00F44DD2" w:rsidRPr="001829CA">
        <w:rPr>
          <w:rFonts w:cstheme="minorHAnsi"/>
        </w:rPr>
        <w:t>Integrated in the Results Framework</w:t>
      </w:r>
      <w:bookmarkEnd w:id="205"/>
    </w:p>
    <w:tbl>
      <w:tblPr>
        <w:tblStyle w:val="TableGrid"/>
        <w:tblW w:w="0" w:type="auto"/>
        <w:tblLook w:val="04A0" w:firstRow="1" w:lastRow="0" w:firstColumn="1" w:lastColumn="0" w:noHBand="0" w:noVBand="1"/>
      </w:tblPr>
      <w:tblGrid>
        <w:gridCol w:w="9016"/>
      </w:tblGrid>
      <w:tr w:rsidR="00E06549" w:rsidRPr="001829CA" w14:paraId="433BABF6" w14:textId="77777777" w:rsidTr="2AAF27DD">
        <w:tc>
          <w:tcPr>
            <w:tcW w:w="9016" w:type="dxa"/>
            <w:shd w:val="clear" w:color="auto" w:fill="E7E6E6" w:themeFill="background2"/>
          </w:tcPr>
          <w:p w14:paraId="64C0604F" w14:textId="77777777" w:rsidR="00E06549" w:rsidRPr="001829CA" w:rsidRDefault="00E06549"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Intermediate Indicators for Results Area</w:t>
            </w:r>
          </w:p>
        </w:tc>
      </w:tr>
      <w:tr w:rsidR="00E06549" w:rsidRPr="001829CA" w14:paraId="23A5C486" w14:textId="77777777" w:rsidTr="2AAF27DD">
        <w:tc>
          <w:tcPr>
            <w:tcW w:w="9016" w:type="dxa"/>
          </w:tcPr>
          <w:p w14:paraId="6E591EEB" w14:textId="48833683" w:rsidR="00EF32D3" w:rsidRPr="001829CA" w:rsidRDefault="00EF32D3" w:rsidP="001829CA">
            <w:pPr>
              <w:pStyle w:val="ListParagraph"/>
              <w:numPr>
                <w:ilvl w:val="0"/>
                <w:numId w:val="54"/>
              </w:numPr>
              <w:spacing w:before="0" w:after="120" w:line="240" w:lineRule="auto"/>
              <w:ind w:left="475" w:hanging="475"/>
              <w:contextualSpacing w:val="0"/>
              <w:rPr>
                <w:rFonts w:asciiTheme="minorHAnsi" w:hAnsiTheme="minorHAnsi" w:cstheme="minorHAnsi"/>
                <w:lang w:val="en-US"/>
              </w:rPr>
            </w:pPr>
            <w:r w:rsidRPr="001829CA">
              <w:rPr>
                <w:rFonts w:asciiTheme="minorHAnsi" w:hAnsiTheme="minorHAnsi" w:cstheme="minorHAnsi"/>
                <w:lang w:val="en-US"/>
              </w:rPr>
              <w:t>Increase in partnerships for collaboration with stakeholders and private sector (on awareness and behavior change campaigns, events,</w:t>
            </w:r>
            <w:r w:rsidR="00231806" w:rsidRPr="001829CA">
              <w:rPr>
                <w:rFonts w:asciiTheme="minorHAnsi" w:hAnsiTheme="minorHAnsi" w:cstheme="minorHAnsi"/>
                <w:lang w:val="en-US"/>
              </w:rPr>
              <w:t xml:space="preserve"> and</w:t>
            </w:r>
            <w:r w:rsidRPr="001829CA">
              <w:rPr>
                <w:rFonts w:asciiTheme="minorHAnsi" w:hAnsiTheme="minorHAnsi" w:cstheme="minorHAnsi"/>
                <w:lang w:val="en-US"/>
              </w:rPr>
              <w:t xml:space="preserve"> consultations)</w:t>
            </w:r>
          </w:p>
          <w:p w14:paraId="6340E078" w14:textId="0D540DC2" w:rsidR="00E06549" w:rsidRPr="001829CA" w:rsidRDefault="00E06549" w:rsidP="001829CA">
            <w:pPr>
              <w:pStyle w:val="ListParagraph"/>
              <w:numPr>
                <w:ilvl w:val="0"/>
                <w:numId w:val="54"/>
              </w:numPr>
              <w:spacing w:before="0" w:after="120" w:line="240" w:lineRule="auto"/>
              <w:ind w:left="475" w:hanging="475"/>
              <w:contextualSpacing w:val="0"/>
              <w:rPr>
                <w:rFonts w:asciiTheme="minorHAnsi" w:hAnsiTheme="minorHAnsi" w:cstheme="minorHAnsi"/>
                <w:lang w:val="en-US"/>
              </w:rPr>
            </w:pPr>
            <w:r w:rsidRPr="001829CA">
              <w:rPr>
                <w:rFonts w:asciiTheme="minorHAnsi" w:hAnsiTheme="minorHAnsi" w:cstheme="minorHAnsi"/>
                <w:lang w:val="en-US"/>
              </w:rPr>
              <w:t xml:space="preserve">Accessible </w:t>
            </w:r>
            <w:r w:rsidR="00231806" w:rsidRPr="001829CA">
              <w:rPr>
                <w:rFonts w:asciiTheme="minorHAnsi" w:hAnsiTheme="minorHAnsi" w:cstheme="minorHAnsi"/>
                <w:lang w:val="en-US"/>
              </w:rPr>
              <w:t xml:space="preserve">and </w:t>
            </w:r>
            <w:r w:rsidRPr="001829CA">
              <w:rPr>
                <w:rFonts w:asciiTheme="minorHAnsi" w:hAnsiTheme="minorHAnsi" w:cstheme="minorHAnsi"/>
                <w:lang w:val="en-US"/>
              </w:rPr>
              <w:t xml:space="preserve">effective grievance redressal for citizens and stakeholders </w:t>
            </w:r>
          </w:p>
          <w:p w14:paraId="4AF04F35" w14:textId="6CA095CE" w:rsidR="00E06549" w:rsidRPr="001829CA" w:rsidRDefault="00E06549" w:rsidP="001829CA">
            <w:pPr>
              <w:pStyle w:val="ListParagraph"/>
              <w:numPr>
                <w:ilvl w:val="0"/>
                <w:numId w:val="54"/>
              </w:numPr>
              <w:spacing w:before="0" w:after="120" w:line="240" w:lineRule="auto"/>
              <w:ind w:left="475" w:hanging="475"/>
              <w:contextualSpacing w:val="0"/>
              <w:rPr>
                <w:rFonts w:asciiTheme="minorHAnsi" w:hAnsiTheme="minorHAnsi" w:cstheme="minorHAnsi"/>
                <w:lang w:val="en-US"/>
              </w:rPr>
            </w:pPr>
            <w:r w:rsidRPr="001829CA">
              <w:rPr>
                <w:rFonts w:asciiTheme="minorHAnsi" w:hAnsiTheme="minorHAnsi" w:cstheme="minorHAnsi"/>
                <w:lang w:val="en-US"/>
              </w:rPr>
              <w:t xml:space="preserve">People benefiting from improved access to sustainable transport infrastructure and services (disaggregated by youth </w:t>
            </w:r>
            <w:r w:rsidR="00231806" w:rsidRPr="001829CA">
              <w:rPr>
                <w:rFonts w:asciiTheme="minorHAnsi" w:hAnsiTheme="minorHAnsi" w:cstheme="minorHAnsi"/>
                <w:lang w:val="en-US"/>
              </w:rPr>
              <w:t xml:space="preserve">and </w:t>
            </w:r>
            <w:r w:rsidRPr="001829CA">
              <w:rPr>
                <w:rFonts w:asciiTheme="minorHAnsi" w:hAnsiTheme="minorHAnsi" w:cstheme="minorHAnsi"/>
                <w:lang w:val="en-US"/>
              </w:rPr>
              <w:t xml:space="preserve">women) </w:t>
            </w:r>
          </w:p>
          <w:p w14:paraId="3B50BE6A" w14:textId="094DADD3" w:rsidR="00E06549" w:rsidRPr="00B217AE" w:rsidRDefault="00E06549" w:rsidP="00B217AE">
            <w:pPr>
              <w:pStyle w:val="ListParagraph"/>
              <w:numPr>
                <w:ilvl w:val="0"/>
                <w:numId w:val="54"/>
              </w:numPr>
              <w:spacing w:before="0" w:after="120" w:line="240" w:lineRule="auto"/>
              <w:ind w:left="475" w:hanging="475"/>
              <w:contextualSpacing w:val="0"/>
              <w:rPr>
                <w:rFonts w:asciiTheme="minorHAnsi" w:hAnsiTheme="minorHAnsi" w:cstheme="minorHAnsi"/>
                <w:lang w:val="en-US"/>
              </w:rPr>
            </w:pPr>
            <w:r w:rsidRPr="001829CA">
              <w:rPr>
                <w:rFonts w:asciiTheme="minorHAnsi" w:hAnsiTheme="minorHAnsi" w:cstheme="minorHAnsi"/>
                <w:lang w:val="en-US"/>
              </w:rPr>
              <w:t>Women employed as technical and operational staff in city bus transport services</w:t>
            </w:r>
          </w:p>
        </w:tc>
      </w:tr>
    </w:tbl>
    <w:p w14:paraId="4E53DEF8" w14:textId="77777777" w:rsidR="00B217AE" w:rsidRPr="001829CA" w:rsidRDefault="00B217AE" w:rsidP="00B217AE">
      <w:pPr>
        <w:spacing w:after="160" w:line="240" w:lineRule="auto"/>
        <w:rPr>
          <w:rFonts w:asciiTheme="minorHAnsi" w:eastAsia="Calibri" w:hAnsiTheme="minorHAnsi" w:cstheme="minorHAnsi"/>
          <w:b/>
          <w:bCs/>
          <w:sz w:val="22"/>
          <w:szCs w:val="22"/>
        </w:rPr>
      </w:pPr>
    </w:p>
    <w:p w14:paraId="029DBE64" w14:textId="77777777" w:rsidR="00B217AE" w:rsidRDefault="00B217AE" w:rsidP="00B217AE">
      <w:pPr>
        <w:spacing w:line="240" w:lineRule="auto"/>
        <w:rPr>
          <w:rFonts w:ascii="Calibri" w:eastAsia="Calibri" w:hAnsi="Calibri" w:cs="Calibri"/>
          <w:sz w:val="22"/>
          <w:szCs w:val="22"/>
        </w:rPr>
      </w:pPr>
      <w:r w:rsidRPr="00C94865">
        <w:rPr>
          <w:rFonts w:ascii="Calibri" w:eastAsia="Calibri" w:hAnsi="Calibri" w:cs="Calibri"/>
          <w:sz w:val="22"/>
          <w:szCs w:val="22"/>
        </w:rPr>
        <w:t>To further strengthen the PAP implementation and overall environmental and social performance several segments have been embedded in DLIs and respective verification protocols.</w:t>
      </w:r>
    </w:p>
    <w:p w14:paraId="789DC430" w14:textId="77777777" w:rsidR="00B217AE" w:rsidRPr="00C94865" w:rsidRDefault="00B217AE" w:rsidP="00B217AE">
      <w:pPr>
        <w:spacing w:line="240" w:lineRule="auto"/>
        <w:rPr>
          <w:rFonts w:ascii="Calibri" w:eastAsia="Calibri" w:hAnsi="Calibri" w:cs="Calibri"/>
          <w:sz w:val="22"/>
          <w:szCs w:val="22"/>
        </w:rPr>
      </w:pPr>
    </w:p>
    <w:p w14:paraId="577C58AE" w14:textId="77777777" w:rsidR="00B217AE" w:rsidRPr="00C94865" w:rsidRDefault="00B217AE" w:rsidP="00B217AE">
      <w:pPr>
        <w:pBdr>
          <w:top w:val="single" w:sz="4" w:space="4" w:color="000000"/>
          <w:left w:val="single" w:sz="4" w:space="4" w:color="000000"/>
          <w:bottom w:val="single" w:sz="4" w:space="4" w:color="000000"/>
          <w:right w:val="single" w:sz="4" w:space="4" w:color="000000"/>
        </w:pBdr>
        <w:spacing w:line="240" w:lineRule="auto"/>
        <w:rPr>
          <w:rFonts w:ascii="Calibri" w:eastAsia="Calibri" w:hAnsi="Calibri" w:cs="Calibri"/>
        </w:rPr>
      </w:pPr>
      <w:r w:rsidRPr="00C94865">
        <w:rPr>
          <w:rFonts w:ascii="Calibri" w:eastAsia="Calibri" w:hAnsi="Calibri" w:cs="Calibri"/>
          <w:b/>
          <w:bCs/>
        </w:rPr>
        <w:t xml:space="preserve">Protocols Integrated into the DLI verification: </w:t>
      </w:r>
    </w:p>
    <w:p w14:paraId="70654450" w14:textId="58DA5EC4" w:rsidR="007F34EB" w:rsidRPr="00DA2EF5" w:rsidRDefault="007F34EB" w:rsidP="007F34EB">
      <w:pPr>
        <w:pBdr>
          <w:top w:val="single" w:sz="4" w:space="4" w:color="000000"/>
          <w:left w:val="single" w:sz="4" w:space="4" w:color="000000"/>
          <w:bottom w:val="single" w:sz="4" w:space="4" w:color="000000"/>
          <w:right w:val="single" w:sz="4" w:space="4" w:color="000000"/>
        </w:pBdr>
        <w:spacing w:after="160" w:line="257" w:lineRule="auto"/>
        <w:rPr>
          <w:rFonts w:ascii="Calibri" w:eastAsia="Calibri" w:hAnsi="Calibri" w:cs="Calibri"/>
        </w:rPr>
      </w:pPr>
      <w:r w:rsidRPr="00DA2EF5">
        <w:rPr>
          <w:rFonts w:ascii="Calibri" w:eastAsia="Calibri" w:hAnsi="Calibri" w:cs="Calibri"/>
        </w:rPr>
        <w:t>DLI5: Verification Protocol for SOPs and Urban Road Dust Management: The DLI includes the preparation of SOPs for recycled C&amp;D products and Urban Road Dust Management. The verification protocol will involve a review of the official SOPs developed, ensuring they incorporate OHS and CHS aspects, along with verifying their implementation. Additionally, the verification process will include checking the preparation of the Environmental and Checklist (E&amp;S Checklist) stemming from PAP.</w:t>
      </w:r>
    </w:p>
    <w:p w14:paraId="614908BB" w14:textId="77FAB1C9" w:rsidR="007F34EB" w:rsidRPr="00C94865" w:rsidRDefault="007F34EB" w:rsidP="007F34EB">
      <w:pPr>
        <w:pBdr>
          <w:top w:val="single" w:sz="4" w:space="4" w:color="000000"/>
          <w:left w:val="single" w:sz="4" w:space="4" w:color="000000"/>
          <w:bottom w:val="single" w:sz="4" w:space="4" w:color="000000"/>
          <w:right w:val="single" w:sz="4" w:space="4" w:color="000000"/>
        </w:pBdr>
        <w:spacing w:line="240" w:lineRule="auto"/>
        <w:rPr>
          <w:rFonts w:ascii="Calibri" w:eastAsia="Calibri" w:hAnsi="Calibri" w:cs="Calibri"/>
        </w:rPr>
      </w:pPr>
      <w:r w:rsidRPr="00DA2EF5">
        <w:rPr>
          <w:rFonts w:ascii="Calibri" w:eastAsia="Calibri" w:hAnsi="Calibri" w:cs="Calibri"/>
        </w:rPr>
        <w:t>DLI6: Verification Protocol for Hazardous Waste Management: The DLI verification protocol encompasses compliance checks related to hazardous waste management. The independent verification of DLI6 will focus on confirming the decommissioning and dismantling of old DG sets and boilers at registered recycling facilities in a proper manner.</w:t>
      </w:r>
    </w:p>
    <w:p w14:paraId="0FFBEA30" w14:textId="77777777" w:rsidR="00B217AE" w:rsidRPr="001829CA" w:rsidRDefault="00B217AE" w:rsidP="001829CA">
      <w:pPr>
        <w:spacing w:after="160" w:line="240" w:lineRule="auto"/>
        <w:rPr>
          <w:rFonts w:asciiTheme="minorHAnsi" w:eastAsia="Calibri" w:hAnsiTheme="minorHAnsi" w:cstheme="minorHAnsi"/>
          <w:sz w:val="22"/>
          <w:szCs w:val="22"/>
        </w:rPr>
      </w:pPr>
    </w:p>
    <w:p w14:paraId="5353AE4E" w14:textId="6CA94826" w:rsidR="009650AA" w:rsidRPr="001829CA" w:rsidRDefault="7DF62FAB" w:rsidP="001829CA">
      <w:pPr>
        <w:spacing w:after="160" w:line="240" w:lineRule="auto"/>
        <w:rPr>
          <w:rFonts w:asciiTheme="minorHAnsi" w:hAnsiTheme="minorHAnsi" w:cstheme="minorHAnsi"/>
        </w:rPr>
      </w:pPr>
      <w:bookmarkStart w:id="206" w:name="_Toc145437428"/>
      <w:bookmarkStart w:id="207" w:name="_Toc180613864"/>
      <w:r w:rsidRPr="001829CA">
        <w:rPr>
          <w:rFonts w:asciiTheme="minorHAnsi" w:hAnsiTheme="minorHAnsi" w:cstheme="minorHAnsi"/>
        </w:rPr>
        <w:t xml:space="preserve">Table </w:t>
      </w:r>
      <w:r w:rsidR="006E0C71" w:rsidRPr="001829CA">
        <w:rPr>
          <w:rFonts w:asciiTheme="minorHAnsi" w:hAnsiTheme="minorHAnsi" w:cstheme="minorHAnsi"/>
        </w:rPr>
        <w:fldChar w:fldCharType="begin"/>
      </w:r>
      <w:r w:rsidR="006E0C71" w:rsidRPr="001829CA">
        <w:rPr>
          <w:rFonts w:asciiTheme="minorHAnsi" w:hAnsiTheme="minorHAnsi" w:cstheme="minorHAnsi"/>
        </w:rPr>
        <w:instrText xml:space="preserve"> SEQ Table \* ARABIC </w:instrText>
      </w:r>
      <w:r w:rsidR="006E0C71" w:rsidRPr="001829CA">
        <w:rPr>
          <w:rFonts w:asciiTheme="minorHAnsi" w:hAnsiTheme="minorHAnsi" w:cstheme="minorHAnsi"/>
        </w:rPr>
        <w:fldChar w:fldCharType="separate"/>
      </w:r>
      <w:r w:rsidR="4AF5EB43" w:rsidRPr="001829CA">
        <w:rPr>
          <w:rFonts w:asciiTheme="minorHAnsi" w:hAnsiTheme="minorHAnsi" w:cstheme="minorHAnsi"/>
          <w:noProof/>
        </w:rPr>
        <w:t>7</w:t>
      </w:r>
      <w:r w:rsidR="006E0C71" w:rsidRPr="001829CA">
        <w:rPr>
          <w:rFonts w:asciiTheme="minorHAnsi" w:hAnsiTheme="minorHAnsi" w:cstheme="minorHAnsi"/>
        </w:rPr>
        <w:fldChar w:fldCharType="end"/>
      </w:r>
      <w:r w:rsidRPr="001829CA">
        <w:rPr>
          <w:rFonts w:asciiTheme="minorHAnsi" w:hAnsiTheme="minorHAnsi" w:cstheme="minorHAnsi"/>
        </w:rPr>
        <w:t>.</w:t>
      </w:r>
      <w:r w:rsidR="2718747E" w:rsidRPr="001829CA">
        <w:rPr>
          <w:rFonts w:asciiTheme="minorHAnsi" w:hAnsiTheme="minorHAnsi" w:cstheme="minorHAnsi"/>
        </w:rPr>
        <w:t xml:space="preserve"> Recommended </w:t>
      </w:r>
      <w:r w:rsidR="798641BE" w:rsidRPr="001829CA">
        <w:rPr>
          <w:rFonts w:asciiTheme="minorHAnsi" w:hAnsiTheme="minorHAnsi" w:cstheme="minorHAnsi"/>
        </w:rPr>
        <w:t>E&amp;S</w:t>
      </w:r>
      <w:r w:rsidR="2718747E" w:rsidRPr="001829CA">
        <w:rPr>
          <w:rFonts w:asciiTheme="minorHAnsi" w:hAnsiTheme="minorHAnsi" w:cstheme="minorHAnsi"/>
        </w:rPr>
        <w:t xml:space="preserve"> Actions for POM</w:t>
      </w:r>
      <w:bookmarkEnd w:id="206"/>
      <w:bookmarkEnd w:id="207"/>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080"/>
        <w:gridCol w:w="1710"/>
        <w:gridCol w:w="2880"/>
      </w:tblGrid>
      <w:tr w:rsidR="009650AA" w:rsidRPr="001829CA" w14:paraId="72C1ECF8" w14:textId="77777777" w:rsidTr="00F5644F">
        <w:trPr>
          <w:trHeight w:val="285"/>
          <w:tblHeader/>
        </w:trPr>
        <w:tc>
          <w:tcPr>
            <w:tcW w:w="3325" w:type="dxa"/>
            <w:shd w:val="clear" w:color="auto" w:fill="D9D9D9" w:themeFill="background1" w:themeFillShade="D9"/>
            <w:vAlign w:val="center"/>
          </w:tcPr>
          <w:p w14:paraId="4C52C14C" w14:textId="77777777" w:rsidR="009650AA" w:rsidRPr="001829CA" w:rsidRDefault="009650AA" w:rsidP="001829CA">
            <w:pPr>
              <w:autoSpaceDE w:val="0"/>
              <w:autoSpaceDN w:val="0"/>
              <w:spacing w:line="240" w:lineRule="auto"/>
              <w:jc w:val="center"/>
              <w:rPr>
                <w:rFonts w:asciiTheme="minorHAnsi" w:hAnsiTheme="minorHAnsi" w:cstheme="minorHAnsi"/>
                <w:b/>
                <w:bCs/>
                <w:noProof/>
                <w:color w:val="000000"/>
              </w:rPr>
            </w:pPr>
            <w:r w:rsidRPr="001829CA">
              <w:rPr>
                <w:rFonts w:asciiTheme="minorHAnsi" w:hAnsiTheme="minorHAnsi" w:cstheme="minorHAnsi"/>
                <w:b/>
                <w:bCs/>
                <w:noProof/>
                <w:color w:val="000000"/>
              </w:rPr>
              <w:t>Action</w:t>
            </w:r>
          </w:p>
        </w:tc>
        <w:tc>
          <w:tcPr>
            <w:tcW w:w="1080" w:type="dxa"/>
            <w:shd w:val="clear" w:color="auto" w:fill="D9D9D9" w:themeFill="background1" w:themeFillShade="D9"/>
            <w:vAlign w:val="center"/>
          </w:tcPr>
          <w:p w14:paraId="1DCE6E15" w14:textId="77777777" w:rsidR="009650AA" w:rsidRPr="001829CA" w:rsidRDefault="009650AA" w:rsidP="001829CA">
            <w:pPr>
              <w:autoSpaceDE w:val="0"/>
              <w:autoSpaceDN w:val="0"/>
              <w:spacing w:line="240" w:lineRule="auto"/>
              <w:jc w:val="center"/>
              <w:rPr>
                <w:rFonts w:asciiTheme="minorHAnsi" w:hAnsiTheme="minorHAnsi" w:cstheme="minorHAnsi"/>
                <w:b/>
                <w:color w:val="000000"/>
              </w:rPr>
            </w:pPr>
            <w:r w:rsidRPr="001829CA">
              <w:rPr>
                <w:rFonts w:asciiTheme="minorHAnsi" w:hAnsiTheme="minorHAnsi" w:cstheme="minorHAnsi"/>
                <w:b/>
                <w:color w:val="000000" w:themeColor="text1"/>
              </w:rPr>
              <w:t>By</w:t>
            </w:r>
          </w:p>
        </w:tc>
        <w:tc>
          <w:tcPr>
            <w:tcW w:w="1710" w:type="dxa"/>
            <w:shd w:val="clear" w:color="auto" w:fill="D9D9D9" w:themeFill="background1" w:themeFillShade="D9"/>
            <w:vAlign w:val="center"/>
          </w:tcPr>
          <w:p w14:paraId="1361DD92" w14:textId="77777777" w:rsidR="009650AA" w:rsidRPr="001829CA" w:rsidRDefault="009650AA" w:rsidP="001829CA">
            <w:pPr>
              <w:autoSpaceDE w:val="0"/>
              <w:autoSpaceDN w:val="0"/>
              <w:spacing w:line="240" w:lineRule="auto"/>
              <w:jc w:val="center"/>
              <w:rPr>
                <w:rFonts w:asciiTheme="minorHAnsi" w:hAnsiTheme="minorHAnsi" w:cstheme="minorHAnsi"/>
                <w:b/>
                <w:bCs/>
                <w:noProof/>
                <w:color w:val="000000"/>
              </w:rPr>
            </w:pPr>
            <w:r w:rsidRPr="001829CA">
              <w:rPr>
                <w:rFonts w:asciiTheme="minorHAnsi" w:hAnsiTheme="minorHAnsi" w:cstheme="minorHAnsi"/>
                <w:b/>
                <w:bCs/>
                <w:noProof/>
                <w:color w:val="000000"/>
              </w:rPr>
              <w:t>Timeline</w:t>
            </w:r>
          </w:p>
        </w:tc>
        <w:tc>
          <w:tcPr>
            <w:tcW w:w="2880" w:type="dxa"/>
            <w:shd w:val="clear" w:color="auto" w:fill="D9D9D9" w:themeFill="background1" w:themeFillShade="D9"/>
            <w:vAlign w:val="center"/>
          </w:tcPr>
          <w:p w14:paraId="2C7DD786" w14:textId="77777777" w:rsidR="009650AA" w:rsidRPr="001829CA" w:rsidRDefault="009650AA" w:rsidP="001829CA">
            <w:pPr>
              <w:autoSpaceDE w:val="0"/>
              <w:autoSpaceDN w:val="0"/>
              <w:spacing w:line="240" w:lineRule="auto"/>
              <w:jc w:val="center"/>
              <w:rPr>
                <w:rFonts w:asciiTheme="minorHAnsi" w:hAnsiTheme="minorHAnsi" w:cstheme="minorHAnsi"/>
                <w:b/>
                <w:bCs/>
                <w:noProof/>
                <w:color w:val="000000"/>
              </w:rPr>
            </w:pPr>
            <w:r w:rsidRPr="001829CA">
              <w:rPr>
                <w:rFonts w:asciiTheme="minorHAnsi" w:hAnsiTheme="minorHAnsi" w:cstheme="minorHAnsi"/>
                <w:b/>
                <w:bCs/>
                <w:noProof/>
                <w:color w:val="000000"/>
              </w:rPr>
              <w:t>Description of Activity</w:t>
            </w:r>
          </w:p>
        </w:tc>
      </w:tr>
      <w:tr w:rsidR="002B1C8F" w:rsidRPr="001829CA" w14:paraId="51E56D23" w14:textId="77777777" w:rsidTr="00F5644F">
        <w:trPr>
          <w:trHeight w:val="1312"/>
        </w:trPr>
        <w:tc>
          <w:tcPr>
            <w:tcW w:w="3325" w:type="dxa"/>
          </w:tcPr>
          <w:p w14:paraId="2F15749E" w14:textId="14F98C06" w:rsidR="002B1C8F" w:rsidRPr="001829CA" w:rsidRDefault="004164C6"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rPr>
              <w:t>A</w:t>
            </w:r>
            <w:r w:rsidR="00593F7A" w:rsidRPr="001829CA">
              <w:rPr>
                <w:rFonts w:asciiTheme="minorHAnsi" w:hAnsiTheme="minorHAnsi" w:cstheme="minorHAnsi"/>
              </w:rPr>
              <w:t xml:space="preserve">dopt </w:t>
            </w:r>
            <w:r w:rsidRPr="001829CA">
              <w:rPr>
                <w:rFonts w:asciiTheme="minorHAnsi" w:hAnsiTheme="minorHAnsi" w:cstheme="minorHAnsi"/>
              </w:rPr>
              <w:t>c</w:t>
            </w:r>
            <w:r w:rsidR="002B1C8F" w:rsidRPr="001829CA">
              <w:rPr>
                <w:rFonts w:asciiTheme="minorHAnsi" w:hAnsiTheme="minorHAnsi" w:cstheme="minorHAnsi"/>
              </w:rPr>
              <w:t xml:space="preserve">riteria </w:t>
            </w:r>
            <w:r w:rsidR="00840D72" w:rsidRPr="001829CA">
              <w:rPr>
                <w:rFonts w:asciiTheme="minorHAnsi" w:hAnsiTheme="minorHAnsi" w:cstheme="minorHAnsi"/>
              </w:rPr>
              <w:t xml:space="preserve">to ensure social inclusion </w:t>
            </w:r>
            <w:r w:rsidR="002B1C8F" w:rsidRPr="001829CA">
              <w:rPr>
                <w:rFonts w:asciiTheme="minorHAnsi" w:hAnsiTheme="minorHAnsi" w:cstheme="minorHAnsi"/>
              </w:rPr>
              <w:t xml:space="preserve">in selection of beneficiaries under </w:t>
            </w:r>
            <w:r w:rsidR="00C3085F" w:rsidRPr="001829CA">
              <w:rPr>
                <w:rFonts w:asciiTheme="minorHAnsi" w:hAnsiTheme="minorHAnsi" w:cstheme="minorHAnsi"/>
              </w:rPr>
              <w:t xml:space="preserve">the </w:t>
            </w:r>
            <w:r w:rsidR="002B1C8F" w:rsidRPr="001829CA">
              <w:rPr>
                <w:rFonts w:asciiTheme="minorHAnsi" w:hAnsiTheme="minorHAnsi" w:cstheme="minorHAnsi"/>
              </w:rPr>
              <w:t xml:space="preserve">PforR </w:t>
            </w:r>
            <w:r w:rsidR="00C3085F" w:rsidRPr="001829CA">
              <w:rPr>
                <w:rFonts w:asciiTheme="minorHAnsi" w:hAnsiTheme="minorHAnsi" w:cstheme="minorHAnsi"/>
              </w:rPr>
              <w:t>P</w:t>
            </w:r>
            <w:r w:rsidR="002B1C8F" w:rsidRPr="001829CA">
              <w:rPr>
                <w:rFonts w:asciiTheme="minorHAnsi" w:hAnsiTheme="minorHAnsi" w:cstheme="minorHAnsi"/>
              </w:rPr>
              <w:t xml:space="preserve">rogram </w:t>
            </w:r>
          </w:p>
        </w:tc>
        <w:tc>
          <w:tcPr>
            <w:tcW w:w="1080" w:type="dxa"/>
          </w:tcPr>
          <w:p w14:paraId="65279415" w14:textId="2951C543" w:rsidR="002B1C8F" w:rsidRPr="001829CA" w:rsidRDefault="00BA1F18" w:rsidP="001829CA">
            <w:pPr>
              <w:autoSpaceDE w:val="0"/>
              <w:autoSpaceDN w:val="0"/>
              <w:spacing w:line="240" w:lineRule="auto"/>
              <w:rPr>
                <w:rFonts w:asciiTheme="minorHAnsi" w:hAnsiTheme="minorHAnsi" w:cstheme="minorHAnsi"/>
                <w:noProof/>
                <w:color w:val="000000"/>
              </w:rPr>
            </w:pPr>
            <w:r>
              <w:rPr>
                <w:rFonts w:asciiTheme="minorHAnsi" w:hAnsiTheme="minorHAnsi" w:cstheme="minorHAnsi"/>
                <w:noProof/>
                <w:color w:val="000000"/>
              </w:rPr>
              <w:t xml:space="preserve">PMU, SPV along with </w:t>
            </w:r>
            <w:r w:rsidR="002B1C8F" w:rsidRPr="001829CA">
              <w:rPr>
                <w:rFonts w:asciiTheme="minorHAnsi" w:hAnsiTheme="minorHAnsi" w:cstheme="minorHAnsi"/>
                <w:noProof/>
                <w:color w:val="000000"/>
              </w:rPr>
              <w:t>DoEFCC, DoA,</w:t>
            </w:r>
            <w:r w:rsidR="00DB0671" w:rsidRPr="001829CA">
              <w:rPr>
                <w:rFonts w:asciiTheme="minorHAnsi" w:hAnsiTheme="minorHAnsi" w:cstheme="minorHAnsi"/>
                <w:noProof/>
                <w:color w:val="000000"/>
              </w:rPr>
              <w:t xml:space="preserve"> Do</w:t>
            </w:r>
            <w:r w:rsidR="004A25C5" w:rsidRPr="001829CA">
              <w:rPr>
                <w:rFonts w:asciiTheme="minorHAnsi" w:hAnsiTheme="minorHAnsi" w:cstheme="minorHAnsi"/>
                <w:noProof/>
                <w:color w:val="000000"/>
              </w:rPr>
              <w:t>I</w:t>
            </w:r>
          </w:p>
        </w:tc>
        <w:tc>
          <w:tcPr>
            <w:tcW w:w="1710" w:type="dxa"/>
          </w:tcPr>
          <w:p w14:paraId="3A68DCCB" w14:textId="7A2230F8" w:rsidR="002B1C8F" w:rsidRPr="001829CA" w:rsidRDefault="002B1C8F" w:rsidP="001829CA">
            <w:pPr>
              <w:autoSpaceDE w:val="0"/>
              <w:autoSpaceDN w:val="0"/>
              <w:spacing w:line="240" w:lineRule="auto"/>
              <w:rPr>
                <w:rFonts w:asciiTheme="minorHAnsi" w:hAnsiTheme="minorHAnsi" w:cstheme="minorHAnsi"/>
              </w:rPr>
            </w:pPr>
            <w:r w:rsidRPr="001829CA">
              <w:rPr>
                <w:rFonts w:asciiTheme="minorHAnsi" w:hAnsiTheme="minorHAnsi" w:cstheme="minorHAnsi"/>
              </w:rPr>
              <w:t>Within six months of effectiveness and maintain throughout implementation</w:t>
            </w:r>
          </w:p>
        </w:tc>
        <w:tc>
          <w:tcPr>
            <w:tcW w:w="2880" w:type="dxa"/>
          </w:tcPr>
          <w:p w14:paraId="63EB388D" w14:textId="1EACA1F6" w:rsidR="002B1C8F" w:rsidRPr="001829CA" w:rsidRDefault="002B1C8F"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noProof/>
                <w:color w:val="000000"/>
              </w:rPr>
              <w:t xml:space="preserve">Key </w:t>
            </w:r>
            <w:r w:rsidR="00840D72" w:rsidRPr="001829CA">
              <w:rPr>
                <w:rFonts w:asciiTheme="minorHAnsi" w:hAnsiTheme="minorHAnsi" w:cstheme="minorHAnsi"/>
                <w:noProof/>
                <w:color w:val="000000"/>
              </w:rPr>
              <w:t>social</w:t>
            </w:r>
            <w:r w:rsidRPr="001829CA">
              <w:rPr>
                <w:rFonts w:asciiTheme="minorHAnsi" w:hAnsiTheme="minorHAnsi" w:cstheme="minorHAnsi"/>
                <w:noProof/>
                <w:color w:val="000000"/>
              </w:rPr>
              <w:t xml:space="preserve"> parameters determined, verification of adoption of criteria, </w:t>
            </w:r>
            <w:r w:rsidR="00C3085F" w:rsidRPr="001829CA">
              <w:rPr>
                <w:rFonts w:asciiTheme="minorHAnsi" w:hAnsiTheme="minorHAnsi" w:cstheme="minorHAnsi"/>
              </w:rPr>
              <w:t xml:space="preserve">and </w:t>
            </w:r>
            <w:r w:rsidRPr="001829CA">
              <w:rPr>
                <w:rFonts w:asciiTheme="minorHAnsi" w:hAnsiTheme="minorHAnsi" w:cstheme="minorHAnsi"/>
              </w:rPr>
              <w:t>number of persons selected (disaggregated</w:t>
            </w:r>
            <w:r w:rsidR="00DF0354" w:rsidRPr="001829CA">
              <w:rPr>
                <w:rFonts w:asciiTheme="minorHAnsi" w:hAnsiTheme="minorHAnsi" w:cstheme="minorHAnsi"/>
              </w:rPr>
              <w:t xml:space="preserve"> by gender and socioeconomic </w:t>
            </w:r>
            <w:r w:rsidR="00FC09AD" w:rsidRPr="001829CA">
              <w:rPr>
                <w:rFonts w:asciiTheme="minorHAnsi" w:hAnsiTheme="minorHAnsi" w:cstheme="minorHAnsi"/>
              </w:rPr>
              <w:t>status</w:t>
            </w:r>
            <w:r w:rsidRPr="001829CA">
              <w:rPr>
                <w:rFonts w:asciiTheme="minorHAnsi" w:hAnsiTheme="minorHAnsi" w:cstheme="minorHAnsi"/>
              </w:rPr>
              <w:t>)</w:t>
            </w:r>
          </w:p>
        </w:tc>
      </w:tr>
      <w:tr w:rsidR="009650AA" w:rsidRPr="001829CA" w14:paraId="582D33BB" w14:textId="77777777" w:rsidTr="00F5644F">
        <w:trPr>
          <w:trHeight w:val="971"/>
        </w:trPr>
        <w:tc>
          <w:tcPr>
            <w:tcW w:w="3325" w:type="dxa"/>
          </w:tcPr>
          <w:p w14:paraId="263375A9" w14:textId="7D141D4A" w:rsidR="009650AA" w:rsidRPr="001829CA" w:rsidRDefault="009650AA"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noProof/>
                <w:color w:val="000000"/>
              </w:rPr>
              <w:t>Include standard clauses in all construction contracts for dust mitigation and control</w:t>
            </w:r>
            <w:r w:rsidR="00C3085F" w:rsidRPr="001829CA">
              <w:rPr>
                <w:rFonts w:asciiTheme="minorHAnsi" w:hAnsiTheme="minorHAnsi" w:cstheme="minorHAnsi"/>
                <w:noProof/>
                <w:color w:val="000000"/>
              </w:rPr>
              <w:t xml:space="preserve"> and</w:t>
            </w:r>
            <w:r w:rsidR="00B51F5A" w:rsidRPr="001829CA">
              <w:rPr>
                <w:rFonts w:asciiTheme="minorHAnsi" w:hAnsiTheme="minorHAnsi" w:cstheme="minorHAnsi"/>
                <w:noProof/>
                <w:color w:val="000000"/>
              </w:rPr>
              <w:t xml:space="preserve"> worker </w:t>
            </w:r>
            <w:r w:rsidR="00121A0A" w:rsidRPr="001829CA">
              <w:rPr>
                <w:rFonts w:asciiTheme="minorHAnsi" w:hAnsiTheme="minorHAnsi" w:cstheme="minorHAnsi"/>
                <w:noProof/>
                <w:color w:val="000000"/>
              </w:rPr>
              <w:t xml:space="preserve">and community </w:t>
            </w:r>
            <w:r w:rsidR="00B51F5A" w:rsidRPr="001829CA">
              <w:rPr>
                <w:rFonts w:asciiTheme="minorHAnsi" w:hAnsiTheme="minorHAnsi" w:cstheme="minorHAnsi"/>
                <w:noProof/>
                <w:color w:val="000000"/>
              </w:rPr>
              <w:t>safety</w:t>
            </w:r>
            <w:r w:rsidRPr="001829CA">
              <w:rPr>
                <w:rFonts w:asciiTheme="minorHAnsi" w:hAnsiTheme="minorHAnsi" w:cstheme="minorHAnsi"/>
                <w:noProof/>
                <w:color w:val="000000"/>
              </w:rPr>
              <w:t xml:space="preserve"> </w:t>
            </w:r>
          </w:p>
        </w:tc>
        <w:tc>
          <w:tcPr>
            <w:tcW w:w="1080" w:type="dxa"/>
          </w:tcPr>
          <w:p w14:paraId="70973C25" w14:textId="3FD7B210" w:rsidR="009650AA" w:rsidRPr="001829CA" w:rsidRDefault="00BA1F18" w:rsidP="001829CA">
            <w:pPr>
              <w:autoSpaceDE w:val="0"/>
              <w:autoSpaceDN w:val="0"/>
              <w:spacing w:line="240" w:lineRule="auto"/>
              <w:rPr>
                <w:rFonts w:asciiTheme="minorHAnsi" w:hAnsiTheme="minorHAnsi" w:cstheme="minorHAnsi"/>
                <w:noProof/>
                <w:color w:val="000000"/>
              </w:rPr>
            </w:pPr>
            <w:r>
              <w:rPr>
                <w:rFonts w:asciiTheme="minorHAnsi" w:hAnsiTheme="minorHAnsi" w:cstheme="minorHAnsi"/>
                <w:noProof/>
                <w:color w:val="000000"/>
              </w:rPr>
              <w:t xml:space="preserve">SPV in coordination with </w:t>
            </w:r>
            <w:r w:rsidR="009F0A6D" w:rsidRPr="001829CA">
              <w:rPr>
                <w:rFonts w:asciiTheme="minorHAnsi" w:hAnsiTheme="minorHAnsi" w:cstheme="minorHAnsi"/>
                <w:noProof/>
                <w:color w:val="000000"/>
              </w:rPr>
              <w:t>DOEFCC</w:t>
            </w:r>
          </w:p>
        </w:tc>
        <w:tc>
          <w:tcPr>
            <w:tcW w:w="1710" w:type="dxa"/>
          </w:tcPr>
          <w:p w14:paraId="74EB45F5" w14:textId="77777777" w:rsidR="009650AA" w:rsidRPr="001829CA" w:rsidRDefault="009650AA"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noProof/>
                <w:color w:val="000000"/>
              </w:rPr>
              <w:t>Within 9 months of the effectiveness date</w:t>
            </w:r>
          </w:p>
          <w:p w14:paraId="00E7C537" w14:textId="77777777" w:rsidR="009650AA" w:rsidRPr="001829CA" w:rsidRDefault="009650AA" w:rsidP="001829CA">
            <w:pPr>
              <w:autoSpaceDE w:val="0"/>
              <w:autoSpaceDN w:val="0"/>
              <w:spacing w:line="240" w:lineRule="auto"/>
              <w:rPr>
                <w:rFonts w:asciiTheme="minorHAnsi" w:hAnsiTheme="minorHAnsi" w:cstheme="minorHAnsi"/>
                <w:noProof/>
                <w:color w:val="000000"/>
              </w:rPr>
            </w:pPr>
          </w:p>
        </w:tc>
        <w:tc>
          <w:tcPr>
            <w:tcW w:w="2880" w:type="dxa"/>
          </w:tcPr>
          <w:p w14:paraId="5685702C" w14:textId="2438AC50" w:rsidR="009650AA" w:rsidRPr="001829CA" w:rsidRDefault="009650AA"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noProof/>
                <w:color w:val="000000"/>
              </w:rPr>
              <w:t xml:space="preserve">Inclusion of standard clauses on </w:t>
            </w:r>
            <w:r w:rsidR="00CD598D" w:rsidRPr="001829CA">
              <w:rPr>
                <w:rFonts w:asciiTheme="minorHAnsi" w:hAnsiTheme="minorHAnsi" w:cstheme="minorHAnsi"/>
                <w:noProof/>
                <w:color w:val="000000"/>
              </w:rPr>
              <w:t xml:space="preserve">dust </w:t>
            </w:r>
            <w:r w:rsidRPr="001829CA">
              <w:rPr>
                <w:rFonts w:asciiTheme="minorHAnsi" w:hAnsiTheme="minorHAnsi" w:cstheme="minorHAnsi"/>
                <w:noProof/>
                <w:color w:val="000000"/>
              </w:rPr>
              <w:t>mitigation and control in contracts will be linked to environment permits/ consents</w:t>
            </w:r>
            <w:r w:rsidR="00121A0A" w:rsidRPr="001829CA">
              <w:rPr>
                <w:rFonts w:asciiTheme="minorHAnsi" w:hAnsiTheme="minorHAnsi" w:cstheme="minorHAnsi"/>
                <w:noProof/>
                <w:color w:val="000000"/>
              </w:rPr>
              <w:t xml:space="preserve"> and E&amp;S Code of Practice</w:t>
            </w:r>
            <w:r w:rsidRPr="001829CA">
              <w:rPr>
                <w:rFonts w:asciiTheme="minorHAnsi" w:hAnsiTheme="minorHAnsi" w:cstheme="minorHAnsi"/>
                <w:noProof/>
                <w:color w:val="000000"/>
              </w:rPr>
              <w:t xml:space="preserve"> </w:t>
            </w:r>
          </w:p>
        </w:tc>
      </w:tr>
      <w:tr w:rsidR="009650AA" w:rsidRPr="001829CA" w14:paraId="66199C01" w14:textId="77777777" w:rsidTr="00F5644F">
        <w:trPr>
          <w:trHeight w:val="899"/>
        </w:trPr>
        <w:tc>
          <w:tcPr>
            <w:tcW w:w="3325" w:type="dxa"/>
          </w:tcPr>
          <w:p w14:paraId="051CA9F4" w14:textId="6098B4A4" w:rsidR="009650AA" w:rsidRPr="001829CA" w:rsidRDefault="009650AA"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noProof/>
                <w:color w:val="000000"/>
              </w:rPr>
              <w:t>Selection and inclusion of energy</w:t>
            </w:r>
            <w:r w:rsidR="009043C4" w:rsidRPr="001829CA">
              <w:rPr>
                <w:rFonts w:asciiTheme="minorHAnsi" w:hAnsiTheme="minorHAnsi" w:cstheme="minorHAnsi"/>
                <w:noProof/>
                <w:color w:val="000000"/>
              </w:rPr>
              <w:t>/fuel</w:t>
            </w:r>
            <w:r w:rsidR="00C3085F" w:rsidRPr="001829CA">
              <w:rPr>
                <w:rFonts w:asciiTheme="minorHAnsi" w:hAnsiTheme="minorHAnsi" w:cstheme="minorHAnsi"/>
                <w:noProof/>
                <w:color w:val="000000"/>
              </w:rPr>
              <w:t>-</w:t>
            </w:r>
            <w:r w:rsidRPr="001829CA">
              <w:rPr>
                <w:rFonts w:asciiTheme="minorHAnsi" w:hAnsiTheme="minorHAnsi" w:cstheme="minorHAnsi"/>
                <w:noProof/>
                <w:color w:val="000000"/>
              </w:rPr>
              <w:t xml:space="preserve">efficient devices and applicances for all offices and </w:t>
            </w:r>
            <w:r w:rsidR="00C3085F" w:rsidRPr="001829CA">
              <w:rPr>
                <w:rFonts w:asciiTheme="minorHAnsi" w:hAnsiTheme="minorHAnsi" w:cstheme="minorHAnsi"/>
                <w:noProof/>
                <w:color w:val="000000"/>
              </w:rPr>
              <w:t>P</w:t>
            </w:r>
            <w:r w:rsidRPr="001829CA">
              <w:rPr>
                <w:rFonts w:asciiTheme="minorHAnsi" w:hAnsiTheme="minorHAnsi" w:cstheme="minorHAnsi"/>
                <w:noProof/>
                <w:color w:val="000000"/>
              </w:rPr>
              <w:t>rogram</w:t>
            </w:r>
            <w:r w:rsidR="00C3085F" w:rsidRPr="001829CA">
              <w:rPr>
                <w:rFonts w:asciiTheme="minorHAnsi" w:hAnsiTheme="minorHAnsi" w:cstheme="minorHAnsi"/>
                <w:noProof/>
                <w:color w:val="000000"/>
              </w:rPr>
              <w:t>-</w:t>
            </w:r>
            <w:r w:rsidRPr="001829CA">
              <w:rPr>
                <w:rFonts w:asciiTheme="minorHAnsi" w:hAnsiTheme="minorHAnsi" w:cstheme="minorHAnsi"/>
                <w:noProof/>
                <w:color w:val="000000"/>
              </w:rPr>
              <w:t>supported infrastructure</w:t>
            </w:r>
          </w:p>
        </w:tc>
        <w:tc>
          <w:tcPr>
            <w:tcW w:w="1080" w:type="dxa"/>
          </w:tcPr>
          <w:p w14:paraId="37B0A43F" w14:textId="56536A38" w:rsidR="009650AA" w:rsidRPr="001829CA" w:rsidRDefault="00BA1F18" w:rsidP="001829CA">
            <w:pPr>
              <w:autoSpaceDE w:val="0"/>
              <w:autoSpaceDN w:val="0"/>
              <w:spacing w:line="240" w:lineRule="auto"/>
              <w:rPr>
                <w:rFonts w:asciiTheme="minorHAnsi" w:hAnsiTheme="minorHAnsi" w:cstheme="minorHAnsi"/>
                <w:noProof/>
                <w:color w:val="000000"/>
              </w:rPr>
            </w:pPr>
            <w:r>
              <w:rPr>
                <w:rFonts w:asciiTheme="minorHAnsi" w:hAnsiTheme="minorHAnsi" w:cstheme="minorHAnsi"/>
                <w:noProof/>
                <w:color w:val="000000"/>
              </w:rPr>
              <w:t xml:space="preserve">SPV in coordination with </w:t>
            </w:r>
            <w:r w:rsidRPr="001829CA">
              <w:rPr>
                <w:rFonts w:asciiTheme="minorHAnsi" w:hAnsiTheme="minorHAnsi" w:cstheme="minorHAnsi"/>
                <w:noProof/>
                <w:color w:val="000000"/>
              </w:rPr>
              <w:t>DOEFCC</w:t>
            </w:r>
          </w:p>
        </w:tc>
        <w:tc>
          <w:tcPr>
            <w:tcW w:w="1710" w:type="dxa"/>
          </w:tcPr>
          <w:p w14:paraId="0E99DDFB" w14:textId="672B41DA" w:rsidR="009650AA" w:rsidRPr="001829CA" w:rsidRDefault="00F41867"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noProof/>
                <w:color w:val="000000"/>
              </w:rPr>
              <w:t>Upgrad</w:t>
            </w:r>
            <w:r w:rsidR="005D45A0" w:rsidRPr="001829CA">
              <w:rPr>
                <w:rFonts w:asciiTheme="minorHAnsi" w:hAnsiTheme="minorHAnsi" w:cstheme="minorHAnsi"/>
                <w:noProof/>
                <w:color w:val="000000"/>
              </w:rPr>
              <w:t>e</w:t>
            </w:r>
            <w:r w:rsidRPr="001829CA">
              <w:rPr>
                <w:rFonts w:asciiTheme="minorHAnsi" w:hAnsiTheme="minorHAnsi" w:cstheme="minorHAnsi"/>
                <w:noProof/>
                <w:color w:val="000000"/>
              </w:rPr>
              <w:t xml:space="preserve"> of </w:t>
            </w:r>
            <w:r w:rsidR="005A43FB" w:rsidRPr="001829CA">
              <w:rPr>
                <w:rFonts w:asciiTheme="minorHAnsi" w:hAnsiTheme="minorHAnsi" w:cstheme="minorHAnsi"/>
                <w:noProof/>
                <w:color w:val="000000"/>
              </w:rPr>
              <w:t xml:space="preserve">labs, </w:t>
            </w:r>
            <w:r w:rsidR="00F4597A" w:rsidRPr="001829CA">
              <w:rPr>
                <w:rFonts w:asciiTheme="minorHAnsi" w:hAnsiTheme="minorHAnsi" w:cstheme="minorHAnsi"/>
                <w:noProof/>
                <w:color w:val="000000"/>
              </w:rPr>
              <w:t>machinery for crop residue</w:t>
            </w:r>
            <w:r w:rsidR="009043C4" w:rsidRPr="001829CA">
              <w:rPr>
                <w:rFonts w:asciiTheme="minorHAnsi" w:hAnsiTheme="minorHAnsi" w:cstheme="minorHAnsi"/>
                <w:noProof/>
                <w:color w:val="000000"/>
              </w:rPr>
              <w:t xml:space="preserve"> management</w:t>
            </w:r>
            <w:r w:rsidR="00F4597A" w:rsidRPr="001829CA">
              <w:rPr>
                <w:rFonts w:asciiTheme="minorHAnsi" w:hAnsiTheme="minorHAnsi" w:cstheme="minorHAnsi"/>
                <w:noProof/>
                <w:color w:val="000000"/>
              </w:rPr>
              <w:t xml:space="preserve"> </w:t>
            </w:r>
            <w:r w:rsidR="005D45A0" w:rsidRPr="001829CA">
              <w:rPr>
                <w:rFonts w:asciiTheme="minorHAnsi" w:hAnsiTheme="minorHAnsi" w:cstheme="minorHAnsi"/>
                <w:noProof/>
                <w:color w:val="000000"/>
              </w:rPr>
              <w:t>and so on</w:t>
            </w:r>
            <w:r w:rsidR="005A43FB" w:rsidRPr="001829CA">
              <w:rPr>
                <w:rFonts w:asciiTheme="minorHAnsi" w:hAnsiTheme="minorHAnsi" w:cstheme="minorHAnsi"/>
                <w:noProof/>
                <w:color w:val="000000"/>
              </w:rPr>
              <w:t>.</w:t>
            </w:r>
          </w:p>
        </w:tc>
        <w:tc>
          <w:tcPr>
            <w:tcW w:w="2880" w:type="dxa"/>
          </w:tcPr>
          <w:p w14:paraId="3FE59889" w14:textId="018A2C14" w:rsidR="009650AA" w:rsidRPr="001829CA" w:rsidRDefault="005A43FB"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noProof/>
                <w:color w:val="000000"/>
              </w:rPr>
              <w:t>Bid documents</w:t>
            </w:r>
            <w:r w:rsidR="009650AA" w:rsidRPr="001829CA">
              <w:rPr>
                <w:rFonts w:asciiTheme="minorHAnsi" w:hAnsiTheme="minorHAnsi" w:cstheme="minorHAnsi"/>
                <w:noProof/>
                <w:color w:val="000000"/>
              </w:rPr>
              <w:t xml:space="preserve"> to include clauses on adoption of new energy efficinet devices in new offices, and contracts </w:t>
            </w:r>
          </w:p>
        </w:tc>
      </w:tr>
      <w:tr w:rsidR="009650AA" w:rsidRPr="001829CA" w14:paraId="75121D9F" w14:textId="77777777" w:rsidTr="00F5644F">
        <w:trPr>
          <w:trHeight w:val="782"/>
        </w:trPr>
        <w:tc>
          <w:tcPr>
            <w:tcW w:w="3325" w:type="dxa"/>
          </w:tcPr>
          <w:p w14:paraId="7F82C334" w14:textId="07CF43AE" w:rsidR="009650AA" w:rsidRPr="001829CA" w:rsidRDefault="009650AA" w:rsidP="001829CA">
            <w:pPr>
              <w:autoSpaceDE w:val="0"/>
              <w:autoSpaceDN w:val="0"/>
              <w:spacing w:line="240" w:lineRule="auto"/>
              <w:rPr>
                <w:rFonts w:asciiTheme="minorHAnsi" w:hAnsiTheme="minorHAnsi" w:cstheme="minorHAnsi"/>
                <w:noProof/>
                <w:color w:val="000000"/>
              </w:rPr>
            </w:pPr>
            <w:r w:rsidRPr="001829CA">
              <w:rPr>
                <w:rFonts w:asciiTheme="minorHAnsi" w:eastAsia="Arial" w:hAnsiTheme="minorHAnsi" w:cstheme="minorHAnsi"/>
              </w:rPr>
              <w:t xml:space="preserve">Ensure </w:t>
            </w:r>
            <w:r w:rsidR="00D92F9C" w:rsidRPr="001829CA">
              <w:rPr>
                <w:rFonts w:asciiTheme="minorHAnsi" w:eastAsia="Arial" w:hAnsiTheme="minorHAnsi" w:cstheme="minorHAnsi"/>
              </w:rPr>
              <w:t>universally inclusive and gender</w:t>
            </w:r>
            <w:r w:rsidR="005D45A0" w:rsidRPr="001829CA">
              <w:rPr>
                <w:rFonts w:asciiTheme="minorHAnsi" w:eastAsia="Arial" w:hAnsiTheme="minorHAnsi" w:cstheme="minorHAnsi"/>
              </w:rPr>
              <w:t>-</w:t>
            </w:r>
            <w:r w:rsidR="00041961" w:rsidRPr="001829CA">
              <w:rPr>
                <w:rFonts w:asciiTheme="minorHAnsi" w:eastAsia="Arial" w:hAnsiTheme="minorHAnsi" w:cstheme="minorHAnsi"/>
              </w:rPr>
              <w:t xml:space="preserve">responsive </w:t>
            </w:r>
            <w:r w:rsidR="003F012B" w:rsidRPr="001829CA">
              <w:rPr>
                <w:rFonts w:asciiTheme="minorHAnsi" w:eastAsia="Arial" w:hAnsiTheme="minorHAnsi" w:cstheme="minorHAnsi"/>
              </w:rPr>
              <w:t>design</w:t>
            </w:r>
            <w:r w:rsidR="00041961" w:rsidRPr="001829CA">
              <w:rPr>
                <w:rFonts w:asciiTheme="minorHAnsi" w:eastAsia="Arial" w:hAnsiTheme="minorHAnsi" w:cstheme="minorHAnsi"/>
              </w:rPr>
              <w:t xml:space="preserve"> considerations are embedded in depot, EV facilities,</w:t>
            </w:r>
            <w:r w:rsidR="0070326D" w:rsidRPr="001829CA">
              <w:rPr>
                <w:rFonts w:asciiTheme="minorHAnsi" w:eastAsia="Arial" w:hAnsiTheme="minorHAnsi" w:cstheme="minorHAnsi"/>
              </w:rPr>
              <w:t xml:space="preserve"> ATS,</w:t>
            </w:r>
            <w:r w:rsidR="00041961" w:rsidRPr="001829CA">
              <w:rPr>
                <w:rFonts w:asciiTheme="minorHAnsi" w:eastAsia="Arial" w:hAnsiTheme="minorHAnsi" w:cstheme="minorHAnsi"/>
              </w:rPr>
              <w:t xml:space="preserve"> </w:t>
            </w:r>
            <w:r w:rsidR="005D45A0" w:rsidRPr="001829CA">
              <w:rPr>
                <w:rFonts w:asciiTheme="minorHAnsi" w:eastAsia="Arial" w:hAnsiTheme="minorHAnsi" w:cstheme="minorHAnsi"/>
              </w:rPr>
              <w:t>three</w:t>
            </w:r>
            <w:r w:rsidR="0070326D" w:rsidRPr="001829CA">
              <w:rPr>
                <w:rFonts w:asciiTheme="minorHAnsi" w:eastAsia="Arial" w:hAnsiTheme="minorHAnsi" w:cstheme="minorHAnsi"/>
              </w:rPr>
              <w:t xml:space="preserve">-wheeler stands, </w:t>
            </w:r>
            <w:r w:rsidR="00041961" w:rsidRPr="001829CA">
              <w:rPr>
                <w:rFonts w:asciiTheme="minorHAnsi" w:eastAsia="Arial" w:hAnsiTheme="minorHAnsi" w:cstheme="minorHAnsi"/>
              </w:rPr>
              <w:t xml:space="preserve">and </w:t>
            </w:r>
            <w:r w:rsidR="00701302" w:rsidRPr="001829CA">
              <w:rPr>
                <w:rFonts w:asciiTheme="minorHAnsi" w:eastAsia="Arial" w:hAnsiTheme="minorHAnsi" w:cstheme="minorHAnsi"/>
              </w:rPr>
              <w:t>buses</w:t>
            </w:r>
            <w:r w:rsidR="003F012B" w:rsidRPr="001829CA">
              <w:rPr>
                <w:rFonts w:asciiTheme="minorHAnsi" w:eastAsia="Arial" w:hAnsiTheme="minorHAnsi" w:cstheme="minorHAnsi"/>
              </w:rPr>
              <w:t xml:space="preserve"> </w:t>
            </w:r>
            <w:r w:rsidR="00121A0A" w:rsidRPr="001829CA">
              <w:rPr>
                <w:rFonts w:asciiTheme="minorHAnsi" w:eastAsia="Arial" w:hAnsiTheme="minorHAnsi" w:cstheme="minorHAnsi"/>
              </w:rPr>
              <w:t>and depots</w:t>
            </w:r>
          </w:p>
        </w:tc>
        <w:tc>
          <w:tcPr>
            <w:tcW w:w="1080" w:type="dxa"/>
          </w:tcPr>
          <w:p w14:paraId="568790DC" w14:textId="7AD4C2D4" w:rsidR="009650AA" w:rsidRPr="001829CA" w:rsidRDefault="00BA1F18" w:rsidP="001829CA">
            <w:pPr>
              <w:autoSpaceDE w:val="0"/>
              <w:autoSpaceDN w:val="0"/>
              <w:spacing w:line="240" w:lineRule="auto"/>
              <w:rPr>
                <w:rFonts w:asciiTheme="minorHAnsi" w:hAnsiTheme="minorHAnsi" w:cstheme="minorHAnsi"/>
                <w:noProof/>
                <w:color w:val="000000"/>
              </w:rPr>
            </w:pPr>
            <w:r>
              <w:rPr>
                <w:rFonts w:asciiTheme="minorHAnsi" w:hAnsiTheme="minorHAnsi" w:cstheme="minorHAnsi"/>
                <w:noProof/>
                <w:color w:val="000000"/>
              </w:rPr>
              <w:t xml:space="preserve">SPV in coordination with </w:t>
            </w:r>
            <w:r w:rsidRPr="001829CA">
              <w:rPr>
                <w:rStyle w:val="normaltextrun"/>
                <w:rFonts w:asciiTheme="minorHAnsi" w:hAnsiTheme="minorHAnsi" w:cstheme="minorHAnsi"/>
                <w:shd w:val="clear" w:color="auto" w:fill="FFFFFF"/>
              </w:rPr>
              <w:t xml:space="preserve"> </w:t>
            </w:r>
            <w:r w:rsidR="004607EB" w:rsidRPr="001829CA">
              <w:rPr>
                <w:rStyle w:val="normaltextrun"/>
                <w:rFonts w:asciiTheme="minorHAnsi" w:hAnsiTheme="minorHAnsi" w:cstheme="minorHAnsi"/>
                <w:shd w:val="clear" w:color="auto" w:fill="FFFFFF"/>
              </w:rPr>
              <w:t>DoT</w:t>
            </w:r>
          </w:p>
        </w:tc>
        <w:tc>
          <w:tcPr>
            <w:tcW w:w="1710" w:type="dxa"/>
          </w:tcPr>
          <w:p w14:paraId="29CD2236" w14:textId="2A1761CA" w:rsidR="009650AA" w:rsidRPr="001829CA" w:rsidRDefault="0055731A" w:rsidP="001829CA">
            <w:pPr>
              <w:autoSpaceDE w:val="0"/>
              <w:autoSpaceDN w:val="0"/>
              <w:spacing w:line="240" w:lineRule="auto"/>
              <w:rPr>
                <w:rFonts w:asciiTheme="minorHAnsi" w:hAnsiTheme="minorHAnsi" w:cstheme="minorHAnsi"/>
                <w:noProof/>
                <w:color w:val="000000"/>
              </w:rPr>
            </w:pPr>
            <w:r w:rsidRPr="001829CA">
              <w:rPr>
                <w:rFonts w:asciiTheme="minorHAnsi" w:eastAsia="Arial" w:hAnsiTheme="minorHAnsi" w:cstheme="minorHAnsi"/>
              </w:rPr>
              <w:t xml:space="preserve">DPR preparation </w:t>
            </w:r>
          </w:p>
        </w:tc>
        <w:tc>
          <w:tcPr>
            <w:tcW w:w="2880" w:type="dxa"/>
          </w:tcPr>
          <w:p w14:paraId="2EF48153" w14:textId="296AB3E3" w:rsidR="009650AA" w:rsidRPr="001829CA" w:rsidRDefault="006051CD" w:rsidP="001829CA">
            <w:pPr>
              <w:suppressAutoHyphens/>
              <w:spacing w:line="240" w:lineRule="auto"/>
              <w:rPr>
                <w:rFonts w:asciiTheme="minorHAnsi" w:hAnsiTheme="minorHAnsi" w:cstheme="minorHAnsi"/>
                <w:noProof/>
                <w:color w:val="000000"/>
              </w:rPr>
            </w:pPr>
            <w:r w:rsidRPr="001829CA">
              <w:rPr>
                <w:rFonts w:asciiTheme="minorHAnsi" w:hAnsiTheme="minorHAnsi" w:cstheme="minorHAnsi"/>
                <w:lang w:eastAsia="sr-Cyrl-CS"/>
              </w:rPr>
              <w:t>A</w:t>
            </w:r>
            <w:r w:rsidR="00F75E53" w:rsidRPr="001829CA">
              <w:rPr>
                <w:rFonts w:asciiTheme="minorHAnsi" w:hAnsiTheme="minorHAnsi" w:cstheme="minorHAnsi"/>
                <w:lang w:eastAsia="sr-Cyrl-CS"/>
              </w:rPr>
              <w:t>ppropriate requirements</w:t>
            </w:r>
            <w:r w:rsidRPr="001829CA">
              <w:rPr>
                <w:rFonts w:asciiTheme="minorHAnsi" w:hAnsiTheme="minorHAnsi" w:cstheme="minorHAnsi"/>
                <w:lang w:eastAsia="sr-Cyrl-CS"/>
              </w:rPr>
              <w:t xml:space="preserve"> (as per law</w:t>
            </w:r>
            <w:r w:rsidR="00453F1C" w:rsidRPr="001829CA">
              <w:rPr>
                <w:rFonts w:asciiTheme="minorHAnsi" w:hAnsiTheme="minorHAnsi" w:cstheme="minorHAnsi"/>
                <w:lang w:eastAsia="sr-Cyrl-CS"/>
              </w:rPr>
              <w:t xml:space="preserve"> and based on the findings of safety audit</w:t>
            </w:r>
            <w:r w:rsidRPr="001829CA">
              <w:rPr>
                <w:rFonts w:asciiTheme="minorHAnsi" w:hAnsiTheme="minorHAnsi" w:cstheme="minorHAnsi"/>
                <w:lang w:eastAsia="sr-Cyrl-CS"/>
              </w:rPr>
              <w:t>)</w:t>
            </w:r>
            <w:r w:rsidR="00F75E53" w:rsidRPr="001829CA">
              <w:rPr>
                <w:rFonts w:asciiTheme="minorHAnsi" w:hAnsiTheme="minorHAnsi" w:cstheme="minorHAnsi"/>
                <w:lang w:eastAsia="sr-Cyrl-CS"/>
              </w:rPr>
              <w:t xml:space="preserve"> </w:t>
            </w:r>
            <w:r w:rsidR="00453F1C" w:rsidRPr="001829CA">
              <w:rPr>
                <w:rFonts w:asciiTheme="minorHAnsi" w:hAnsiTheme="minorHAnsi" w:cstheme="minorHAnsi"/>
                <w:lang w:eastAsia="sr-Cyrl-CS"/>
              </w:rPr>
              <w:t xml:space="preserve">embedded </w:t>
            </w:r>
            <w:r w:rsidR="00EF77E3" w:rsidRPr="001829CA">
              <w:rPr>
                <w:rFonts w:asciiTheme="minorHAnsi" w:hAnsiTheme="minorHAnsi" w:cstheme="minorHAnsi"/>
                <w:lang w:eastAsia="sr-Cyrl-CS"/>
              </w:rPr>
              <w:t>in the DPRs</w:t>
            </w:r>
          </w:p>
        </w:tc>
      </w:tr>
      <w:tr w:rsidR="00E81104" w:rsidRPr="001829CA" w14:paraId="3D568C8D" w14:textId="77777777" w:rsidTr="00F5644F">
        <w:trPr>
          <w:trHeight w:val="836"/>
        </w:trPr>
        <w:tc>
          <w:tcPr>
            <w:tcW w:w="3325" w:type="dxa"/>
          </w:tcPr>
          <w:p w14:paraId="44AC343E" w14:textId="5227DC83" w:rsidR="00E81104" w:rsidRPr="001829CA" w:rsidRDefault="006D4F42" w:rsidP="001829CA">
            <w:pPr>
              <w:autoSpaceDE w:val="0"/>
              <w:autoSpaceDN w:val="0"/>
              <w:spacing w:line="240" w:lineRule="auto"/>
              <w:rPr>
                <w:rFonts w:asciiTheme="minorHAnsi" w:eastAsia="Arial" w:hAnsiTheme="minorHAnsi" w:cstheme="minorHAnsi"/>
              </w:rPr>
            </w:pPr>
            <w:r w:rsidRPr="001829CA">
              <w:rPr>
                <w:rFonts w:asciiTheme="minorHAnsi" w:eastAsia="Arial" w:hAnsiTheme="minorHAnsi" w:cstheme="minorHAnsi"/>
              </w:rPr>
              <w:t xml:space="preserve">Stakeholder </w:t>
            </w:r>
            <w:r w:rsidR="00DB67F4" w:rsidRPr="001829CA">
              <w:rPr>
                <w:rFonts w:asciiTheme="minorHAnsi" w:eastAsia="Arial" w:hAnsiTheme="minorHAnsi" w:cstheme="minorHAnsi"/>
              </w:rPr>
              <w:t xml:space="preserve">mapping and </w:t>
            </w:r>
            <w:r w:rsidRPr="001829CA">
              <w:rPr>
                <w:rFonts w:asciiTheme="minorHAnsi" w:eastAsia="Arial" w:hAnsiTheme="minorHAnsi" w:cstheme="minorHAnsi"/>
              </w:rPr>
              <w:t xml:space="preserve">engagement </w:t>
            </w:r>
            <w:r w:rsidR="00BF10C4" w:rsidRPr="001829CA">
              <w:rPr>
                <w:rFonts w:asciiTheme="minorHAnsi" w:eastAsia="Arial" w:hAnsiTheme="minorHAnsi" w:cstheme="minorHAnsi"/>
              </w:rPr>
              <w:t>integrated in</w:t>
            </w:r>
            <w:r w:rsidR="00A80656" w:rsidRPr="001829CA">
              <w:rPr>
                <w:rFonts w:asciiTheme="minorHAnsi" w:eastAsia="Arial" w:hAnsiTheme="minorHAnsi" w:cstheme="minorHAnsi"/>
              </w:rPr>
              <w:t xml:space="preserve"> </w:t>
            </w:r>
            <w:r w:rsidR="005D45A0" w:rsidRPr="001829CA">
              <w:rPr>
                <w:rFonts w:asciiTheme="minorHAnsi" w:eastAsia="Arial" w:hAnsiTheme="minorHAnsi" w:cstheme="minorHAnsi"/>
              </w:rPr>
              <w:t>v</w:t>
            </w:r>
            <w:r w:rsidR="00A80656" w:rsidRPr="001829CA">
              <w:rPr>
                <w:rFonts w:asciiTheme="minorHAnsi" w:eastAsia="Arial" w:hAnsiTheme="minorHAnsi" w:cstheme="minorHAnsi"/>
              </w:rPr>
              <w:t>alue</w:t>
            </w:r>
            <w:r w:rsidR="00BF10C4" w:rsidRPr="001829CA">
              <w:rPr>
                <w:rFonts w:asciiTheme="minorHAnsi" w:eastAsia="Arial" w:hAnsiTheme="minorHAnsi" w:cstheme="minorHAnsi"/>
              </w:rPr>
              <w:t xml:space="preserve"> </w:t>
            </w:r>
            <w:r w:rsidR="005D45A0" w:rsidRPr="001829CA">
              <w:rPr>
                <w:rFonts w:asciiTheme="minorHAnsi" w:eastAsia="Arial" w:hAnsiTheme="minorHAnsi" w:cstheme="minorHAnsi"/>
              </w:rPr>
              <w:t>c</w:t>
            </w:r>
            <w:r w:rsidR="00656E14" w:rsidRPr="001829CA">
              <w:rPr>
                <w:rFonts w:asciiTheme="minorHAnsi" w:eastAsia="Arial" w:hAnsiTheme="minorHAnsi" w:cstheme="minorHAnsi"/>
              </w:rPr>
              <w:t xml:space="preserve">hain </w:t>
            </w:r>
            <w:r w:rsidR="005D45A0" w:rsidRPr="001829CA">
              <w:rPr>
                <w:rFonts w:asciiTheme="minorHAnsi" w:eastAsia="Arial" w:hAnsiTheme="minorHAnsi" w:cstheme="minorHAnsi"/>
              </w:rPr>
              <w:t>d</w:t>
            </w:r>
            <w:r w:rsidR="00656E14" w:rsidRPr="001829CA">
              <w:rPr>
                <w:rFonts w:asciiTheme="minorHAnsi" w:eastAsia="Arial" w:hAnsiTheme="minorHAnsi" w:cstheme="minorHAnsi"/>
              </w:rPr>
              <w:t>evelopment</w:t>
            </w:r>
            <w:r w:rsidR="00BF10C4" w:rsidRPr="001829CA">
              <w:rPr>
                <w:rFonts w:asciiTheme="minorHAnsi" w:eastAsia="Arial" w:hAnsiTheme="minorHAnsi" w:cstheme="minorHAnsi"/>
              </w:rPr>
              <w:t xml:space="preserve"> </w:t>
            </w:r>
            <w:r w:rsidR="00A80656" w:rsidRPr="001829CA">
              <w:rPr>
                <w:rFonts w:asciiTheme="minorHAnsi" w:eastAsia="Arial" w:hAnsiTheme="minorHAnsi" w:cstheme="minorHAnsi"/>
              </w:rPr>
              <w:t xml:space="preserve"> </w:t>
            </w:r>
          </w:p>
        </w:tc>
        <w:tc>
          <w:tcPr>
            <w:tcW w:w="1080" w:type="dxa"/>
          </w:tcPr>
          <w:p w14:paraId="1D5CF64F" w14:textId="1E2AD2AA" w:rsidR="00E81104" w:rsidRPr="001829CA" w:rsidRDefault="00BA1F18" w:rsidP="001829CA">
            <w:pPr>
              <w:autoSpaceDE w:val="0"/>
              <w:autoSpaceDN w:val="0"/>
              <w:spacing w:line="240" w:lineRule="auto"/>
              <w:rPr>
                <w:rStyle w:val="normaltextrun"/>
                <w:rFonts w:asciiTheme="minorHAnsi" w:hAnsiTheme="minorHAnsi" w:cstheme="minorHAnsi"/>
                <w:shd w:val="clear" w:color="auto" w:fill="FFFFFF"/>
              </w:rPr>
            </w:pPr>
            <w:r>
              <w:rPr>
                <w:rFonts w:asciiTheme="minorHAnsi" w:hAnsiTheme="minorHAnsi" w:cstheme="minorHAnsi"/>
                <w:noProof/>
                <w:color w:val="000000"/>
              </w:rPr>
              <w:t xml:space="preserve">SPV in coordination with </w:t>
            </w:r>
            <w:r w:rsidRPr="001829CA">
              <w:rPr>
                <w:rFonts w:asciiTheme="minorHAnsi" w:hAnsiTheme="minorHAnsi" w:cstheme="minorHAnsi"/>
                <w:noProof/>
                <w:color w:val="000000"/>
              </w:rPr>
              <w:t>DOEFCC</w:t>
            </w:r>
            <w:r w:rsidR="00656E14" w:rsidRPr="001829CA">
              <w:rPr>
                <w:rFonts w:asciiTheme="minorHAnsi" w:hAnsiTheme="minorHAnsi" w:cstheme="minorHAnsi"/>
                <w:noProof/>
                <w:color w:val="000000"/>
              </w:rPr>
              <w:t xml:space="preserve">, </w:t>
            </w:r>
            <w:r w:rsidR="00656E14" w:rsidRPr="001829CA">
              <w:rPr>
                <w:rStyle w:val="normaltextrun"/>
                <w:rFonts w:asciiTheme="minorHAnsi" w:hAnsiTheme="minorHAnsi" w:cstheme="minorHAnsi"/>
                <w:shd w:val="clear" w:color="auto" w:fill="FFFFFF"/>
              </w:rPr>
              <w:t xml:space="preserve"> Do</w:t>
            </w:r>
            <w:r w:rsidR="00341F71" w:rsidRPr="001829CA">
              <w:rPr>
                <w:rStyle w:val="normaltextrun"/>
                <w:rFonts w:asciiTheme="minorHAnsi" w:hAnsiTheme="minorHAnsi" w:cstheme="minorHAnsi"/>
                <w:shd w:val="clear" w:color="auto" w:fill="FFFFFF"/>
              </w:rPr>
              <w:t>UD</w:t>
            </w:r>
            <w:r w:rsidR="00656E14" w:rsidRPr="001829CA">
              <w:rPr>
                <w:rStyle w:val="normaltextrun"/>
                <w:rFonts w:asciiTheme="minorHAnsi" w:hAnsiTheme="minorHAnsi" w:cstheme="minorHAnsi"/>
                <w:shd w:val="clear" w:color="auto" w:fill="FFFFFF"/>
              </w:rPr>
              <w:t>, DoA</w:t>
            </w:r>
          </w:p>
        </w:tc>
        <w:tc>
          <w:tcPr>
            <w:tcW w:w="1710" w:type="dxa"/>
          </w:tcPr>
          <w:p w14:paraId="2F38EB99" w14:textId="77777777" w:rsidR="00E81104" w:rsidRPr="001829CA" w:rsidRDefault="0055731A" w:rsidP="001829CA">
            <w:pPr>
              <w:autoSpaceDE w:val="0"/>
              <w:autoSpaceDN w:val="0"/>
              <w:spacing w:line="240" w:lineRule="auto"/>
              <w:rPr>
                <w:rFonts w:asciiTheme="minorHAnsi" w:eastAsia="Arial" w:hAnsiTheme="minorHAnsi" w:cstheme="minorHAnsi"/>
              </w:rPr>
            </w:pPr>
            <w:r w:rsidRPr="001829CA">
              <w:rPr>
                <w:rFonts w:asciiTheme="minorHAnsi" w:eastAsia="Arial" w:hAnsiTheme="minorHAnsi" w:cstheme="minorHAnsi"/>
              </w:rPr>
              <w:t xml:space="preserve">ToR preparation </w:t>
            </w:r>
          </w:p>
          <w:p w14:paraId="3D056802" w14:textId="77777777" w:rsidR="003E40D4" w:rsidRPr="001829CA" w:rsidRDefault="003E40D4" w:rsidP="001829CA">
            <w:pPr>
              <w:autoSpaceDE w:val="0"/>
              <w:autoSpaceDN w:val="0"/>
              <w:spacing w:line="240" w:lineRule="auto"/>
              <w:rPr>
                <w:rFonts w:asciiTheme="minorHAnsi" w:eastAsia="Arial" w:hAnsiTheme="minorHAnsi" w:cstheme="minorHAnsi"/>
              </w:rPr>
            </w:pPr>
          </w:p>
          <w:p w14:paraId="1261E8A1" w14:textId="2F40E55B" w:rsidR="003E40D4" w:rsidRPr="001829CA" w:rsidRDefault="003E40D4" w:rsidP="001829CA">
            <w:pPr>
              <w:autoSpaceDE w:val="0"/>
              <w:autoSpaceDN w:val="0"/>
              <w:spacing w:line="240" w:lineRule="auto"/>
              <w:rPr>
                <w:rFonts w:asciiTheme="minorHAnsi" w:eastAsia="Arial" w:hAnsiTheme="minorHAnsi" w:cstheme="minorHAnsi"/>
              </w:rPr>
            </w:pPr>
            <w:r w:rsidRPr="001829CA">
              <w:rPr>
                <w:rFonts w:asciiTheme="minorHAnsi" w:eastAsia="Arial" w:hAnsiTheme="minorHAnsi" w:cstheme="minorHAnsi"/>
              </w:rPr>
              <w:t>Year 1</w:t>
            </w:r>
          </w:p>
        </w:tc>
        <w:tc>
          <w:tcPr>
            <w:tcW w:w="2880" w:type="dxa"/>
          </w:tcPr>
          <w:p w14:paraId="4B3934D3" w14:textId="1EAD0F8D" w:rsidR="00E81104" w:rsidRPr="001829CA" w:rsidRDefault="00341F71" w:rsidP="001829CA">
            <w:pPr>
              <w:suppressAutoHyphens/>
              <w:spacing w:line="240" w:lineRule="auto"/>
              <w:rPr>
                <w:rFonts w:asciiTheme="minorHAnsi" w:hAnsiTheme="minorHAnsi" w:cstheme="minorHAnsi"/>
                <w:lang w:eastAsia="sr-Cyrl-CS"/>
              </w:rPr>
            </w:pPr>
            <w:r w:rsidRPr="001829CA">
              <w:rPr>
                <w:rFonts w:asciiTheme="minorHAnsi" w:hAnsiTheme="minorHAnsi" w:cstheme="minorHAnsi"/>
                <w:lang w:eastAsia="sr-Cyrl-CS"/>
              </w:rPr>
              <w:t>S</w:t>
            </w:r>
            <w:r w:rsidR="005B7F90" w:rsidRPr="001829CA">
              <w:rPr>
                <w:rFonts w:asciiTheme="minorHAnsi" w:hAnsiTheme="minorHAnsi" w:cstheme="minorHAnsi"/>
                <w:lang w:eastAsia="sr-Cyrl-CS"/>
              </w:rPr>
              <w:t>takeholder mapping and engagement</w:t>
            </w:r>
            <w:r w:rsidR="004607EB" w:rsidRPr="001829CA">
              <w:rPr>
                <w:rFonts w:asciiTheme="minorHAnsi" w:hAnsiTheme="minorHAnsi" w:cstheme="minorHAnsi"/>
                <w:lang w:eastAsia="sr-Cyrl-CS"/>
              </w:rPr>
              <w:t xml:space="preserve"> process</w:t>
            </w:r>
            <w:r w:rsidRPr="001829CA">
              <w:rPr>
                <w:rFonts w:asciiTheme="minorHAnsi" w:hAnsiTheme="minorHAnsi" w:cstheme="minorHAnsi"/>
                <w:lang w:eastAsia="sr-Cyrl-CS"/>
              </w:rPr>
              <w:t xml:space="preserve"> included</w:t>
            </w:r>
            <w:r w:rsidR="005B7F90" w:rsidRPr="001829CA">
              <w:rPr>
                <w:rFonts w:asciiTheme="minorHAnsi" w:hAnsiTheme="minorHAnsi" w:cstheme="minorHAnsi"/>
                <w:lang w:eastAsia="sr-Cyrl-CS"/>
              </w:rPr>
              <w:t xml:space="preserve"> </w:t>
            </w:r>
            <w:r w:rsidR="00272B63" w:rsidRPr="001829CA">
              <w:rPr>
                <w:rFonts w:asciiTheme="minorHAnsi" w:hAnsiTheme="minorHAnsi" w:cstheme="minorHAnsi"/>
                <w:lang w:eastAsia="sr-Cyrl-CS"/>
              </w:rPr>
              <w:t xml:space="preserve">in the </w:t>
            </w:r>
            <w:r w:rsidR="001514FE" w:rsidRPr="001829CA">
              <w:rPr>
                <w:rFonts w:asciiTheme="minorHAnsi" w:hAnsiTheme="minorHAnsi" w:cstheme="minorHAnsi"/>
                <w:lang w:eastAsia="sr-Cyrl-CS"/>
              </w:rPr>
              <w:t>c</w:t>
            </w:r>
            <w:r w:rsidR="00272B63" w:rsidRPr="001829CA">
              <w:rPr>
                <w:rFonts w:asciiTheme="minorHAnsi" w:hAnsiTheme="minorHAnsi" w:cstheme="minorHAnsi"/>
                <w:lang w:eastAsia="sr-Cyrl-CS"/>
              </w:rPr>
              <w:t xml:space="preserve">onsultants’ </w:t>
            </w:r>
            <w:r w:rsidR="001514FE" w:rsidRPr="001829CA">
              <w:rPr>
                <w:rFonts w:asciiTheme="minorHAnsi" w:hAnsiTheme="minorHAnsi" w:cstheme="minorHAnsi"/>
                <w:lang w:eastAsia="sr-Cyrl-CS"/>
              </w:rPr>
              <w:t>terms of reference</w:t>
            </w:r>
          </w:p>
          <w:p w14:paraId="5126173E" w14:textId="703A545C" w:rsidR="001D2506" w:rsidRPr="001829CA" w:rsidRDefault="00EC722A" w:rsidP="001829CA">
            <w:pPr>
              <w:suppressAutoHyphens/>
              <w:spacing w:line="240" w:lineRule="auto"/>
              <w:rPr>
                <w:rFonts w:asciiTheme="minorHAnsi" w:hAnsiTheme="minorHAnsi" w:cstheme="minorHAnsi"/>
                <w:lang w:eastAsia="sr-Cyrl-CS"/>
              </w:rPr>
            </w:pPr>
            <w:r w:rsidRPr="001829CA">
              <w:rPr>
                <w:rFonts w:asciiTheme="minorHAnsi" w:hAnsiTheme="minorHAnsi" w:cstheme="minorHAnsi"/>
                <w:lang w:eastAsia="sr-Cyrl-CS"/>
              </w:rPr>
              <w:t xml:space="preserve">Citizen and </w:t>
            </w:r>
            <w:r w:rsidR="001D2506" w:rsidRPr="001829CA">
              <w:rPr>
                <w:rFonts w:asciiTheme="minorHAnsi" w:hAnsiTheme="minorHAnsi" w:cstheme="minorHAnsi"/>
                <w:lang w:eastAsia="sr-Cyrl-CS"/>
              </w:rPr>
              <w:t>Stakeholder Engagement Plan prepared</w:t>
            </w:r>
            <w:r w:rsidRPr="001829CA">
              <w:rPr>
                <w:rFonts w:asciiTheme="minorHAnsi" w:hAnsiTheme="minorHAnsi" w:cstheme="minorHAnsi"/>
                <w:lang w:eastAsia="sr-Cyrl-CS"/>
              </w:rPr>
              <w:t xml:space="preserve"> </w:t>
            </w:r>
          </w:p>
        </w:tc>
      </w:tr>
      <w:tr w:rsidR="00CC0AAD" w:rsidRPr="001829CA" w14:paraId="58C5D070" w14:textId="77777777" w:rsidTr="00F5644F">
        <w:trPr>
          <w:trHeight w:val="836"/>
        </w:trPr>
        <w:tc>
          <w:tcPr>
            <w:tcW w:w="3325" w:type="dxa"/>
          </w:tcPr>
          <w:p w14:paraId="5F0500A2" w14:textId="08C339D9" w:rsidR="00CC0AAD" w:rsidRPr="001829CA" w:rsidRDefault="003E40D4" w:rsidP="001829CA">
            <w:pPr>
              <w:autoSpaceDE w:val="0"/>
              <w:autoSpaceDN w:val="0"/>
              <w:spacing w:line="240" w:lineRule="auto"/>
              <w:rPr>
                <w:rFonts w:asciiTheme="minorHAnsi" w:eastAsia="Arial" w:hAnsiTheme="minorHAnsi" w:cstheme="minorHAnsi"/>
              </w:rPr>
            </w:pPr>
            <w:r w:rsidRPr="001829CA">
              <w:rPr>
                <w:rFonts w:asciiTheme="minorHAnsi" w:eastAsia="Arial" w:hAnsiTheme="minorHAnsi" w:cstheme="minorHAnsi"/>
              </w:rPr>
              <w:t xml:space="preserve">Functional grievance </w:t>
            </w:r>
            <w:r w:rsidR="007401C7" w:rsidRPr="001829CA">
              <w:rPr>
                <w:rFonts w:asciiTheme="minorHAnsi" w:eastAsia="Arial" w:hAnsiTheme="minorHAnsi" w:cstheme="minorHAnsi"/>
              </w:rPr>
              <w:t xml:space="preserve">mechanisms </w:t>
            </w:r>
            <w:r w:rsidR="003B67B0" w:rsidRPr="001829CA">
              <w:rPr>
                <w:rFonts w:asciiTheme="minorHAnsi" w:eastAsia="Arial" w:hAnsiTheme="minorHAnsi" w:cstheme="minorHAnsi"/>
              </w:rPr>
              <w:t xml:space="preserve">established </w:t>
            </w:r>
            <w:r w:rsidR="007401C7" w:rsidRPr="001829CA">
              <w:rPr>
                <w:rFonts w:asciiTheme="minorHAnsi" w:eastAsia="Arial" w:hAnsiTheme="minorHAnsi" w:cstheme="minorHAnsi"/>
              </w:rPr>
              <w:t>to ensure two-way communication</w:t>
            </w:r>
          </w:p>
        </w:tc>
        <w:tc>
          <w:tcPr>
            <w:tcW w:w="1080" w:type="dxa"/>
          </w:tcPr>
          <w:p w14:paraId="5DF635E5" w14:textId="21AEF7E8" w:rsidR="00CC0AAD" w:rsidRPr="001829CA" w:rsidRDefault="00BA1F18" w:rsidP="001829CA">
            <w:pPr>
              <w:autoSpaceDE w:val="0"/>
              <w:autoSpaceDN w:val="0"/>
              <w:spacing w:line="240" w:lineRule="auto"/>
              <w:rPr>
                <w:rFonts w:asciiTheme="minorHAnsi" w:hAnsiTheme="minorHAnsi" w:cstheme="minorHAnsi"/>
                <w:noProof/>
                <w:color w:val="000000"/>
              </w:rPr>
            </w:pPr>
            <w:r>
              <w:rPr>
                <w:rFonts w:asciiTheme="minorHAnsi" w:hAnsiTheme="minorHAnsi" w:cstheme="minorHAnsi"/>
                <w:noProof/>
                <w:color w:val="000000"/>
              </w:rPr>
              <w:t xml:space="preserve">SPV in coordination with </w:t>
            </w:r>
            <w:r w:rsidRPr="001829CA">
              <w:rPr>
                <w:rFonts w:asciiTheme="minorHAnsi" w:hAnsiTheme="minorHAnsi" w:cstheme="minorHAnsi"/>
                <w:noProof/>
                <w:color w:val="000000"/>
              </w:rPr>
              <w:t>DOEFCC</w:t>
            </w:r>
          </w:p>
        </w:tc>
        <w:tc>
          <w:tcPr>
            <w:tcW w:w="1710" w:type="dxa"/>
          </w:tcPr>
          <w:p w14:paraId="497E7360" w14:textId="5152708E" w:rsidR="00CC0AAD" w:rsidRPr="001829CA" w:rsidRDefault="004418F5" w:rsidP="001829CA">
            <w:pPr>
              <w:autoSpaceDE w:val="0"/>
              <w:autoSpaceDN w:val="0"/>
              <w:spacing w:line="240" w:lineRule="auto"/>
              <w:rPr>
                <w:rFonts w:asciiTheme="minorHAnsi" w:eastAsia="Arial" w:hAnsiTheme="minorHAnsi" w:cstheme="minorHAnsi"/>
              </w:rPr>
            </w:pPr>
            <w:r w:rsidRPr="001829CA">
              <w:rPr>
                <w:rFonts w:asciiTheme="minorHAnsi" w:eastAsia="Arial" w:hAnsiTheme="minorHAnsi" w:cstheme="minorHAnsi"/>
              </w:rPr>
              <w:t>Year 1</w:t>
            </w:r>
          </w:p>
        </w:tc>
        <w:tc>
          <w:tcPr>
            <w:tcW w:w="2880" w:type="dxa"/>
          </w:tcPr>
          <w:p w14:paraId="131CF3E8" w14:textId="448EE704" w:rsidR="00CC0AAD" w:rsidRPr="001829CA" w:rsidDel="00341F71" w:rsidRDefault="00097257" w:rsidP="001829CA">
            <w:pPr>
              <w:suppressAutoHyphens/>
              <w:spacing w:line="240" w:lineRule="auto"/>
              <w:rPr>
                <w:rFonts w:asciiTheme="minorHAnsi" w:hAnsiTheme="minorHAnsi" w:cstheme="minorHAnsi"/>
                <w:lang w:eastAsia="sr-Cyrl-CS"/>
              </w:rPr>
            </w:pPr>
            <w:r w:rsidRPr="001829CA">
              <w:rPr>
                <w:rFonts w:asciiTheme="minorHAnsi" w:hAnsiTheme="minorHAnsi" w:cstheme="minorHAnsi"/>
                <w:lang w:eastAsia="sr-Cyrl-CS"/>
              </w:rPr>
              <w:t>Digital GRM design document finalized and developed</w:t>
            </w:r>
          </w:p>
        </w:tc>
      </w:tr>
      <w:tr w:rsidR="00876AE6" w:rsidRPr="001829CA" w14:paraId="73401C3A" w14:textId="77777777" w:rsidTr="00F5644F">
        <w:trPr>
          <w:trHeight w:val="1088"/>
        </w:trPr>
        <w:tc>
          <w:tcPr>
            <w:tcW w:w="3325" w:type="dxa"/>
          </w:tcPr>
          <w:p w14:paraId="153D87BA" w14:textId="39414C3C" w:rsidR="00876AE6" w:rsidRPr="001829CA" w:rsidRDefault="009F005A" w:rsidP="001829CA">
            <w:pPr>
              <w:autoSpaceDE w:val="0"/>
              <w:autoSpaceDN w:val="0"/>
              <w:spacing w:line="240" w:lineRule="auto"/>
              <w:rPr>
                <w:rFonts w:asciiTheme="minorHAnsi" w:eastAsia="Arial" w:hAnsiTheme="minorHAnsi" w:cstheme="minorHAnsi"/>
              </w:rPr>
            </w:pPr>
            <w:r w:rsidRPr="001829CA">
              <w:rPr>
                <w:rFonts w:asciiTheme="minorHAnsi" w:eastAsia="Arial" w:hAnsiTheme="minorHAnsi" w:cstheme="minorHAnsi"/>
              </w:rPr>
              <w:t>Adoption of Workers’ Code of Conduct and implementation of POSH Act</w:t>
            </w:r>
            <w:r w:rsidR="001B7430" w:rsidRPr="001829CA">
              <w:rPr>
                <w:rFonts w:asciiTheme="minorHAnsi" w:eastAsia="Arial" w:hAnsiTheme="minorHAnsi" w:cstheme="minorHAnsi"/>
              </w:rPr>
              <w:t>, 2013 to ensure women safety</w:t>
            </w:r>
          </w:p>
        </w:tc>
        <w:tc>
          <w:tcPr>
            <w:tcW w:w="1080" w:type="dxa"/>
          </w:tcPr>
          <w:p w14:paraId="748C9C05" w14:textId="6ED7A6A4" w:rsidR="00876AE6" w:rsidRPr="001829CA" w:rsidRDefault="00BA1F18" w:rsidP="001829CA">
            <w:pPr>
              <w:autoSpaceDE w:val="0"/>
              <w:autoSpaceDN w:val="0"/>
              <w:spacing w:line="240" w:lineRule="auto"/>
              <w:rPr>
                <w:rFonts w:asciiTheme="minorHAnsi" w:hAnsiTheme="minorHAnsi" w:cstheme="minorHAnsi"/>
                <w:noProof/>
                <w:color w:val="000000"/>
              </w:rPr>
            </w:pPr>
            <w:r>
              <w:rPr>
                <w:rFonts w:asciiTheme="minorHAnsi" w:hAnsiTheme="minorHAnsi" w:cstheme="minorHAnsi"/>
                <w:noProof/>
                <w:color w:val="000000"/>
              </w:rPr>
              <w:t xml:space="preserve">SPV in coordination with </w:t>
            </w:r>
            <w:r w:rsidRPr="001829CA">
              <w:rPr>
                <w:rFonts w:asciiTheme="minorHAnsi" w:hAnsiTheme="minorHAnsi" w:cstheme="minorHAnsi"/>
                <w:noProof/>
                <w:color w:val="000000"/>
              </w:rPr>
              <w:t>DOEFCC</w:t>
            </w:r>
            <w:r w:rsidRPr="001829CA">
              <w:rPr>
                <w:rStyle w:val="normaltextrun"/>
                <w:rFonts w:asciiTheme="minorHAnsi" w:hAnsiTheme="minorHAnsi" w:cstheme="minorHAnsi"/>
                <w:shd w:val="clear" w:color="auto" w:fill="FFFFFF"/>
              </w:rPr>
              <w:t xml:space="preserve"> </w:t>
            </w:r>
            <w:r w:rsidR="001B7430" w:rsidRPr="001829CA">
              <w:rPr>
                <w:rStyle w:val="normaltextrun"/>
                <w:rFonts w:asciiTheme="minorHAnsi" w:hAnsiTheme="minorHAnsi" w:cstheme="minorHAnsi"/>
                <w:shd w:val="clear" w:color="auto" w:fill="FFFFFF"/>
              </w:rPr>
              <w:t>DoT, DoA, DoUD, DoRD</w:t>
            </w:r>
          </w:p>
        </w:tc>
        <w:tc>
          <w:tcPr>
            <w:tcW w:w="1710" w:type="dxa"/>
          </w:tcPr>
          <w:p w14:paraId="06A115E8" w14:textId="77777777" w:rsidR="001B7430" w:rsidRPr="001829CA" w:rsidRDefault="001B7430"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noProof/>
                <w:color w:val="000000"/>
              </w:rPr>
              <w:t>Within 12 months of the effectiveness date</w:t>
            </w:r>
          </w:p>
          <w:p w14:paraId="514A6786" w14:textId="77777777" w:rsidR="00876AE6" w:rsidRPr="001829CA" w:rsidRDefault="00876AE6" w:rsidP="001829CA">
            <w:pPr>
              <w:autoSpaceDE w:val="0"/>
              <w:autoSpaceDN w:val="0"/>
              <w:spacing w:line="240" w:lineRule="auto"/>
              <w:rPr>
                <w:rFonts w:asciiTheme="minorHAnsi" w:eastAsia="Arial" w:hAnsiTheme="minorHAnsi" w:cstheme="minorHAnsi"/>
              </w:rPr>
            </w:pPr>
          </w:p>
        </w:tc>
        <w:tc>
          <w:tcPr>
            <w:tcW w:w="2880" w:type="dxa"/>
          </w:tcPr>
          <w:p w14:paraId="2E725553" w14:textId="6FDB3ABB" w:rsidR="00876AE6" w:rsidRPr="001829CA" w:rsidRDefault="00164848" w:rsidP="001829CA">
            <w:pPr>
              <w:suppressAutoHyphens/>
              <w:spacing w:line="240" w:lineRule="auto"/>
              <w:rPr>
                <w:rFonts w:asciiTheme="minorHAnsi" w:hAnsiTheme="minorHAnsi" w:cstheme="minorHAnsi"/>
                <w:lang w:eastAsia="sr-Cyrl-CS"/>
              </w:rPr>
            </w:pPr>
            <w:r w:rsidRPr="001829CA">
              <w:rPr>
                <w:rFonts w:asciiTheme="minorHAnsi" w:hAnsiTheme="minorHAnsi" w:cstheme="minorHAnsi"/>
                <w:lang w:eastAsia="sr-Cyrl-CS"/>
              </w:rPr>
              <w:t xml:space="preserve">Develop and display workers’ code of conduct, </w:t>
            </w:r>
            <w:r w:rsidR="007866B5" w:rsidRPr="001829CA">
              <w:rPr>
                <w:rFonts w:asciiTheme="minorHAnsi" w:hAnsiTheme="minorHAnsi" w:cstheme="minorHAnsi"/>
                <w:lang w:eastAsia="sr-Cyrl-CS"/>
              </w:rPr>
              <w:t xml:space="preserve">provide basic orientation of </w:t>
            </w:r>
            <w:r w:rsidR="00D443A0" w:rsidRPr="001829CA">
              <w:rPr>
                <w:rFonts w:asciiTheme="minorHAnsi" w:hAnsiTheme="minorHAnsi" w:cstheme="minorHAnsi"/>
                <w:lang w:eastAsia="sr-Cyrl-CS"/>
              </w:rPr>
              <w:t>POSH Act, 2013</w:t>
            </w:r>
            <w:r w:rsidR="00F5644F" w:rsidRPr="001829CA">
              <w:rPr>
                <w:rFonts w:asciiTheme="minorHAnsi" w:hAnsiTheme="minorHAnsi" w:cstheme="minorHAnsi"/>
                <w:lang w:eastAsia="sr-Cyrl-CS"/>
              </w:rPr>
              <w:t>,</w:t>
            </w:r>
            <w:r w:rsidR="00D443A0" w:rsidRPr="001829CA">
              <w:rPr>
                <w:rFonts w:asciiTheme="minorHAnsi" w:hAnsiTheme="minorHAnsi" w:cstheme="minorHAnsi"/>
                <w:lang w:eastAsia="sr-Cyrl-CS"/>
              </w:rPr>
              <w:t xml:space="preserve"> and process of redressal to </w:t>
            </w:r>
            <w:r w:rsidR="008801EF" w:rsidRPr="001829CA">
              <w:rPr>
                <w:rFonts w:asciiTheme="minorHAnsi" w:hAnsiTheme="minorHAnsi" w:cstheme="minorHAnsi"/>
                <w:lang w:eastAsia="sr-Cyrl-CS"/>
              </w:rPr>
              <w:t xml:space="preserve">both </w:t>
            </w:r>
            <w:r w:rsidR="00D443A0" w:rsidRPr="001829CA">
              <w:rPr>
                <w:rFonts w:asciiTheme="minorHAnsi" w:hAnsiTheme="minorHAnsi" w:cstheme="minorHAnsi"/>
                <w:lang w:eastAsia="sr-Cyrl-CS"/>
              </w:rPr>
              <w:t>permanent and contractual</w:t>
            </w:r>
            <w:r w:rsidR="008801EF" w:rsidRPr="001829CA">
              <w:rPr>
                <w:rFonts w:asciiTheme="minorHAnsi" w:hAnsiTheme="minorHAnsi" w:cstheme="minorHAnsi"/>
                <w:lang w:eastAsia="sr-Cyrl-CS"/>
              </w:rPr>
              <w:t xml:space="preserve"> staff.</w:t>
            </w:r>
            <w:r w:rsidRPr="001829CA">
              <w:rPr>
                <w:rFonts w:asciiTheme="minorHAnsi" w:hAnsiTheme="minorHAnsi" w:cstheme="minorHAnsi"/>
                <w:lang w:eastAsia="sr-Cyrl-CS"/>
              </w:rPr>
              <w:t xml:space="preserve"> </w:t>
            </w:r>
          </w:p>
        </w:tc>
      </w:tr>
      <w:tr w:rsidR="00E6772D" w:rsidRPr="001829CA" w14:paraId="429476D3" w14:textId="77777777" w:rsidTr="00F5644F">
        <w:trPr>
          <w:trHeight w:val="1088"/>
        </w:trPr>
        <w:tc>
          <w:tcPr>
            <w:tcW w:w="3325" w:type="dxa"/>
          </w:tcPr>
          <w:p w14:paraId="4E7A5BE4" w14:textId="01A1C67F" w:rsidR="00E6772D" w:rsidRPr="001829CA" w:rsidRDefault="00E6772D" w:rsidP="001829CA">
            <w:pPr>
              <w:autoSpaceDE w:val="0"/>
              <w:autoSpaceDN w:val="0"/>
              <w:spacing w:line="240" w:lineRule="auto"/>
              <w:rPr>
                <w:rFonts w:asciiTheme="minorHAnsi" w:eastAsia="Arial" w:hAnsiTheme="minorHAnsi" w:cstheme="minorHAnsi"/>
              </w:rPr>
            </w:pPr>
            <w:r w:rsidRPr="001829CA">
              <w:rPr>
                <w:rFonts w:asciiTheme="minorHAnsi" w:eastAsia="Arial" w:hAnsiTheme="minorHAnsi" w:cstheme="minorHAnsi"/>
              </w:rPr>
              <w:t>Develop and Implement Environmental and Social Code of Practice for construction work</w:t>
            </w:r>
          </w:p>
        </w:tc>
        <w:tc>
          <w:tcPr>
            <w:tcW w:w="1080" w:type="dxa"/>
          </w:tcPr>
          <w:p w14:paraId="47242BA5" w14:textId="58551FC8" w:rsidR="00E6772D" w:rsidRPr="001829CA" w:rsidRDefault="00BA1F18" w:rsidP="001829CA">
            <w:pPr>
              <w:autoSpaceDE w:val="0"/>
              <w:autoSpaceDN w:val="0"/>
              <w:spacing w:line="240" w:lineRule="auto"/>
              <w:rPr>
                <w:rFonts w:asciiTheme="minorHAnsi" w:hAnsiTheme="minorHAnsi" w:cstheme="minorHAnsi"/>
                <w:noProof/>
                <w:color w:val="000000"/>
              </w:rPr>
            </w:pPr>
            <w:r>
              <w:rPr>
                <w:rFonts w:asciiTheme="minorHAnsi" w:hAnsiTheme="minorHAnsi" w:cstheme="minorHAnsi"/>
                <w:noProof/>
                <w:color w:val="000000"/>
              </w:rPr>
              <w:t xml:space="preserve">SPV in coordination with </w:t>
            </w:r>
            <w:r w:rsidRPr="001829CA">
              <w:rPr>
                <w:rFonts w:asciiTheme="minorHAnsi" w:hAnsiTheme="minorHAnsi" w:cstheme="minorHAnsi"/>
                <w:noProof/>
                <w:color w:val="000000"/>
              </w:rPr>
              <w:t>DOEFCC</w:t>
            </w:r>
            <w:r w:rsidRPr="001829CA">
              <w:rPr>
                <w:rStyle w:val="normaltextrun"/>
                <w:rFonts w:asciiTheme="minorHAnsi" w:hAnsiTheme="minorHAnsi" w:cstheme="minorHAnsi"/>
                <w:shd w:val="clear" w:color="auto" w:fill="FFFFFF"/>
              </w:rPr>
              <w:t xml:space="preserve"> </w:t>
            </w:r>
            <w:r w:rsidR="00E6772D" w:rsidRPr="001829CA">
              <w:rPr>
                <w:rStyle w:val="normaltextrun"/>
                <w:rFonts w:asciiTheme="minorHAnsi" w:hAnsiTheme="minorHAnsi" w:cstheme="minorHAnsi"/>
                <w:shd w:val="clear" w:color="auto" w:fill="FFFFFF"/>
              </w:rPr>
              <w:t>DoT, DoA, DoUD, DoRD,</w:t>
            </w:r>
            <w:r w:rsidR="00171B8A">
              <w:rPr>
                <w:rStyle w:val="normaltextrun"/>
                <w:rFonts w:asciiTheme="minorHAnsi" w:hAnsiTheme="minorHAnsi" w:cstheme="minorHAnsi"/>
                <w:shd w:val="clear" w:color="auto" w:fill="FFFFFF"/>
              </w:rPr>
              <w:t xml:space="preserve"> ARJUN</w:t>
            </w:r>
          </w:p>
        </w:tc>
        <w:tc>
          <w:tcPr>
            <w:tcW w:w="1710" w:type="dxa"/>
          </w:tcPr>
          <w:p w14:paraId="51AB2F68" w14:textId="6D411E37" w:rsidR="00E6772D" w:rsidRPr="001829CA" w:rsidRDefault="00E6772D" w:rsidP="001829CA">
            <w:pPr>
              <w:autoSpaceDE w:val="0"/>
              <w:autoSpaceDN w:val="0"/>
              <w:spacing w:line="240" w:lineRule="auto"/>
              <w:rPr>
                <w:rFonts w:asciiTheme="minorHAnsi" w:hAnsiTheme="minorHAnsi" w:cstheme="minorHAnsi"/>
                <w:noProof/>
                <w:color w:val="000000"/>
              </w:rPr>
            </w:pPr>
            <w:r w:rsidRPr="001829CA">
              <w:rPr>
                <w:rFonts w:asciiTheme="minorHAnsi" w:hAnsiTheme="minorHAnsi" w:cstheme="minorHAnsi"/>
              </w:rPr>
              <w:t>Within six months of effectiveness and maintain throughout implementation</w:t>
            </w:r>
          </w:p>
        </w:tc>
        <w:tc>
          <w:tcPr>
            <w:tcW w:w="2880" w:type="dxa"/>
          </w:tcPr>
          <w:p w14:paraId="2F469A26" w14:textId="317A5668" w:rsidR="00E6772D" w:rsidRPr="001829CA" w:rsidRDefault="00B363D1" w:rsidP="001829CA">
            <w:pPr>
              <w:suppressAutoHyphens/>
              <w:spacing w:line="240" w:lineRule="auto"/>
              <w:rPr>
                <w:rFonts w:asciiTheme="minorHAnsi" w:hAnsiTheme="minorHAnsi" w:cstheme="minorHAnsi"/>
                <w:lang w:eastAsia="sr-Cyrl-CS"/>
              </w:rPr>
            </w:pPr>
            <w:r w:rsidRPr="001829CA">
              <w:rPr>
                <w:rFonts w:asciiTheme="minorHAnsi" w:hAnsiTheme="minorHAnsi" w:cstheme="minorHAnsi"/>
                <w:lang w:eastAsia="sr-Cyrl-CS"/>
              </w:rPr>
              <w:t xml:space="preserve">Develop and implement </w:t>
            </w:r>
            <w:r w:rsidRPr="001829CA">
              <w:rPr>
                <w:rFonts w:asciiTheme="minorHAnsi" w:eastAsia="Arial" w:hAnsiTheme="minorHAnsi" w:cstheme="minorHAnsi"/>
              </w:rPr>
              <w:t xml:space="preserve">Environmental and Social Code of Practice for construction work based on national legislation and good international practice. </w:t>
            </w:r>
            <w:r w:rsidR="00811B82" w:rsidRPr="001829CA">
              <w:rPr>
                <w:rFonts w:asciiTheme="minorHAnsi" w:eastAsia="Arial" w:hAnsiTheme="minorHAnsi" w:cstheme="minorHAnsi"/>
              </w:rPr>
              <w:t xml:space="preserve">Include in trainings. </w:t>
            </w:r>
          </w:p>
        </w:tc>
      </w:tr>
    </w:tbl>
    <w:p w14:paraId="5128D081" w14:textId="19167417" w:rsidR="005B214A" w:rsidRPr="001829CA" w:rsidRDefault="002772B4" w:rsidP="001829CA">
      <w:pPr>
        <w:pStyle w:val="Caption"/>
        <w:rPr>
          <w:rFonts w:cstheme="minorHAnsi"/>
        </w:rPr>
      </w:pPr>
      <w:bookmarkStart w:id="208" w:name="_Toc180613865"/>
      <w:r w:rsidRPr="001829CA">
        <w:rPr>
          <w:rFonts w:cstheme="minorHAnsi"/>
        </w:rPr>
        <w:t xml:space="preserve">Table </w:t>
      </w:r>
      <w:r w:rsidRPr="001829CA">
        <w:rPr>
          <w:rFonts w:cstheme="minorHAnsi"/>
        </w:rPr>
        <w:fldChar w:fldCharType="begin"/>
      </w:r>
      <w:r w:rsidRPr="001829CA">
        <w:rPr>
          <w:rFonts w:cstheme="minorHAnsi"/>
        </w:rPr>
        <w:instrText xml:space="preserve"> SEQ Table \* ARABIC </w:instrText>
      </w:r>
      <w:r w:rsidRPr="001829CA">
        <w:rPr>
          <w:rFonts w:cstheme="minorHAnsi"/>
        </w:rPr>
        <w:fldChar w:fldCharType="separate"/>
      </w:r>
      <w:r w:rsidR="007A79C1" w:rsidRPr="001829CA">
        <w:rPr>
          <w:rFonts w:cstheme="minorHAnsi"/>
          <w:noProof/>
        </w:rPr>
        <w:t>8</w:t>
      </w:r>
      <w:r w:rsidRPr="001829CA">
        <w:rPr>
          <w:rFonts w:cstheme="minorHAnsi"/>
        </w:rPr>
        <w:fldChar w:fldCharType="end"/>
      </w:r>
      <w:r w:rsidRPr="001829CA">
        <w:rPr>
          <w:rFonts w:cstheme="minorHAnsi"/>
        </w:rPr>
        <w:t xml:space="preserve">. </w:t>
      </w:r>
      <w:r w:rsidR="005B214A" w:rsidRPr="001829CA">
        <w:rPr>
          <w:rFonts w:cstheme="minorHAnsi"/>
        </w:rPr>
        <w:t xml:space="preserve">Implementation Support by </w:t>
      </w:r>
      <w:r w:rsidR="00FA0680" w:rsidRPr="001829CA">
        <w:rPr>
          <w:rFonts w:cstheme="minorHAnsi"/>
        </w:rPr>
        <w:t xml:space="preserve">the </w:t>
      </w:r>
      <w:r w:rsidR="005B214A" w:rsidRPr="001829CA">
        <w:rPr>
          <w:rFonts w:cstheme="minorHAnsi"/>
        </w:rPr>
        <w:t xml:space="preserve">World </w:t>
      </w:r>
      <w:r w:rsidR="00FA0680" w:rsidRPr="001829CA">
        <w:rPr>
          <w:rFonts w:cstheme="minorHAnsi"/>
        </w:rPr>
        <w:t>B</w:t>
      </w:r>
      <w:r w:rsidR="005B214A" w:rsidRPr="001829CA">
        <w:rPr>
          <w:rFonts w:cstheme="minorHAnsi"/>
        </w:rPr>
        <w:t>ank</w:t>
      </w:r>
      <w:bookmarkEnd w:id="208"/>
    </w:p>
    <w:tbl>
      <w:tblPr>
        <w:tblStyle w:val="TableGrid"/>
        <w:tblW w:w="0" w:type="auto"/>
        <w:tblLook w:val="04A0" w:firstRow="1" w:lastRow="0" w:firstColumn="1" w:lastColumn="0" w:noHBand="0" w:noVBand="1"/>
      </w:tblPr>
      <w:tblGrid>
        <w:gridCol w:w="9016"/>
      </w:tblGrid>
      <w:tr w:rsidR="005B214A" w:rsidRPr="001829CA" w14:paraId="7D9D24E0" w14:textId="77777777" w:rsidTr="005B214A">
        <w:tc>
          <w:tcPr>
            <w:tcW w:w="9016" w:type="dxa"/>
          </w:tcPr>
          <w:p w14:paraId="0A98BC27" w14:textId="3B6FEB92" w:rsidR="005B214A" w:rsidRPr="001829CA" w:rsidRDefault="005B214A" w:rsidP="001829CA">
            <w:pPr>
              <w:spacing w:before="120" w:after="120" w:line="240" w:lineRule="auto"/>
              <w:rPr>
                <w:rFonts w:asciiTheme="minorHAnsi" w:hAnsiTheme="minorHAnsi" w:cstheme="minorHAnsi"/>
                <w:lang w:val="en-US"/>
              </w:rPr>
            </w:pPr>
            <w:r w:rsidRPr="001829CA">
              <w:rPr>
                <w:rFonts w:asciiTheme="minorHAnsi" w:hAnsiTheme="minorHAnsi" w:cstheme="minorHAnsi"/>
                <w:lang w:val="en-US"/>
              </w:rPr>
              <w:t xml:space="preserve">The support by the World Bank during implementation of the </w:t>
            </w:r>
            <w:r w:rsidR="00483728" w:rsidRPr="001829CA">
              <w:rPr>
                <w:rFonts w:asciiTheme="minorHAnsi" w:hAnsiTheme="minorHAnsi" w:cstheme="minorHAnsi"/>
                <w:lang w:val="en-US"/>
              </w:rPr>
              <w:t>P</w:t>
            </w:r>
            <w:r w:rsidRPr="001829CA">
              <w:rPr>
                <w:rFonts w:asciiTheme="minorHAnsi" w:hAnsiTheme="minorHAnsi" w:cstheme="minorHAnsi"/>
                <w:lang w:val="en-US"/>
              </w:rPr>
              <w:t>rogram will include</w:t>
            </w:r>
            <w:r w:rsidR="00483728" w:rsidRPr="001829CA">
              <w:rPr>
                <w:rFonts w:asciiTheme="minorHAnsi" w:hAnsiTheme="minorHAnsi" w:cstheme="minorHAnsi"/>
                <w:lang w:val="en-US"/>
              </w:rPr>
              <w:t xml:space="preserve"> the following</w:t>
            </w:r>
            <w:r w:rsidRPr="001829CA">
              <w:rPr>
                <w:rFonts w:asciiTheme="minorHAnsi" w:hAnsiTheme="minorHAnsi" w:cstheme="minorHAnsi"/>
                <w:lang w:val="en-US"/>
              </w:rPr>
              <w:t>:</w:t>
            </w:r>
          </w:p>
          <w:p w14:paraId="2076E5A8" w14:textId="2B4DBA19" w:rsidR="005B214A" w:rsidRPr="001829CA" w:rsidRDefault="005B214A" w:rsidP="001829CA">
            <w:pPr>
              <w:pStyle w:val="ListParagraph"/>
              <w:widowControl/>
              <w:numPr>
                <w:ilvl w:val="0"/>
                <w:numId w:val="53"/>
              </w:numPr>
              <w:adjustRightInd/>
              <w:spacing w:before="0" w:after="60" w:line="240" w:lineRule="auto"/>
              <w:ind w:left="619" w:hanging="475"/>
              <w:contextualSpacing w:val="0"/>
              <w:textAlignment w:val="auto"/>
              <w:rPr>
                <w:rFonts w:asciiTheme="minorHAnsi" w:hAnsiTheme="minorHAnsi" w:cstheme="minorHAnsi"/>
                <w:lang w:val="en-US"/>
              </w:rPr>
            </w:pPr>
            <w:r w:rsidRPr="001829CA">
              <w:rPr>
                <w:rFonts w:asciiTheme="minorHAnsi" w:hAnsiTheme="minorHAnsi" w:cstheme="minorHAnsi"/>
                <w:lang w:val="en-US"/>
              </w:rPr>
              <w:t xml:space="preserve">Reviewing implementation progress and achievement of Program results on </w:t>
            </w:r>
            <w:r w:rsidR="009B1D5C" w:rsidRPr="001829CA">
              <w:rPr>
                <w:rFonts w:asciiTheme="minorHAnsi" w:hAnsiTheme="minorHAnsi" w:cstheme="minorHAnsi"/>
                <w:lang w:val="en-US"/>
              </w:rPr>
              <w:t>E&amp;S</w:t>
            </w:r>
            <w:r w:rsidRPr="001829CA">
              <w:rPr>
                <w:rFonts w:asciiTheme="minorHAnsi" w:hAnsiTheme="minorHAnsi" w:cstheme="minorHAnsi"/>
                <w:lang w:val="en-US"/>
              </w:rPr>
              <w:t xml:space="preserve"> risk management</w:t>
            </w:r>
            <w:r w:rsidR="00157038" w:rsidRPr="001829CA">
              <w:rPr>
                <w:rFonts w:asciiTheme="minorHAnsi" w:hAnsiTheme="minorHAnsi" w:cstheme="minorHAnsi"/>
                <w:lang w:val="en-US"/>
              </w:rPr>
              <w:t>,</w:t>
            </w:r>
            <w:r w:rsidR="00157038" w:rsidRPr="001829CA">
              <w:rPr>
                <w:rFonts w:asciiTheme="minorHAnsi" w:hAnsiTheme="minorHAnsi" w:cstheme="minorHAnsi"/>
              </w:rPr>
              <w:t xml:space="preserve"> </w:t>
            </w:r>
            <w:r w:rsidR="00157038" w:rsidRPr="001829CA">
              <w:rPr>
                <w:rFonts w:asciiTheme="minorHAnsi" w:hAnsiTheme="minorHAnsi" w:cstheme="minorHAnsi"/>
                <w:lang w:val="en-US"/>
              </w:rPr>
              <w:t xml:space="preserve">including PAP and relevant DLIs,  </w:t>
            </w:r>
            <w:r w:rsidRPr="001829CA">
              <w:rPr>
                <w:rFonts w:asciiTheme="minorHAnsi" w:hAnsiTheme="minorHAnsi" w:cstheme="minorHAnsi"/>
                <w:lang w:val="en-US"/>
              </w:rPr>
              <w:t xml:space="preserve"> through the periodic IVA reports, implementation support missions</w:t>
            </w:r>
            <w:r w:rsidR="00FA0680" w:rsidRPr="001829CA">
              <w:rPr>
                <w:rFonts w:asciiTheme="minorHAnsi" w:hAnsiTheme="minorHAnsi" w:cstheme="minorHAnsi"/>
                <w:lang w:val="en-US"/>
              </w:rPr>
              <w:t>,</w:t>
            </w:r>
            <w:r w:rsidRPr="001829CA">
              <w:rPr>
                <w:rFonts w:asciiTheme="minorHAnsi" w:hAnsiTheme="minorHAnsi" w:cstheme="minorHAnsi"/>
                <w:lang w:val="en-US"/>
              </w:rPr>
              <w:t xml:space="preserve"> and any other E&amp;S progress reports submitted by the PMU</w:t>
            </w:r>
          </w:p>
          <w:p w14:paraId="0C552E6F" w14:textId="6F9BA2B1" w:rsidR="005B214A" w:rsidRPr="001829CA" w:rsidRDefault="005B214A" w:rsidP="001829CA">
            <w:pPr>
              <w:pStyle w:val="ListParagraph"/>
              <w:widowControl/>
              <w:numPr>
                <w:ilvl w:val="0"/>
                <w:numId w:val="53"/>
              </w:numPr>
              <w:adjustRightInd/>
              <w:spacing w:before="0" w:after="60" w:line="240" w:lineRule="auto"/>
              <w:ind w:left="619" w:hanging="475"/>
              <w:contextualSpacing w:val="0"/>
              <w:textAlignment w:val="auto"/>
              <w:rPr>
                <w:rFonts w:asciiTheme="minorHAnsi" w:hAnsiTheme="minorHAnsi" w:cstheme="minorHAnsi"/>
                <w:lang w:val="en-US"/>
              </w:rPr>
            </w:pPr>
            <w:r w:rsidRPr="001829CA">
              <w:rPr>
                <w:rFonts w:asciiTheme="minorHAnsi" w:hAnsiTheme="minorHAnsi" w:cstheme="minorHAnsi"/>
                <w:lang w:val="en-US"/>
              </w:rPr>
              <w:t>Assisting</w:t>
            </w:r>
            <w:r w:rsidR="00157038" w:rsidRPr="001829CA">
              <w:rPr>
                <w:rFonts w:asciiTheme="minorHAnsi" w:hAnsiTheme="minorHAnsi" w:cstheme="minorHAnsi"/>
                <w:lang w:val="en-US"/>
              </w:rPr>
              <w:t xml:space="preserve"> </w:t>
            </w:r>
            <w:r w:rsidR="00BA1F18">
              <w:rPr>
                <w:rFonts w:asciiTheme="minorHAnsi" w:hAnsiTheme="minorHAnsi" w:cstheme="minorHAnsi"/>
                <w:lang w:val="en-US"/>
              </w:rPr>
              <w:t>S</w:t>
            </w:r>
            <w:r w:rsidR="00BA1F18">
              <w:t>PV</w:t>
            </w:r>
            <w:r w:rsidR="00157038" w:rsidRPr="001829CA">
              <w:rPr>
                <w:rFonts w:asciiTheme="minorHAnsi" w:hAnsiTheme="minorHAnsi" w:cstheme="minorHAnsi"/>
                <w:lang w:val="en-US"/>
              </w:rPr>
              <w:t xml:space="preserve"> and</w:t>
            </w:r>
            <w:r w:rsidRPr="001829CA">
              <w:rPr>
                <w:rFonts w:asciiTheme="minorHAnsi" w:hAnsiTheme="minorHAnsi" w:cstheme="minorHAnsi"/>
                <w:lang w:val="en-US"/>
              </w:rPr>
              <w:t xml:space="preserve"> the </w:t>
            </w:r>
            <w:r w:rsidR="00385EB5" w:rsidRPr="001829CA">
              <w:rPr>
                <w:rFonts w:asciiTheme="minorHAnsi" w:hAnsiTheme="minorHAnsi" w:cstheme="minorHAnsi"/>
                <w:lang w:val="en-US"/>
              </w:rPr>
              <w:t>IA</w:t>
            </w:r>
            <w:r w:rsidRPr="001829CA">
              <w:rPr>
                <w:rFonts w:asciiTheme="minorHAnsi" w:hAnsiTheme="minorHAnsi" w:cstheme="minorHAnsi"/>
                <w:lang w:val="en-US"/>
              </w:rPr>
              <w:t>s in setting up systems and procedures to identify, manage</w:t>
            </w:r>
            <w:r w:rsidR="00FA0680" w:rsidRPr="001829CA">
              <w:rPr>
                <w:rFonts w:asciiTheme="minorHAnsi" w:hAnsiTheme="minorHAnsi" w:cstheme="minorHAnsi"/>
                <w:lang w:val="en-US"/>
              </w:rPr>
              <w:t>,</w:t>
            </w:r>
            <w:r w:rsidRPr="001829CA">
              <w:rPr>
                <w:rFonts w:asciiTheme="minorHAnsi" w:hAnsiTheme="minorHAnsi" w:cstheme="minorHAnsi"/>
                <w:lang w:val="en-US"/>
              </w:rPr>
              <w:t xml:space="preserve"> and monitor </w:t>
            </w:r>
            <w:r w:rsidR="009B1D5C" w:rsidRPr="001829CA">
              <w:rPr>
                <w:rFonts w:asciiTheme="minorHAnsi" w:hAnsiTheme="minorHAnsi" w:cstheme="minorHAnsi"/>
                <w:lang w:val="en-US"/>
              </w:rPr>
              <w:t>E&amp;S</w:t>
            </w:r>
            <w:r w:rsidRPr="001829CA">
              <w:rPr>
                <w:rFonts w:asciiTheme="minorHAnsi" w:hAnsiTheme="minorHAnsi" w:cstheme="minorHAnsi"/>
                <w:lang w:val="en-US"/>
              </w:rPr>
              <w:t xml:space="preserve"> risks/impacts</w:t>
            </w:r>
          </w:p>
          <w:p w14:paraId="3AE307FB" w14:textId="05550452" w:rsidR="005B214A" w:rsidRPr="001829CA" w:rsidRDefault="005B214A" w:rsidP="001829CA">
            <w:pPr>
              <w:pStyle w:val="ListParagraph"/>
              <w:widowControl/>
              <w:numPr>
                <w:ilvl w:val="0"/>
                <w:numId w:val="53"/>
              </w:numPr>
              <w:adjustRightInd/>
              <w:spacing w:before="0" w:after="60" w:line="240" w:lineRule="auto"/>
              <w:ind w:left="619" w:hanging="475"/>
              <w:contextualSpacing w:val="0"/>
              <w:textAlignment w:val="auto"/>
              <w:rPr>
                <w:rFonts w:asciiTheme="minorHAnsi" w:hAnsiTheme="minorHAnsi" w:cstheme="minorHAnsi"/>
                <w:lang w:val="en-US"/>
              </w:rPr>
            </w:pPr>
            <w:r w:rsidRPr="001829CA">
              <w:rPr>
                <w:rFonts w:asciiTheme="minorHAnsi" w:hAnsiTheme="minorHAnsi" w:cstheme="minorHAnsi"/>
                <w:lang w:val="en-US"/>
              </w:rPr>
              <w:t>Support</w:t>
            </w:r>
            <w:r w:rsidR="00B03746" w:rsidRPr="001829CA">
              <w:rPr>
                <w:rFonts w:asciiTheme="minorHAnsi" w:hAnsiTheme="minorHAnsi" w:cstheme="minorHAnsi"/>
                <w:lang w:val="en-US"/>
              </w:rPr>
              <w:t>ing</w:t>
            </w:r>
            <w:r w:rsidRPr="001829CA">
              <w:rPr>
                <w:rFonts w:asciiTheme="minorHAnsi" w:hAnsiTheme="minorHAnsi" w:cstheme="minorHAnsi"/>
                <w:lang w:val="en-US"/>
              </w:rPr>
              <w:t xml:space="preserve"> institutional capacity building on </w:t>
            </w:r>
            <w:r w:rsidR="009B1D5C" w:rsidRPr="001829CA">
              <w:rPr>
                <w:rFonts w:asciiTheme="minorHAnsi" w:hAnsiTheme="minorHAnsi" w:cstheme="minorHAnsi"/>
                <w:lang w:val="en-US"/>
              </w:rPr>
              <w:t>E&amp;S</w:t>
            </w:r>
            <w:r w:rsidRPr="001829CA">
              <w:rPr>
                <w:rFonts w:asciiTheme="minorHAnsi" w:hAnsiTheme="minorHAnsi" w:cstheme="minorHAnsi"/>
                <w:lang w:val="en-US"/>
              </w:rPr>
              <w:t xml:space="preserve"> management on a periodic basis</w:t>
            </w:r>
          </w:p>
          <w:p w14:paraId="32B5EFBE" w14:textId="17255E1F" w:rsidR="005B214A" w:rsidRPr="001829CA" w:rsidRDefault="005B214A" w:rsidP="001829CA">
            <w:pPr>
              <w:pStyle w:val="ListParagraph"/>
              <w:widowControl/>
              <w:numPr>
                <w:ilvl w:val="0"/>
                <w:numId w:val="53"/>
              </w:numPr>
              <w:adjustRightInd/>
              <w:spacing w:before="0" w:after="60" w:line="240" w:lineRule="auto"/>
              <w:ind w:left="619" w:hanging="475"/>
              <w:contextualSpacing w:val="0"/>
              <w:textAlignment w:val="auto"/>
              <w:rPr>
                <w:rFonts w:asciiTheme="minorHAnsi" w:hAnsiTheme="minorHAnsi" w:cstheme="minorHAnsi"/>
                <w:lang w:val="en-US"/>
              </w:rPr>
            </w:pPr>
            <w:r w:rsidRPr="001829CA">
              <w:rPr>
                <w:rFonts w:asciiTheme="minorHAnsi" w:hAnsiTheme="minorHAnsi" w:cstheme="minorHAnsi"/>
                <w:lang w:val="en-US"/>
              </w:rPr>
              <w:t xml:space="preserve">Monitoring the performance of Program systems, including the implementation of agreed </w:t>
            </w:r>
            <w:r w:rsidR="009B1D5C" w:rsidRPr="001829CA">
              <w:rPr>
                <w:rFonts w:asciiTheme="minorHAnsi" w:hAnsiTheme="minorHAnsi" w:cstheme="minorHAnsi"/>
                <w:lang w:val="en-US"/>
              </w:rPr>
              <w:t>E&amp;S</w:t>
            </w:r>
            <w:r w:rsidRPr="001829CA">
              <w:rPr>
                <w:rFonts w:asciiTheme="minorHAnsi" w:hAnsiTheme="minorHAnsi" w:cstheme="minorHAnsi"/>
                <w:lang w:val="en-US"/>
              </w:rPr>
              <w:t xml:space="preserve"> systems strengthening measures as included in the PAP</w:t>
            </w:r>
          </w:p>
          <w:p w14:paraId="08BB1169" w14:textId="699BDAD0" w:rsidR="005B214A" w:rsidRPr="001829CA" w:rsidRDefault="005B214A" w:rsidP="001829CA">
            <w:pPr>
              <w:pStyle w:val="ListParagraph"/>
              <w:widowControl/>
              <w:numPr>
                <w:ilvl w:val="0"/>
                <w:numId w:val="53"/>
              </w:numPr>
              <w:adjustRightInd/>
              <w:spacing w:before="0" w:after="60" w:line="240" w:lineRule="auto"/>
              <w:ind w:left="619" w:hanging="475"/>
              <w:contextualSpacing w:val="0"/>
              <w:textAlignment w:val="auto"/>
              <w:rPr>
                <w:rFonts w:asciiTheme="minorHAnsi" w:hAnsiTheme="minorHAnsi" w:cstheme="minorHAnsi"/>
                <w:lang w:val="en-US"/>
              </w:rPr>
            </w:pPr>
            <w:r w:rsidRPr="001829CA">
              <w:rPr>
                <w:rFonts w:asciiTheme="minorHAnsi" w:hAnsiTheme="minorHAnsi" w:cstheme="minorHAnsi"/>
                <w:lang w:val="en-US"/>
              </w:rPr>
              <w:t>Monitoring changes in Program risks related to E&amp;S as well as compliance with the provisions of the legal covenants</w:t>
            </w:r>
          </w:p>
          <w:p w14:paraId="2635EBA0" w14:textId="24B7F5A0" w:rsidR="005B214A" w:rsidRPr="001829CA" w:rsidRDefault="005B214A" w:rsidP="001829CA">
            <w:pPr>
              <w:pStyle w:val="ListParagraph"/>
              <w:widowControl/>
              <w:numPr>
                <w:ilvl w:val="0"/>
                <w:numId w:val="53"/>
              </w:numPr>
              <w:adjustRightInd/>
              <w:spacing w:before="0" w:after="60" w:line="240" w:lineRule="auto"/>
              <w:ind w:left="619" w:hanging="475"/>
              <w:contextualSpacing w:val="0"/>
              <w:textAlignment w:val="auto"/>
              <w:rPr>
                <w:rFonts w:asciiTheme="minorHAnsi" w:hAnsiTheme="minorHAnsi" w:cstheme="minorHAnsi"/>
                <w:lang w:val="en-US"/>
              </w:rPr>
            </w:pPr>
            <w:r w:rsidRPr="001829CA">
              <w:rPr>
                <w:rFonts w:asciiTheme="minorHAnsi" w:hAnsiTheme="minorHAnsi" w:cstheme="minorHAnsi"/>
                <w:lang w:val="en-US"/>
              </w:rPr>
              <w:t xml:space="preserve">In collaboration with the </w:t>
            </w:r>
            <w:r w:rsidR="00483728" w:rsidRPr="001829CA">
              <w:rPr>
                <w:rFonts w:asciiTheme="minorHAnsi" w:hAnsiTheme="minorHAnsi" w:cstheme="minorHAnsi"/>
                <w:lang w:val="en-US"/>
              </w:rPr>
              <w:t>b</w:t>
            </w:r>
            <w:r w:rsidRPr="001829CA">
              <w:rPr>
                <w:rFonts w:asciiTheme="minorHAnsi" w:hAnsiTheme="minorHAnsi" w:cstheme="minorHAnsi"/>
                <w:lang w:val="en-US"/>
              </w:rPr>
              <w:t xml:space="preserve">orrower, adapting E&amp;S risk management practices in a manner consistent with PforR principles as necessary to improve </w:t>
            </w:r>
            <w:r w:rsidR="00483728" w:rsidRPr="001829CA">
              <w:rPr>
                <w:rFonts w:asciiTheme="minorHAnsi" w:hAnsiTheme="minorHAnsi" w:cstheme="minorHAnsi"/>
                <w:lang w:val="en-US"/>
              </w:rPr>
              <w:t>P</w:t>
            </w:r>
            <w:r w:rsidRPr="001829CA">
              <w:rPr>
                <w:rFonts w:asciiTheme="minorHAnsi" w:hAnsiTheme="minorHAnsi" w:cstheme="minorHAnsi"/>
                <w:lang w:val="en-US"/>
              </w:rPr>
              <w:t>rogram implementation or to respond to unanticipated implementation challenges.</w:t>
            </w:r>
          </w:p>
        </w:tc>
      </w:tr>
    </w:tbl>
    <w:p w14:paraId="7BE98A19" w14:textId="77777777" w:rsidR="009650AA" w:rsidRPr="001829CA" w:rsidRDefault="009650AA" w:rsidP="001829CA">
      <w:pPr>
        <w:spacing w:line="240" w:lineRule="auto"/>
        <w:rPr>
          <w:rFonts w:asciiTheme="minorHAnsi" w:hAnsiTheme="minorHAnsi" w:cstheme="minorHAnsi"/>
        </w:rPr>
        <w:sectPr w:rsidR="009650AA" w:rsidRPr="001829CA" w:rsidSect="00B811B8">
          <w:headerReference w:type="even" r:id="rId21"/>
          <w:headerReference w:type="default" r:id="rId22"/>
          <w:footerReference w:type="default" r:id="rId23"/>
          <w:headerReference w:type="first" r:id="rId24"/>
          <w:pgSz w:w="11906" w:h="16838" w:code="9"/>
          <w:pgMar w:top="1440" w:right="1440" w:bottom="1440" w:left="1440" w:header="0" w:footer="1008" w:gutter="0"/>
          <w:cols w:space="720"/>
          <w:docGrid w:linePitch="299"/>
        </w:sectPr>
      </w:pPr>
    </w:p>
    <w:p w14:paraId="4963E721" w14:textId="4AF1DA97" w:rsidR="009650AA" w:rsidRPr="001829CA" w:rsidRDefault="00FB605B" w:rsidP="001829CA">
      <w:pPr>
        <w:pStyle w:val="Heading2"/>
        <w:spacing w:line="240" w:lineRule="auto"/>
        <w:rPr>
          <w:rFonts w:asciiTheme="minorHAnsi" w:hAnsiTheme="minorHAnsi" w:cstheme="minorHAnsi"/>
          <w:b/>
          <w:bCs/>
          <w:sz w:val="22"/>
          <w:szCs w:val="22"/>
        </w:rPr>
      </w:pPr>
      <w:bookmarkStart w:id="209" w:name="_Toc174032933"/>
      <w:bookmarkStart w:id="210" w:name="_Toc174033058"/>
      <w:bookmarkStart w:id="211" w:name="_Toc203147657"/>
      <w:bookmarkEnd w:id="180"/>
      <w:bookmarkEnd w:id="181"/>
      <w:bookmarkEnd w:id="182"/>
      <w:bookmarkEnd w:id="183"/>
      <w:r w:rsidRPr="001829CA">
        <w:rPr>
          <w:rFonts w:asciiTheme="minorHAnsi" w:hAnsiTheme="minorHAnsi" w:cstheme="minorHAnsi"/>
          <w:b/>
          <w:bCs/>
          <w:sz w:val="22"/>
          <w:szCs w:val="22"/>
        </w:rPr>
        <w:t xml:space="preserve">SUPPORTING </w:t>
      </w:r>
      <w:r w:rsidR="009650AA" w:rsidRPr="001829CA">
        <w:rPr>
          <w:rFonts w:asciiTheme="minorHAnsi" w:hAnsiTheme="minorHAnsi" w:cstheme="minorHAnsi"/>
          <w:b/>
          <w:bCs/>
          <w:sz w:val="22"/>
          <w:szCs w:val="22"/>
        </w:rPr>
        <w:t>ANNEXURES</w:t>
      </w:r>
      <w:bookmarkEnd w:id="209"/>
      <w:bookmarkEnd w:id="210"/>
      <w:r w:rsidRPr="001829CA">
        <w:rPr>
          <w:rFonts w:asciiTheme="minorHAnsi" w:hAnsiTheme="minorHAnsi" w:cstheme="minorHAnsi"/>
          <w:b/>
          <w:bCs/>
          <w:sz w:val="22"/>
          <w:szCs w:val="22"/>
        </w:rPr>
        <w:t xml:space="preserve"> AND REFERENCE DOCUMENTS</w:t>
      </w:r>
      <w:bookmarkEnd w:id="211"/>
    </w:p>
    <w:p w14:paraId="286467FE" w14:textId="77777777" w:rsidR="007A79C1" w:rsidRPr="001829CA" w:rsidRDefault="007A79C1" w:rsidP="001829CA">
      <w:pPr>
        <w:pStyle w:val="Heading3"/>
        <w:numPr>
          <w:ilvl w:val="0"/>
          <w:numId w:val="0"/>
        </w:numPr>
        <w:spacing w:before="240" w:after="240"/>
        <w:ind w:left="360" w:hanging="360"/>
        <w:rPr>
          <w:rFonts w:asciiTheme="minorHAnsi" w:hAnsiTheme="minorHAnsi"/>
          <w:caps w:val="0"/>
        </w:rPr>
      </w:pPr>
      <w:bookmarkStart w:id="212" w:name="_Toc103397547"/>
      <w:bookmarkStart w:id="213" w:name="_Toc174032934"/>
      <w:bookmarkStart w:id="214" w:name="_Toc174033059"/>
      <w:bookmarkStart w:id="215" w:name="_Toc203147658"/>
      <w:r w:rsidRPr="001829CA">
        <w:rPr>
          <w:rFonts w:asciiTheme="minorHAnsi" w:hAnsiTheme="minorHAnsi"/>
          <w:caps w:val="0"/>
        </w:rPr>
        <w:t>ANNEX 1: LIST OF DOCUMENTS REVIEWED</w:t>
      </w:r>
      <w:bookmarkEnd w:id="212"/>
      <w:bookmarkEnd w:id="213"/>
      <w:bookmarkEnd w:id="214"/>
      <w:bookmarkEnd w:id="215"/>
    </w:p>
    <w:p w14:paraId="2A43F7DA" w14:textId="73C5EE10" w:rsidR="00B10A80" w:rsidRPr="00EE0CF3" w:rsidRDefault="00EE0CF3"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ARJUN SPV Approvals and draft policies</w:t>
      </w:r>
    </w:p>
    <w:p w14:paraId="2EF647DA" w14:textId="11E8C7C1"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National Clean Air Program (NCAP)</w:t>
      </w:r>
    </w:p>
    <w:p w14:paraId="392F4219"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 xml:space="preserve">XV-FC Technical and Operational Guidelines </w:t>
      </w:r>
    </w:p>
    <w:p w14:paraId="650792FE"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 xml:space="preserve">National Ambient Air Quality Standards (NAAQS) </w:t>
      </w:r>
    </w:p>
    <w:p w14:paraId="6E9F1946"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National Biomass Cookstoves Initiative (NBCI)</w:t>
      </w:r>
    </w:p>
    <w:p w14:paraId="68998E0F" w14:textId="08785A4B"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Haryana EV Policy 2022</w:t>
      </w:r>
    </w:p>
    <w:p w14:paraId="65EBCA8F" w14:textId="011FBA08"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Haryana Bio-Energy Policy</w:t>
      </w:r>
    </w:p>
    <w:p w14:paraId="21C6CC7B"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Annual Reports of HSPCB</w:t>
      </w:r>
    </w:p>
    <w:p w14:paraId="629F602D" w14:textId="39306859"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Annual Reports of Department of Agriculture</w:t>
      </w:r>
    </w:p>
    <w:p w14:paraId="173981DB"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 xml:space="preserve">Environmental Acts, Rules </w:t>
      </w:r>
    </w:p>
    <w:p w14:paraId="14376A6E"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Haryana Land Pooling Policy</w:t>
      </w:r>
    </w:p>
    <w:p w14:paraId="2CFAB675"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National Biogas and Manure Management Programme (NBMMP)</w:t>
      </w:r>
    </w:p>
    <w:p w14:paraId="29367EB2" w14:textId="111FF4F4"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State Rural Livelihoods Mission</w:t>
      </w:r>
    </w:p>
    <w:p w14:paraId="2AA7447D"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 xml:space="preserve">Swachh Bharat (Rural) </w:t>
      </w:r>
    </w:p>
    <w:p w14:paraId="6DFB305F"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 xml:space="preserve">Swachh Bharat Mission </w:t>
      </w:r>
    </w:p>
    <w:p w14:paraId="587B98DB"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Finance Commission Solid Waste Management Grants</w:t>
      </w:r>
    </w:p>
    <w:p w14:paraId="18A3FC94"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Pradhan Mantri Ujjwala Yojana (PMUY)</w:t>
      </w:r>
    </w:p>
    <w:p w14:paraId="661D6645"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Saubhagya Scheme or Pradhan Mantri Sahaj Bijli Har Ghar Yojana</w:t>
      </w:r>
    </w:p>
    <w:p w14:paraId="10E9613A"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National Policy for Management of Crop Residues (NPMCR)</w:t>
      </w:r>
    </w:p>
    <w:p w14:paraId="6443A0B8" w14:textId="1C374504"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National SO</w:t>
      </w:r>
      <w:r w:rsidRPr="00EE0CF3">
        <w:rPr>
          <w:rFonts w:asciiTheme="minorHAnsi" w:hAnsiTheme="minorHAnsi" w:cstheme="minorHAnsi"/>
          <w:vertAlign w:val="subscript"/>
        </w:rPr>
        <w:t>2</w:t>
      </w:r>
      <w:r w:rsidRPr="00EE0CF3">
        <w:rPr>
          <w:rFonts w:asciiTheme="minorHAnsi" w:hAnsiTheme="minorHAnsi" w:cstheme="minorHAnsi"/>
        </w:rPr>
        <w:t xml:space="preserve"> and NO</w:t>
      </w:r>
      <w:r w:rsidRPr="00EE0CF3">
        <w:rPr>
          <w:rFonts w:asciiTheme="minorHAnsi" w:hAnsiTheme="minorHAnsi" w:cstheme="minorHAnsi"/>
          <w:vertAlign w:val="subscript"/>
        </w:rPr>
        <w:t>x</w:t>
      </w:r>
      <w:r w:rsidRPr="00EE0CF3">
        <w:rPr>
          <w:rFonts w:asciiTheme="minorHAnsi" w:hAnsiTheme="minorHAnsi" w:cstheme="minorHAnsi"/>
        </w:rPr>
        <w:t xml:space="preserve"> Emission Standard Norms by MoEFCC</w:t>
      </w:r>
    </w:p>
    <w:p w14:paraId="1179AAF5"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MoEFCC Notification on Brick Kilns 2018</w:t>
      </w:r>
    </w:p>
    <w:p w14:paraId="03A03301"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Motor Vehicles Act 1988</w:t>
      </w:r>
    </w:p>
    <w:p w14:paraId="33D1511B"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Voluntary Vehicle Fleet Modernization Program (V-VMP) and Vehicle Scrappage Policy</w:t>
      </w:r>
    </w:p>
    <w:p w14:paraId="002144F1" w14:textId="6913BA96"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Bharat Stage Emission Standards</w:t>
      </w:r>
    </w:p>
    <w:p w14:paraId="175E73A5"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MSME Sustainable (ZED) Certification</w:t>
      </w:r>
    </w:p>
    <w:p w14:paraId="1D874D39"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Entrepreneurship Skill Development Programme (ESDP)</w:t>
      </w:r>
    </w:p>
    <w:p w14:paraId="6AAA421A" w14:textId="34E9E8F4"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Plastic Waste Management Rules, 2016 - Amendment 2022</w:t>
      </w:r>
    </w:p>
    <w:p w14:paraId="20B6CCEB" w14:textId="0C9AB80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Swachh Bharat Mission - Urban and Rural</w:t>
      </w:r>
    </w:p>
    <w:p w14:paraId="1FE0154F"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New Emission Standards for Power Plants under Environment Protection Act 1986</w:t>
      </w:r>
    </w:p>
    <w:p w14:paraId="729E4B8B" w14:textId="2692A0CA"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 xml:space="preserve">Galvanizing Organic Bio-Agro Resources Dhan (Gobardhan) Scheme </w:t>
      </w:r>
    </w:p>
    <w:p w14:paraId="3DC4F727"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 xml:space="preserve">Sustainable Alternative Towards Affordable Transportation (SATAT) Scheme </w:t>
      </w:r>
    </w:p>
    <w:p w14:paraId="484A5D1F"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National Food Security Mission</w:t>
      </w:r>
    </w:p>
    <w:p w14:paraId="67E352D0"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lang w:val="pt-BR"/>
        </w:rPr>
      </w:pPr>
      <w:r w:rsidRPr="00EE0CF3">
        <w:rPr>
          <w:rFonts w:asciiTheme="minorHAnsi" w:hAnsiTheme="minorHAnsi" w:cstheme="minorHAnsi"/>
          <w:lang w:val="pt-BR"/>
        </w:rPr>
        <w:t>Paramparagat Krishi Vikas Yojana (PKVY)</w:t>
      </w:r>
    </w:p>
    <w:p w14:paraId="16ECECA0"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lang w:val="pt-BR"/>
        </w:rPr>
      </w:pPr>
      <w:r w:rsidRPr="00EE0CF3">
        <w:rPr>
          <w:rFonts w:asciiTheme="minorHAnsi" w:hAnsiTheme="minorHAnsi" w:cstheme="minorHAnsi"/>
          <w:lang w:val="pt-BR"/>
        </w:rPr>
        <w:t>Rashtriya Krishi Vikas Yojana (RKVY)</w:t>
      </w:r>
    </w:p>
    <w:p w14:paraId="1A3E81A8"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National Project on Organic Farming (NPOF)</w:t>
      </w:r>
    </w:p>
    <w:p w14:paraId="6B00C11A"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Pradhan Mantri Krishi Sinchai Yojana (PMKSY)</w:t>
      </w:r>
    </w:p>
    <w:p w14:paraId="16FCEFB2"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 xml:space="preserve">Biogas Development and Utilization Program </w:t>
      </w:r>
    </w:p>
    <w:p w14:paraId="00842CDA" w14:textId="77777777" w:rsidR="007A79C1" w:rsidRPr="00EE0CF3" w:rsidRDefault="007A79C1" w:rsidP="001829CA">
      <w:pPr>
        <w:pStyle w:val="ListParagraph"/>
        <w:numPr>
          <w:ilvl w:val="0"/>
          <w:numId w:val="33"/>
        </w:numPr>
        <w:spacing w:after="60" w:line="240" w:lineRule="auto"/>
        <w:ind w:left="360"/>
        <w:contextualSpacing w:val="0"/>
        <w:rPr>
          <w:rFonts w:asciiTheme="minorHAnsi" w:hAnsiTheme="minorHAnsi" w:cstheme="minorHAnsi"/>
        </w:rPr>
      </w:pPr>
      <w:r w:rsidRPr="00EE0CF3">
        <w:rPr>
          <w:rFonts w:asciiTheme="minorHAnsi" w:hAnsiTheme="minorHAnsi" w:cstheme="minorHAnsi"/>
        </w:rPr>
        <w:t>National Mission for Sustainable Agriculture (NMSA)</w:t>
      </w:r>
    </w:p>
    <w:p w14:paraId="69B9489C" w14:textId="77777777" w:rsidR="007A79C1" w:rsidRPr="001829CA" w:rsidRDefault="007A79C1" w:rsidP="001829CA">
      <w:pPr>
        <w:pStyle w:val="ListParagraph"/>
        <w:numPr>
          <w:ilvl w:val="0"/>
          <w:numId w:val="33"/>
        </w:numPr>
        <w:spacing w:after="60" w:line="240" w:lineRule="auto"/>
        <w:ind w:left="360"/>
        <w:contextualSpacing w:val="0"/>
        <w:rPr>
          <w:rFonts w:asciiTheme="minorHAnsi" w:hAnsiTheme="minorHAnsi" w:cstheme="minorHAnsi"/>
          <w:sz w:val="22"/>
          <w:szCs w:val="22"/>
        </w:rPr>
      </w:pPr>
      <w:hyperlink r:id="rId25" w:history="1">
        <w:r w:rsidRPr="00EE0CF3">
          <w:rPr>
            <w:rFonts w:asciiTheme="minorHAnsi" w:hAnsiTheme="minorHAnsi" w:cstheme="minorHAnsi"/>
          </w:rPr>
          <w:t>Agricultural Technology Management Agency (ATMA) Scheme</w:t>
        </w:r>
      </w:hyperlink>
    </w:p>
    <w:p w14:paraId="04238954" w14:textId="77777777" w:rsidR="007A79C1" w:rsidRPr="001829CA" w:rsidRDefault="007A79C1" w:rsidP="001829CA">
      <w:pPr>
        <w:widowControl/>
        <w:adjustRightInd/>
        <w:spacing w:after="160" w:line="240" w:lineRule="auto"/>
        <w:jc w:val="left"/>
        <w:textAlignment w:val="auto"/>
        <w:rPr>
          <w:rFonts w:asciiTheme="minorHAnsi" w:hAnsiTheme="minorHAnsi" w:cstheme="minorHAnsi"/>
          <w:b/>
          <w:color w:val="2F5496" w:themeColor="accent1" w:themeShade="BF"/>
          <w:spacing w:val="10"/>
        </w:rPr>
      </w:pPr>
      <w:bookmarkStart w:id="216" w:name="_Toc103397551"/>
      <w:bookmarkStart w:id="217" w:name="_Toc174032935"/>
      <w:bookmarkStart w:id="218" w:name="_Toc174033060"/>
      <w:r w:rsidRPr="001829CA">
        <w:rPr>
          <w:rFonts w:asciiTheme="minorHAnsi" w:hAnsiTheme="minorHAnsi" w:cstheme="minorHAnsi"/>
          <w:caps/>
        </w:rPr>
        <w:br w:type="page"/>
      </w:r>
    </w:p>
    <w:p w14:paraId="625815BC" w14:textId="77777777" w:rsidR="007A79C1" w:rsidRPr="001829CA" w:rsidRDefault="007A79C1" w:rsidP="001829CA">
      <w:pPr>
        <w:pStyle w:val="Heading3"/>
        <w:numPr>
          <w:ilvl w:val="0"/>
          <w:numId w:val="0"/>
        </w:numPr>
        <w:spacing w:after="240"/>
        <w:ind w:left="360" w:hanging="360"/>
        <w:jc w:val="left"/>
        <w:rPr>
          <w:rFonts w:asciiTheme="minorHAnsi" w:hAnsiTheme="minorHAnsi"/>
          <w:caps w:val="0"/>
          <w:sz w:val="20"/>
          <w:szCs w:val="20"/>
        </w:rPr>
      </w:pPr>
      <w:bookmarkStart w:id="219" w:name="_Toc203147659"/>
      <w:r w:rsidRPr="001829CA">
        <w:rPr>
          <w:rFonts w:asciiTheme="minorHAnsi" w:hAnsiTheme="minorHAnsi"/>
          <w:caps w:val="0"/>
          <w:sz w:val="20"/>
          <w:szCs w:val="20"/>
        </w:rPr>
        <w:t xml:space="preserve">ANNEX 2: </w:t>
      </w:r>
      <w:bookmarkEnd w:id="216"/>
      <w:bookmarkEnd w:id="217"/>
      <w:bookmarkEnd w:id="218"/>
      <w:r w:rsidRPr="001829CA">
        <w:rPr>
          <w:rFonts w:asciiTheme="minorHAnsi" w:hAnsiTheme="minorHAnsi"/>
          <w:caps w:val="0"/>
          <w:sz w:val="20"/>
          <w:szCs w:val="20"/>
        </w:rPr>
        <w:t>QUESTIONNAIRE FOR PRIMARY DATA COLLECTION FROM ALL IMPLEMENTING AGENCIES</w:t>
      </w:r>
      <w:bookmarkEnd w:id="219"/>
    </w:p>
    <w:p w14:paraId="6846AC4E" w14:textId="622F1A5B"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 xml:space="preserve">Is there experience of working on World Bank operations? </w:t>
      </w:r>
    </w:p>
    <w:p w14:paraId="7A4D1276" w14:textId="77777777"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How are environmental risks (pollutions, waste management, occupational safety, community health and safety) being currently managed within your institution/department (policy, systems, human resource)?</w:t>
      </w:r>
    </w:p>
    <w:p w14:paraId="79CA28CF" w14:textId="77777777"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How are social risks (resettlement, exclusion, gender, citizen engagement) being currently managed within institution/department (policy, systems, human resource)?</w:t>
      </w:r>
    </w:p>
    <w:p w14:paraId="5B8C756C" w14:textId="1BCEDBF4"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lang w:eastAsia="en-IN"/>
        </w:rPr>
        <w:t>Are there any initiatives undertaken by your department to mitigate adverse impacts on environment(agriculture - fertilizer use, livestock - methane emissions, transport - vehicular emissions, PCB - solid, and C&amp;D waste management, R&amp;D - to promote clean energy, and so on)?</w:t>
      </w:r>
    </w:p>
    <w:p w14:paraId="3681A38D" w14:textId="42BCC2CE"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lang w:eastAsia="en-IN"/>
        </w:rPr>
        <w:t>Are there any programs, or schemes being implemented in your department to generate/enhance community awareness on pollution (noise, air, water), waste management, and promote energy efficiency, use of renewable energy, use of clean energy, and so on?</w:t>
      </w:r>
    </w:p>
    <w:p w14:paraId="266C209B" w14:textId="77B29DE9"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Are any special measures adopted in schemes implemented by your institution to ensure inclusion and participation of members from vulnerable communities (tribal, SC, BPL households, single women, and members of women-headed households)?</w:t>
      </w:r>
    </w:p>
    <w:p w14:paraId="1D2B9F9F" w14:textId="77777777"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 xml:space="preserve">Does the organization have an HR policy? (please share) </w:t>
      </w:r>
    </w:p>
    <w:p w14:paraId="2D974AEA" w14:textId="1A60FABE"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How many staff are there? Please share male and female breakup.</w:t>
      </w:r>
    </w:p>
    <w:p w14:paraId="2021B6AC" w14:textId="6D332510"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 xml:space="preserve">Does the organization also hire consultants and specialists? Please share any recent sample of contract (emoluments/ compensation, work hours, benefits, leave, and so on) </w:t>
      </w:r>
    </w:p>
    <w:p w14:paraId="486998C9" w14:textId="5E21C362"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How many non-staff/ad hoc contracted workers are there? Please share male and female breakup.</w:t>
      </w:r>
    </w:p>
    <w:p w14:paraId="1617289F" w14:textId="471EDBD5"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Specific for each department. What are the criteria for targeting and selection of entrepreneurs/ beneficiary (households for cookstoves, truck/bus owners, MSME clusters and industrial units, individual brick kilns and clusters, agri and dairy producers—over and above the technical criteria spelt in the DPRs and PAD? (for example, vulnerability/scheme convergence/other schemes access eligibility).</w:t>
      </w:r>
    </w:p>
    <w:p w14:paraId="117E07D3" w14:textId="234BFC58"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Does the organization’s mandate require interacting with communities/citizens? If yes, is there an existing stakeholder engagement, outreach or IEC strategy/behavior change plan and capacities?</w:t>
      </w:r>
    </w:p>
    <w:p w14:paraId="2AFED5A3" w14:textId="2438FD0C"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What has been the experience/challenge/achievements of engaging with citizens/stakeholders particularly on behavior change for reducing air pollution? Have you done any assessment on impact of your IEC strategy?</w:t>
      </w:r>
    </w:p>
    <w:p w14:paraId="0D569999" w14:textId="395073C6"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 xml:space="preserve">What kind of channels/mediums are available for registering grievances within your institution? </w:t>
      </w:r>
    </w:p>
    <w:p w14:paraId="4E4F2BB8" w14:textId="77777777"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Please briefly describe and share the total number of grievances received and redressed for last six months.</w:t>
      </w:r>
    </w:p>
    <w:p w14:paraId="4E4D00F8" w14:textId="77777777"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How is general awareness created about the presence and procedures for grievance?</w:t>
      </w:r>
    </w:p>
    <w:p w14:paraId="7B2AFCBD" w14:textId="7D2F3EEE" w:rsidR="007A79C1" w:rsidRPr="001829CA" w:rsidRDefault="007A79C1" w:rsidP="001829CA">
      <w:pPr>
        <w:pStyle w:val="ListParagraph"/>
        <w:widowControl/>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Is there also a statewide GRM that covers all departmental programs/ schemes (for example, CM Helpline, State Public Grievance Redress Cell)? Please share the number of grievances (related to your institution) received and redressed through this channel.</w:t>
      </w:r>
    </w:p>
    <w:p w14:paraId="3B2EC5E9" w14:textId="5B961334"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Does the organization have an Internal Complaints Committee (ICC), in compliance with the Prevention of Sexual Harassment at Workplace (POSH) Act? Are employees aware about the committee, its functions and procedures? Please share the number of POSH-related grievances received and redressed in the past two/five years.</w:t>
      </w:r>
    </w:p>
    <w:p w14:paraId="0C6B612D" w14:textId="276B8F7A"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rPr>
        <w:t>Specific to PCB: How will land-related requirements be met by the department under this program? What will be the standard procedures for monitoring (debris/muck/waste) disposal, occupational health and safety, community health and safety, and labor law compliances civil works?</w:t>
      </w:r>
    </w:p>
    <w:p w14:paraId="0E7BB38C" w14:textId="646C1023" w:rsidR="007A79C1" w:rsidRPr="001829CA" w:rsidRDefault="007A79C1" w:rsidP="001829CA">
      <w:pPr>
        <w:pStyle w:val="ListParagraph"/>
        <w:numPr>
          <w:ilvl w:val="0"/>
          <w:numId w:val="48"/>
        </w:numPr>
        <w:spacing w:after="120" w:line="240" w:lineRule="auto"/>
        <w:ind w:left="475" w:hanging="475"/>
        <w:contextualSpacing w:val="0"/>
        <w:rPr>
          <w:rFonts w:asciiTheme="minorHAnsi" w:hAnsiTheme="minorHAnsi" w:cstheme="minorHAnsi"/>
          <w:sz w:val="22"/>
          <w:szCs w:val="22"/>
        </w:rPr>
      </w:pPr>
      <w:r w:rsidRPr="001829CA">
        <w:rPr>
          <w:rFonts w:asciiTheme="minorHAnsi" w:hAnsiTheme="minorHAnsi" w:cstheme="minorHAnsi"/>
          <w:sz w:val="22"/>
          <w:szCs w:val="22"/>
          <w:lang w:eastAsia="en-IN"/>
        </w:rPr>
        <w:t>Are there any challenges faced in the enforcement of rules and regulations pertaining to pollution, waste management, and so on?</w:t>
      </w:r>
    </w:p>
    <w:p w14:paraId="3AA3BE2D" w14:textId="77777777" w:rsidR="007A79C1" w:rsidRPr="001829CA" w:rsidRDefault="007A79C1" w:rsidP="001829CA">
      <w:pPr>
        <w:pStyle w:val="ListParagraph"/>
        <w:spacing w:line="240" w:lineRule="auto"/>
        <w:ind w:left="360"/>
        <w:rPr>
          <w:rFonts w:asciiTheme="minorHAnsi" w:hAnsiTheme="minorHAnsi" w:cstheme="minorHAnsi"/>
        </w:rPr>
      </w:pPr>
    </w:p>
    <w:p w14:paraId="36C3A6A8" w14:textId="77777777" w:rsidR="007A79C1" w:rsidRPr="001829CA" w:rsidRDefault="007A79C1" w:rsidP="001829CA">
      <w:pPr>
        <w:pStyle w:val="ListParagraph"/>
        <w:spacing w:line="240" w:lineRule="auto"/>
        <w:ind w:left="0"/>
        <w:contextualSpacing w:val="0"/>
        <w:rPr>
          <w:rFonts w:asciiTheme="minorHAnsi" w:hAnsiTheme="minorHAnsi" w:cstheme="minorHAnsi"/>
        </w:rPr>
      </w:pPr>
    </w:p>
    <w:p w14:paraId="0ADD3A80" w14:textId="77777777" w:rsidR="007A79C1" w:rsidRPr="001829CA" w:rsidRDefault="007A79C1" w:rsidP="001829CA">
      <w:pPr>
        <w:widowControl/>
        <w:adjustRightInd/>
        <w:spacing w:after="160" w:line="240" w:lineRule="auto"/>
        <w:jc w:val="left"/>
        <w:textAlignment w:val="auto"/>
        <w:rPr>
          <w:rFonts w:asciiTheme="minorHAnsi" w:hAnsiTheme="minorHAnsi" w:cstheme="minorHAnsi"/>
        </w:rPr>
      </w:pPr>
      <w:r w:rsidRPr="001829CA">
        <w:rPr>
          <w:rFonts w:asciiTheme="minorHAnsi" w:hAnsiTheme="minorHAnsi" w:cstheme="minorHAnsi"/>
        </w:rPr>
        <w:br w:type="page"/>
      </w:r>
    </w:p>
    <w:bookmarkStart w:id="220" w:name="_Toc174032936"/>
    <w:bookmarkStart w:id="221" w:name="_Toc174033061"/>
    <w:p w14:paraId="6419EE34" w14:textId="77777777" w:rsidR="007A79C1" w:rsidRPr="001829CA" w:rsidRDefault="007A79C1" w:rsidP="001829CA">
      <w:pPr>
        <w:pStyle w:val="Heading3"/>
        <w:numPr>
          <w:ilvl w:val="0"/>
          <w:numId w:val="0"/>
        </w:numPr>
        <w:spacing w:after="240"/>
        <w:ind w:left="360" w:hanging="360"/>
        <w:rPr>
          <w:rStyle w:val="Hyperlink"/>
          <w:rFonts w:asciiTheme="minorHAnsi" w:hAnsiTheme="minorHAnsi"/>
          <w:color w:val="2F5496" w:themeColor="accent1" w:themeShade="BF"/>
          <w:sz w:val="20"/>
          <w:szCs w:val="20"/>
          <w:u w:val="none"/>
        </w:rPr>
      </w:pPr>
      <w:r w:rsidRPr="001829CA">
        <w:rPr>
          <w:rFonts w:asciiTheme="minorHAnsi" w:hAnsiTheme="minorHAnsi"/>
        </w:rPr>
        <w:fldChar w:fldCharType="begin"/>
      </w:r>
      <w:r w:rsidRPr="001829CA">
        <w:rPr>
          <w:rFonts w:asciiTheme="minorHAnsi" w:hAnsiTheme="minorHAnsi"/>
        </w:rPr>
        <w:instrText>HYPERLINK \l "_Toc532298156" \h</w:instrText>
      </w:r>
      <w:r w:rsidRPr="001829CA">
        <w:rPr>
          <w:rFonts w:asciiTheme="minorHAnsi" w:hAnsiTheme="minorHAnsi"/>
        </w:rPr>
      </w:r>
      <w:r w:rsidRPr="001829CA">
        <w:rPr>
          <w:rFonts w:asciiTheme="minorHAnsi" w:hAnsiTheme="minorHAnsi"/>
        </w:rPr>
        <w:fldChar w:fldCharType="separate"/>
      </w:r>
      <w:bookmarkStart w:id="222" w:name="_Toc203147660"/>
      <w:r w:rsidRPr="001829CA">
        <w:rPr>
          <w:rStyle w:val="Hyperlink"/>
          <w:rFonts w:asciiTheme="minorHAnsi" w:hAnsiTheme="minorHAnsi"/>
          <w:color w:val="2F5496" w:themeColor="accent1" w:themeShade="BF"/>
          <w:sz w:val="20"/>
          <w:szCs w:val="20"/>
          <w:u w:val="none"/>
        </w:rPr>
        <w:t xml:space="preserve">ANNEX 3: </w:t>
      </w:r>
      <w:r w:rsidRPr="001829CA">
        <w:rPr>
          <w:rFonts w:asciiTheme="minorHAnsi" w:hAnsiTheme="minorHAnsi"/>
        </w:rPr>
        <w:fldChar w:fldCharType="end"/>
      </w:r>
      <w:bookmarkEnd w:id="220"/>
      <w:bookmarkEnd w:id="221"/>
      <w:r w:rsidRPr="001829CA">
        <w:rPr>
          <w:rStyle w:val="Hyperlink"/>
          <w:rFonts w:asciiTheme="minorHAnsi" w:hAnsiTheme="minorHAnsi"/>
          <w:color w:val="2F5496" w:themeColor="accent1" w:themeShade="BF"/>
          <w:sz w:val="20"/>
          <w:szCs w:val="20"/>
          <w:u w:val="none"/>
        </w:rPr>
        <w:t>DETAILS OF MEETINGS AND CONSULTATIONS HELD</w:t>
      </w:r>
      <w:bookmarkEnd w:id="222"/>
      <w:r w:rsidRPr="001829CA">
        <w:rPr>
          <w:rStyle w:val="Hyperlink"/>
          <w:rFonts w:asciiTheme="minorHAnsi" w:hAnsiTheme="minorHAnsi"/>
          <w:color w:val="2F5496" w:themeColor="accent1" w:themeShade="BF"/>
          <w:sz w:val="20"/>
          <w:szCs w:val="20"/>
          <w:u w:val="none"/>
        </w:rPr>
        <w:t xml:space="preserve"> </w:t>
      </w:r>
    </w:p>
    <w:tbl>
      <w:tblPr>
        <w:tblStyle w:val="GridTable4-Accent11"/>
        <w:tblW w:w="0" w:type="auto"/>
        <w:tblLook w:val="04A0" w:firstRow="1" w:lastRow="0" w:firstColumn="1" w:lastColumn="0" w:noHBand="0" w:noVBand="1"/>
      </w:tblPr>
      <w:tblGrid>
        <w:gridCol w:w="1975"/>
        <w:gridCol w:w="7041"/>
      </w:tblGrid>
      <w:tr w:rsidR="007A79C1" w:rsidRPr="001829CA" w14:paraId="62642FDE" w14:textId="77777777" w:rsidTr="00330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1D43973" w14:textId="77777777" w:rsidR="007A79C1" w:rsidRPr="001829CA" w:rsidRDefault="007A79C1" w:rsidP="001829CA">
            <w:pPr>
              <w:widowControl/>
              <w:spacing w:before="0" w:line="240" w:lineRule="auto"/>
              <w:jc w:val="center"/>
              <w:rPr>
                <w:rFonts w:asciiTheme="minorHAnsi" w:hAnsiTheme="minorHAnsi" w:cstheme="minorHAnsi"/>
                <w:b w:val="0"/>
                <w:bCs w:val="0"/>
                <w:lang w:val="en-US"/>
              </w:rPr>
            </w:pPr>
            <w:r w:rsidRPr="001829CA">
              <w:rPr>
                <w:rFonts w:asciiTheme="minorHAnsi" w:hAnsiTheme="minorHAnsi" w:cstheme="minorHAnsi"/>
                <w:lang w:val="en-US"/>
              </w:rPr>
              <w:t>Stakeholders</w:t>
            </w:r>
          </w:p>
        </w:tc>
        <w:tc>
          <w:tcPr>
            <w:tcW w:w="7041" w:type="dxa"/>
          </w:tcPr>
          <w:p w14:paraId="55ACD495" w14:textId="77777777" w:rsidR="007A79C1" w:rsidRPr="001829CA" w:rsidRDefault="007A79C1" w:rsidP="001829CA">
            <w:pPr>
              <w:widowControl/>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n-US"/>
              </w:rPr>
            </w:pPr>
            <w:r w:rsidRPr="001829CA">
              <w:rPr>
                <w:rFonts w:asciiTheme="minorHAnsi" w:hAnsiTheme="minorHAnsi" w:cstheme="minorHAnsi"/>
                <w:lang w:val="en-US"/>
              </w:rPr>
              <w:t>Discussion Points</w:t>
            </w:r>
          </w:p>
        </w:tc>
      </w:tr>
      <w:tr w:rsidR="00EE0CF3" w:rsidRPr="00EE0CF3" w14:paraId="3BFCF88F" w14:textId="77777777" w:rsidTr="00330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D02FAC2" w14:textId="77777777" w:rsidR="00330AA7" w:rsidRDefault="00EE0CF3" w:rsidP="001829CA">
            <w:pPr>
              <w:widowControl/>
              <w:spacing w:line="240" w:lineRule="auto"/>
              <w:jc w:val="center"/>
              <w:rPr>
                <w:rFonts w:asciiTheme="minorHAnsi" w:hAnsiTheme="minorHAnsi" w:cstheme="minorHAnsi"/>
                <w:b w:val="0"/>
                <w:bCs w:val="0"/>
              </w:rPr>
            </w:pPr>
            <w:r w:rsidRPr="00EE0CF3">
              <w:rPr>
                <w:rFonts w:asciiTheme="minorHAnsi" w:hAnsiTheme="minorHAnsi" w:cstheme="minorHAnsi"/>
                <w:b w:val="0"/>
                <w:bCs w:val="0"/>
              </w:rPr>
              <w:t>ARJUN, SPV</w:t>
            </w:r>
            <w:r w:rsidR="00482E1F">
              <w:rPr>
                <w:rFonts w:asciiTheme="minorHAnsi" w:hAnsiTheme="minorHAnsi" w:cstheme="minorHAnsi"/>
                <w:b w:val="0"/>
                <w:bCs w:val="0"/>
              </w:rPr>
              <w:t xml:space="preserve"> </w:t>
            </w:r>
          </w:p>
          <w:p w14:paraId="59C2F0AF" w14:textId="5A70A1B0" w:rsidR="00EE0CF3" w:rsidRPr="00EE0CF3" w:rsidRDefault="00482E1F" w:rsidP="001829CA">
            <w:pPr>
              <w:widowControl/>
              <w:spacing w:line="240" w:lineRule="auto"/>
              <w:jc w:val="center"/>
              <w:rPr>
                <w:rFonts w:asciiTheme="minorHAnsi" w:hAnsiTheme="minorHAnsi" w:cstheme="minorHAnsi"/>
                <w:b w:val="0"/>
                <w:bCs w:val="0"/>
              </w:rPr>
            </w:pPr>
            <w:r>
              <w:rPr>
                <w:rFonts w:asciiTheme="minorHAnsi" w:hAnsiTheme="minorHAnsi" w:cstheme="minorHAnsi"/>
                <w:b w:val="0"/>
                <w:bCs w:val="0"/>
              </w:rPr>
              <w:t xml:space="preserve">(July </w:t>
            </w:r>
            <w:r w:rsidR="00330AA7">
              <w:rPr>
                <w:rFonts w:asciiTheme="minorHAnsi" w:hAnsiTheme="minorHAnsi" w:cstheme="minorHAnsi"/>
                <w:b w:val="0"/>
                <w:bCs w:val="0"/>
              </w:rPr>
              <w:t>17-18, 2025)</w:t>
            </w:r>
          </w:p>
        </w:tc>
        <w:tc>
          <w:tcPr>
            <w:tcW w:w="7041" w:type="dxa"/>
          </w:tcPr>
          <w:p w14:paraId="26984E34" w14:textId="77777777" w:rsidR="00EE0CF3" w:rsidRPr="00EE0CF3" w:rsidRDefault="00EE0CF3" w:rsidP="001829CA">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EE0CF3" w:rsidRPr="00EE0CF3" w14:paraId="2DB58E8F" w14:textId="77777777" w:rsidTr="00330AA7">
        <w:tc>
          <w:tcPr>
            <w:cnfStyle w:val="001000000000" w:firstRow="0" w:lastRow="0" w:firstColumn="1" w:lastColumn="0" w:oddVBand="0" w:evenVBand="0" w:oddHBand="0" w:evenHBand="0" w:firstRowFirstColumn="0" w:firstRowLastColumn="0" w:lastRowFirstColumn="0" w:lastRowLastColumn="0"/>
            <w:tcW w:w="1975" w:type="dxa"/>
          </w:tcPr>
          <w:p w14:paraId="42BBD795" w14:textId="0A823FE6" w:rsidR="00EE0CF3" w:rsidRPr="00EE0CF3" w:rsidRDefault="00EE0CF3" w:rsidP="001829CA">
            <w:pPr>
              <w:widowControl/>
              <w:spacing w:line="240" w:lineRule="auto"/>
              <w:jc w:val="center"/>
              <w:rPr>
                <w:rFonts w:asciiTheme="minorHAnsi" w:hAnsiTheme="minorHAnsi" w:cstheme="minorHAnsi"/>
                <w:b w:val="0"/>
                <w:bCs w:val="0"/>
              </w:rPr>
            </w:pPr>
            <w:r w:rsidRPr="00EE0CF3">
              <w:rPr>
                <w:rFonts w:asciiTheme="minorHAnsi" w:hAnsiTheme="minorHAnsi" w:cstheme="minorHAnsi"/>
                <w:b w:val="0"/>
                <w:bCs w:val="0"/>
              </w:rPr>
              <w:t>Gurugram</w:t>
            </w:r>
            <w:r w:rsidR="00330AA7">
              <w:rPr>
                <w:rFonts w:asciiTheme="minorHAnsi" w:hAnsiTheme="minorHAnsi" w:cstheme="minorHAnsi"/>
                <w:b w:val="0"/>
                <w:bCs w:val="0"/>
              </w:rPr>
              <w:t xml:space="preserve"> (July 14, 2025)</w:t>
            </w:r>
          </w:p>
        </w:tc>
        <w:tc>
          <w:tcPr>
            <w:tcW w:w="7041" w:type="dxa"/>
          </w:tcPr>
          <w:p w14:paraId="3B4A5542" w14:textId="77777777" w:rsidR="00EE0CF3" w:rsidRPr="00EE0CF3" w:rsidRDefault="00EE0CF3" w:rsidP="001829CA">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EE0CF3" w:rsidRPr="00EE0CF3" w14:paraId="1B039FF1" w14:textId="77777777" w:rsidTr="00330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99C2278" w14:textId="373E3E02" w:rsidR="00EE0CF3" w:rsidRPr="00EE0CF3" w:rsidRDefault="00EE0CF3" w:rsidP="001829CA">
            <w:pPr>
              <w:widowControl/>
              <w:spacing w:line="240" w:lineRule="auto"/>
              <w:jc w:val="center"/>
              <w:rPr>
                <w:rFonts w:asciiTheme="minorHAnsi" w:hAnsiTheme="minorHAnsi" w:cstheme="minorHAnsi"/>
                <w:b w:val="0"/>
                <w:bCs w:val="0"/>
              </w:rPr>
            </w:pPr>
            <w:r w:rsidRPr="00EE0CF3">
              <w:rPr>
                <w:rFonts w:asciiTheme="minorHAnsi" w:hAnsiTheme="minorHAnsi" w:cstheme="minorHAnsi"/>
                <w:b w:val="0"/>
                <w:bCs w:val="0"/>
              </w:rPr>
              <w:t>Faridabad</w:t>
            </w:r>
            <w:r w:rsidR="00330AA7">
              <w:rPr>
                <w:rFonts w:asciiTheme="minorHAnsi" w:hAnsiTheme="minorHAnsi" w:cstheme="minorHAnsi"/>
                <w:b w:val="0"/>
                <w:bCs w:val="0"/>
              </w:rPr>
              <w:t xml:space="preserve"> (July 15, 2025)</w:t>
            </w:r>
          </w:p>
        </w:tc>
        <w:tc>
          <w:tcPr>
            <w:tcW w:w="7041" w:type="dxa"/>
          </w:tcPr>
          <w:p w14:paraId="25E34610" w14:textId="77777777" w:rsidR="00EE0CF3" w:rsidRPr="00EE0CF3" w:rsidRDefault="00EE0CF3" w:rsidP="001829CA">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7A79C1" w:rsidRPr="001829CA" w14:paraId="4532B84A" w14:textId="77777777" w:rsidTr="00330AA7">
        <w:tc>
          <w:tcPr>
            <w:cnfStyle w:val="001000000000" w:firstRow="0" w:lastRow="0" w:firstColumn="1" w:lastColumn="0" w:oddVBand="0" w:evenVBand="0" w:oddHBand="0" w:evenHBand="0" w:firstRowFirstColumn="0" w:firstRowLastColumn="0" w:lastRowFirstColumn="0" w:lastRowLastColumn="0"/>
            <w:tcW w:w="1975" w:type="dxa"/>
          </w:tcPr>
          <w:p w14:paraId="388D4C63" w14:textId="3CA3AFD1" w:rsidR="007A79C1" w:rsidRPr="001829CA" w:rsidRDefault="007A79C1" w:rsidP="001829CA">
            <w:pPr>
              <w:spacing w:line="240" w:lineRule="auto"/>
              <w:jc w:val="left"/>
              <w:rPr>
                <w:rFonts w:asciiTheme="minorHAnsi" w:hAnsiTheme="minorHAnsi" w:cstheme="minorHAnsi"/>
                <w:b w:val="0"/>
                <w:bCs w:val="0"/>
                <w:lang w:val="en-US"/>
              </w:rPr>
            </w:pPr>
            <w:r w:rsidRPr="001829CA">
              <w:rPr>
                <w:rFonts w:asciiTheme="minorHAnsi" w:hAnsiTheme="minorHAnsi" w:cstheme="minorHAnsi"/>
                <w:lang w:val="en-US"/>
              </w:rPr>
              <w:t>HSPCB, July 8, 2024</w:t>
            </w:r>
          </w:p>
        </w:tc>
        <w:tc>
          <w:tcPr>
            <w:tcW w:w="7041" w:type="dxa"/>
          </w:tcPr>
          <w:p w14:paraId="1FB84BA8" w14:textId="77777777" w:rsidR="007A79C1" w:rsidRPr="001829CA" w:rsidRDefault="007A79C1" w:rsidP="001829CA">
            <w:p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Discussions were held on the following: </w:t>
            </w:r>
          </w:p>
          <w:p w14:paraId="7C3B2FC3" w14:textId="77777777"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Compliance management and tracking of units that have not obtained compliances and are operating without consents. </w:t>
            </w:r>
          </w:p>
          <w:p w14:paraId="05A453D7" w14:textId="6E9CB672"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Consent management and monitoring of industries and handling violations.</w:t>
            </w:r>
          </w:p>
          <w:p w14:paraId="0C31064C" w14:textId="0D10253C"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Capacity-building programs for staff. </w:t>
            </w:r>
          </w:p>
          <w:p w14:paraId="4FCB4502" w14:textId="77777777"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IEC activities with target groups such as industries, farmers and farmer groups, schools, colleges and universities, and hospitals.</w:t>
            </w:r>
          </w:p>
          <w:p w14:paraId="44234ECB" w14:textId="2815F0A6"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Use of CM Window for GRM and other channels for filing complaints. </w:t>
            </w:r>
          </w:p>
          <w:p w14:paraId="19929F42" w14:textId="3C8B01D1"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Need/potential for trainings to the staff on state-of-the-art technologies, monitoring, good practices, and so on, on a regular basis. </w:t>
            </w:r>
          </w:p>
          <w:p w14:paraId="28F474D4" w14:textId="70BAB5E6"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Waste management and challenges faced due to involvement of private/registered recyclers in C&amp;D waste, plastic waste, and so on. Regular trainings are needed for recyclers as well on good practices, standard norms, and so on. </w:t>
            </w:r>
          </w:p>
        </w:tc>
      </w:tr>
      <w:tr w:rsidR="007A79C1" w:rsidRPr="001829CA" w14:paraId="1F5886AA" w14:textId="77777777" w:rsidTr="00330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D4CF77" w14:textId="375F2C34" w:rsidR="007A79C1" w:rsidRPr="001829CA" w:rsidRDefault="007A79C1" w:rsidP="001829CA">
            <w:pPr>
              <w:spacing w:line="240" w:lineRule="auto"/>
              <w:jc w:val="left"/>
              <w:rPr>
                <w:rFonts w:asciiTheme="minorHAnsi" w:hAnsiTheme="minorHAnsi" w:cstheme="minorHAnsi"/>
                <w:b w:val="0"/>
                <w:bCs w:val="0"/>
                <w:lang w:val="en-US"/>
              </w:rPr>
            </w:pPr>
            <w:r w:rsidRPr="001829CA">
              <w:rPr>
                <w:rFonts w:asciiTheme="minorHAnsi" w:hAnsiTheme="minorHAnsi" w:cstheme="minorHAnsi"/>
                <w:lang w:val="en-US"/>
              </w:rPr>
              <w:t>State Transport Department, July 8, 2024</w:t>
            </w:r>
          </w:p>
          <w:p w14:paraId="1027E73E" w14:textId="77777777" w:rsidR="007A79C1" w:rsidRPr="001829CA" w:rsidRDefault="007A79C1" w:rsidP="001829CA">
            <w:pPr>
              <w:spacing w:line="240" w:lineRule="auto"/>
              <w:jc w:val="left"/>
              <w:rPr>
                <w:rFonts w:asciiTheme="minorHAnsi" w:hAnsiTheme="minorHAnsi" w:cstheme="minorHAnsi"/>
                <w:b w:val="0"/>
                <w:bCs w:val="0"/>
                <w:lang w:val="en-US"/>
              </w:rPr>
            </w:pPr>
          </w:p>
        </w:tc>
        <w:tc>
          <w:tcPr>
            <w:tcW w:w="7041" w:type="dxa"/>
          </w:tcPr>
          <w:p w14:paraId="65DEF549" w14:textId="77777777" w:rsidR="007A79C1" w:rsidRPr="001829CA" w:rsidRDefault="007A79C1"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Discussions were held on the following:</w:t>
            </w:r>
          </w:p>
          <w:p w14:paraId="3574E177" w14:textId="50B3CD0A" w:rsidR="007A79C1" w:rsidRPr="001829CA" w:rsidRDefault="007A79C1" w:rsidP="001829CA">
            <w:pPr>
              <w:pStyle w:val="ListParagraph"/>
              <w:widowControl/>
              <w:numPr>
                <w:ilvl w:val="0"/>
                <w:numId w:val="42"/>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E-vehicles policy, waste management - effluent treatment plants (ETPs) and sewage treatment plants (STPs)</w:t>
            </w:r>
          </w:p>
          <w:p w14:paraId="5FFA53F1" w14:textId="1CCDDB77" w:rsidR="007A79C1" w:rsidRPr="001829CA" w:rsidRDefault="007A79C1" w:rsidP="001829CA">
            <w:pPr>
              <w:pStyle w:val="ListParagraph"/>
              <w:widowControl/>
              <w:numPr>
                <w:ilvl w:val="0"/>
                <w:numId w:val="42"/>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Land availability for depot construction </w:t>
            </w:r>
          </w:p>
          <w:p w14:paraId="217329DB" w14:textId="6421784B" w:rsidR="007A79C1" w:rsidRPr="001829CA" w:rsidRDefault="007A79C1" w:rsidP="001829CA">
            <w:pPr>
              <w:pStyle w:val="ListParagraph"/>
              <w:widowControl/>
              <w:numPr>
                <w:ilvl w:val="0"/>
                <w:numId w:val="42"/>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Use of the CM Window and other portals for grievance redressal such as Social Media Grievance Tracker (SMGT)</w:t>
            </w:r>
          </w:p>
          <w:p w14:paraId="5A198036" w14:textId="7310C6C2" w:rsidR="007A79C1" w:rsidRPr="001829CA" w:rsidRDefault="007A79C1" w:rsidP="001829CA">
            <w:pPr>
              <w:pStyle w:val="ListParagraph"/>
              <w:widowControl/>
              <w:numPr>
                <w:ilvl w:val="0"/>
                <w:numId w:val="42"/>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Inclusion and safety in depot infrastructure and bus amenities for commuters particularly for women and persons with disabilities.</w:t>
            </w:r>
          </w:p>
        </w:tc>
      </w:tr>
      <w:tr w:rsidR="007A79C1" w:rsidRPr="001829CA" w14:paraId="53365817" w14:textId="77777777" w:rsidTr="00330AA7">
        <w:tc>
          <w:tcPr>
            <w:cnfStyle w:val="001000000000" w:firstRow="0" w:lastRow="0" w:firstColumn="1" w:lastColumn="0" w:oddVBand="0" w:evenVBand="0" w:oddHBand="0" w:evenHBand="0" w:firstRowFirstColumn="0" w:firstRowLastColumn="0" w:lastRowFirstColumn="0" w:lastRowLastColumn="0"/>
            <w:tcW w:w="1975" w:type="dxa"/>
          </w:tcPr>
          <w:p w14:paraId="2232E294" w14:textId="07A496D9" w:rsidR="007A79C1" w:rsidRPr="001829CA" w:rsidRDefault="007A79C1" w:rsidP="001829CA">
            <w:pPr>
              <w:spacing w:line="240" w:lineRule="auto"/>
              <w:jc w:val="left"/>
              <w:rPr>
                <w:rFonts w:asciiTheme="minorHAnsi" w:hAnsiTheme="minorHAnsi" w:cstheme="minorHAnsi"/>
                <w:b w:val="0"/>
                <w:bCs w:val="0"/>
                <w:lang w:val="en-US"/>
              </w:rPr>
            </w:pPr>
            <w:r w:rsidRPr="001829CA">
              <w:rPr>
                <w:rFonts w:asciiTheme="minorHAnsi" w:hAnsiTheme="minorHAnsi" w:cstheme="minorHAnsi"/>
                <w:lang w:val="en-US"/>
              </w:rPr>
              <w:t>Department of Agriculture, July 9, 2024</w:t>
            </w:r>
          </w:p>
          <w:p w14:paraId="152B11CC" w14:textId="77777777" w:rsidR="007A79C1" w:rsidRPr="001829CA" w:rsidRDefault="007A79C1" w:rsidP="001829CA">
            <w:pPr>
              <w:spacing w:line="240" w:lineRule="auto"/>
              <w:jc w:val="left"/>
              <w:rPr>
                <w:rFonts w:asciiTheme="minorHAnsi" w:hAnsiTheme="minorHAnsi" w:cstheme="minorHAnsi"/>
                <w:b w:val="0"/>
                <w:bCs w:val="0"/>
                <w:lang w:val="en-US"/>
              </w:rPr>
            </w:pPr>
          </w:p>
        </w:tc>
        <w:tc>
          <w:tcPr>
            <w:tcW w:w="7041" w:type="dxa"/>
          </w:tcPr>
          <w:p w14:paraId="30568445" w14:textId="77777777" w:rsidR="007A79C1" w:rsidRPr="001829CA" w:rsidRDefault="007A79C1" w:rsidP="001829CA">
            <w:p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Discussions were held on the following:</w:t>
            </w:r>
          </w:p>
          <w:p w14:paraId="021D17A6" w14:textId="503BC60B"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Awareness generation and subsidies (on implements/machinery) and incentives to farmers for not burning the residue</w:t>
            </w:r>
          </w:p>
          <w:p w14:paraId="3120E0D8" w14:textId="70BE99D5"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IEC activities that are intensified during the peak season—June and July—particularly in red, yellow, and green zones</w:t>
            </w:r>
          </w:p>
          <w:p w14:paraId="555E9862" w14:textId="77777777"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Challenges related to decomposition of crops and crop diversification. </w:t>
            </w:r>
          </w:p>
          <w:p w14:paraId="2908D73F" w14:textId="04657A55" w:rsidR="007A79C1" w:rsidRPr="001829CA" w:rsidRDefault="007A79C1" w:rsidP="001829CA">
            <w:pPr>
              <w:pStyle w:val="ListParagraph"/>
              <w:widowControl/>
              <w:numPr>
                <w:ilvl w:val="0"/>
                <w:numId w:val="42"/>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Grievance management through post, email, and through field officers, including the CM Window. </w:t>
            </w:r>
          </w:p>
        </w:tc>
      </w:tr>
      <w:tr w:rsidR="007A79C1" w:rsidRPr="001829CA" w14:paraId="6C384F14" w14:textId="77777777" w:rsidTr="00330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6DE39C7" w14:textId="78DD234D" w:rsidR="007A79C1" w:rsidRPr="001829CA" w:rsidRDefault="007A79C1" w:rsidP="001829CA">
            <w:pPr>
              <w:spacing w:line="240" w:lineRule="auto"/>
              <w:jc w:val="left"/>
              <w:rPr>
                <w:rFonts w:asciiTheme="minorHAnsi" w:hAnsiTheme="minorHAnsi" w:cstheme="minorHAnsi"/>
                <w:b w:val="0"/>
                <w:bCs w:val="0"/>
                <w:lang w:val="en-US"/>
              </w:rPr>
            </w:pPr>
            <w:r w:rsidRPr="001829CA">
              <w:rPr>
                <w:rFonts w:asciiTheme="minorHAnsi" w:hAnsiTheme="minorHAnsi" w:cstheme="minorHAnsi"/>
                <w:lang w:val="en-US"/>
              </w:rPr>
              <w:t>Multiple departments - July 9, 2024</w:t>
            </w:r>
          </w:p>
        </w:tc>
        <w:tc>
          <w:tcPr>
            <w:tcW w:w="7041" w:type="dxa"/>
          </w:tcPr>
          <w:p w14:paraId="765B75CF" w14:textId="77777777" w:rsidR="007A79C1" w:rsidRPr="001829CA" w:rsidRDefault="007A79C1"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Discussions were held on the following:</w:t>
            </w:r>
          </w:p>
          <w:p w14:paraId="2DC38355" w14:textId="77777777" w:rsidR="007A79C1" w:rsidRPr="001829CA" w:rsidRDefault="007A79C1" w:rsidP="001829CA">
            <w:pPr>
              <w:pStyle w:val="ListParagraph"/>
              <w:widowControl/>
              <w:numPr>
                <w:ilvl w:val="0"/>
                <w:numId w:val="42"/>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Departmental meetings, participation, and coordination are key for the success of the program.</w:t>
            </w:r>
          </w:p>
          <w:p w14:paraId="4092148B" w14:textId="77777777" w:rsidR="007A79C1" w:rsidRPr="001829CA" w:rsidRDefault="007A79C1" w:rsidP="001829CA">
            <w:pPr>
              <w:pStyle w:val="ListParagraph"/>
              <w:widowControl/>
              <w:numPr>
                <w:ilvl w:val="0"/>
                <w:numId w:val="42"/>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Issues with livestock manure management in urban and rural areas.</w:t>
            </w:r>
          </w:p>
          <w:p w14:paraId="3F2AE8F8" w14:textId="77777777" w:rsidR="007A79C1" w:rsidRPr="001829CA" w:rsidRDefault="007A79C1" w:rsidP="001829CA">
            <w:pPr>
              <w:pStyle w:val="ListParagraph"/>
              <w:widowControl/>
              <w:numPr>
                <w:ilvl w:val="0"/>
                <w:numId w:val="42"/>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Management of C&amp;D waste and legacy waste (solid waste collected in landfills)</w:t>
            </w:r>
          </w:p>
        </w:tc>
      </w:tr>
      <w:tr w:rsidR="007A79C1" w:rsidRPr="001829CA" w14:paraId="290F87C9" w14:textId="77777777" w:rsidTr="00330AA7">
        <w:tc>
          <w:tcPr>
            <w:cnfStyle w:val="001000000000" w:firstRow="0" w:lastRow="0" w:firstColumn="1" w:lastColumn="0" w:oddVBand="0" w:evenVBand="0" w:oddHBand="0" w:evenHBand="0" w:firstRowFirstColumn="0" w:firstRowLastColumn="0" w:lastRowFirstColumn="0" w:lastRowLastColumn="0"/>
            <w:tcW w:w="1975" w:type="dxa"/>
          </w:tcPr>
          <w:p w14:paraId="473E9C10" w14:textId="392882F4" w:rsidR="007A79C1" w:rsidRPr="001829CA" w:rsidRDefault="007A79C1" w:rsidP="001829CA">
            <w:pPr>
              <w:spacing w:line="240" w:lineRule="auto"/>
              <w:jc w:val="left"/>
              <w:rPr>
                <w:rFonts w:asciiTheme="minorHAnsi" w:hAnsiTheme="minorHAnsi" w:cstheme="minorHAnsi"/>
                <w:b w:val="0"/>
                <w:bCs w:val="0"/>
                <w:lang w:val="en-US"/>
              </w:rPr>
            </w:pPr>
            <w:r w:rsidRPr="001829CA">
              <w:rPr>
                <w:rFonts w:asciiTheme="minorHAnsi" w:hAnsiTheme="minorHAnsi" w:cstheme="minorHAnsi"/>
                <w:lang w:val="en-US"/>
              </w:rPr>
              <w:t>Department of Rural Development (DoRD), July 10, 2024</w:t>
            </w:r>
          </w:p>
        </w:tc>
        <w:tc>
          <w:tcPr>
            <w:tcW w:w="7041" w:type="dxa"/>
          </w:tcPr>
          <w:p w14:paraId="47F5FDEF" w14:textId="77777777" w:rsidR="007A79C1" w:rsidRPr="001829CA" w:rsidRDefault="007A79C1" w:rsidP="001829CA">
            <w:p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Discussions were held on the following:</w:t>
            </w:r>
          </w:p>
          <w:p w14:paraId="431B97C9" w14:textId="623491BF" w:rsidR="007A79C1" w:rsidRPr="001829CA" w:rsidRDefault="007A79C1" w:rsidP="001829CA">
            <w:pPr>
              <w:pStyle w:val="ListParagraph"/>
              <w:widowControl/>
              <w:numPr>
                <w:ilvl w:val="0"/>
                <w:numId w:val="43"/>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Implementation of community biogas plants and schemes supporting such initiatives, including the use of the biproduct (fuel efficiency, capacity, and so on) </w:t>
            </w:r>
          </w:p>
          <w:p w14:paraId="149ACB52" w14:textId="15C834B1" w:rsidR="007A79C1" w:rsidRPr="001829CA" w:rsidRDefault="007A79C1" w:rsidP="001829CA">
            <w:pPr>
              <w:pStyle w:val="ListParagraph"/>
              <w:widowControl/>
              <w:numPr>
                <w:ilvl w:val="0"/>
                <w:numId w:val="43"/>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Operation and management of such schemes at the village level and the need for SOPs </w:t>
            </w:r>
          </w:p>
          <w:p w14:paraId="1176BF57" w14:textId="3C9A17C8" w:rsidR="007A79C1" w:rsidRPr="001829CA" w:rsidRDefault="007A79C1" w:rsidP="001829CA">
            <w:pPr>
              <w:pStyle w:val="ListParagraph"/>
              <w:widowControl/>
              <w:numPr>
                <w:ilvl w:val="0"/>
                <w:numId w:val="43"/>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Land availability and selection process of areas for scheme implementation</w:t>
            </w:r>
          </w:p>
          <w:p w14:paraId="13972913" w14:textId="77777777" w:rsidR="007A79C1" w:rsidRPr="001829CA" w:rsidRDefault="007A79C1" w:rsidP="001829CA">
            <w:pPr>
              <w:pStyle w:val="ListParagraph"/>
              <w:widowControl/>
              <w:numPr>
                <w:ilvl w:val="0"/>
                <w:numId w:val="43"/>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Awareness generation and mechanism for grievance redressal at the field level. </w:t>
            </w:r>
          </w:p>
        </w:tc>
      </w:tr>
      <w:tr w:rsidR="007A79C1" w:rsidRPr="001829CA" w14:paraId="4E28D375" w14:textId="77777777" w:rsidTr="00330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D8E13E" w14:textId="4E414183" w:rsidR="007A79C1" w:rsidRPr="001829CA" w:rsidRDefault="007A79C1" w:rsidP="001829CA">
            <w:pPr>
              <w:spacing w:line="240" w:lineRule="auto"/>
              <w:jc w:val="left"/>
              <w:rPr>
                <w:rFonts w:asciiTheme="minorHAnsi" w:hAnsiTheme="minorHAnsi" w:cstheme="minorHAnsi"/>
                <w:b w:val="0"/>
                <w:bCs w:val="0"/>
                <w:lang w:val="en-US"/>
              </w:rPr>
            </w:pPr>
            <w:r w:rsidRPr="001829CA">
              <w:rPr>
                <w:rFonts w:asciiTheme="minorHAnsi" w:hAnsiTheme="minorHAnsi" w:cstheme="minorHAnsi"/>
                <w:lang w:val="en-US"/>
              </w:rPr>
              <w:t>DoULB, July 10, 2024</w:t>
            </w:r>
          </w:p>
        </w:tc>
        <w:tc>
          <w:tcPr>
            <w:tcW w:w="7041" w:type="dxa"/>
          </w:tcPr>
          <w:p w14:paraId="4245DC58" w14:textId="77777777" w:rsidR="007A79C1" w:rsidRPr="001829CA" w:rsidRDefault="007A79C1" w:rsidP="001829C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Discussions were held on the following: </w:t>
            </w:r>
          </w:p>
          <w:p w14:paraId="0D22E720" w14:textId="387B2B9C" w:rsidR="007A79C1" w:rsidRPr="001829CA" w:rsidRDefault="007A79C1" w:rsidP="001829CA">
            <w:pPr>
              <w:pStyle w:val="ListParagraph"/>
              <w:widowControl/>
              <w:numPr>
                <w:ilvl w:val="0"/>
                <w:numId w:val="44"/>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Capacity of existing C&amp;D waste management processing plants and the need for upgrade of existing plants and setting up new plants. </w:t>
            </w:r>
          </w:p>
          <w:p w14:paraId="0F097139" w14:textId="77777777" w:rsidR="007A79C1" w:rsidRPr="001829CA" w:rsidRDefault="007A79C1" w:rsidP="001829CA">
            <w:pPr>
              <w:pStyle w:val="ListParagraph"/>
              <w:widowControl/>
              <w:numPr>
                <w:ilvl w:val="0"/>
                <w:numId w:val="44"/>
              </w:numPr>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Need for increasing demand for processed wastes/recycled products.</w:t>
            </w:r>
          </w:p>
          <w:p w14:paraId="78494CD4" w14:textId="77777777" w:rsidR="007A79C1" w:rsidRPr="001829CA" w:rsidRDefault="007A79C1" w:rsidP="001829CA">
            <w:pPr>
              <w:pStyle w:val="ListParagraph"/>
              <w:widowControl/>
              <w:numPr>
                <w:ilvl w:val="0"/>
                <w:numId w:val="44"/>
              </w:numPr>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Transportation of construction materials and need for strict regulations and enforcement to avoid dust pollution in urban areas.</w:t>
            </w:r>
          </w:p>
          <w:p w14:paraId="2F1558E7" w14:textId="6844E486" w:rsidR="007A79C1" w:rsidRPr="001829CA" w:rsidRDefault="007A79C1" w:rsidP="001829CA">
            <w:pPr>
              <w:pStyle w:val="ListParagraph"/>
              <w:widowControl/>
              <w:numPr>
                <w:ilvl w:val="0"/>
                <w:numId w:val="44"/>
              </w:numPr>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Proper mechanism to manage earth filling and spillages.</w:t>
            </w:r>
          </w:p>
          <w:p w14:paraId="6100615E" w14:textId="35FFD540" w:rsidR="007A79C1" w:rsidRPr="001829CA" w:rsidRDefault="007A79C1" w:rsidP="001829CA">
            <w:pPr>
              <w:pStyle w:val="ListParagraph"/>
              <w:widowControl/>
              <w:numPr>
                <w:ilvl w:val="0"/>
                <w:numId w:val="44"/>
              </w:numPr>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Dairy waste is of serious concern in urban areas than rural areas and needs interventions. Biogas plants are required. </w:t>
            </w:r>
          </w:p>
          <w:p w14:paraId="66A44FFA" w14:textId="77777777" w:rsidR="007A79C1" w:rsidRPr="001829CA" w:rsidRDefault="007A79C1" w:rsidP="001829CA">
            <w:pPr>
              <w:pStyle w:val="ListParagraph"/>
              <w:widowControl/>
              <w:numPr>
                <w:ilvl w:val="0"/>
                <w:numId w:val="44"/>
              </w:numPr>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Refuse derived fuel (rDF) utilization is also a huge challenge. Demand fluctuates for rDF. </w:t>
            </w:r>
          </w:p>
          <w:p w14:paraId="489D1B30" w14:textId="32A4D9A8" w:rsidR="007A79C1" w:rsidRPr="001829CA" w:rsidRDefault="007A79C1" w:rsidP="001829CA">
            <w:pPr>
              <w:pStyle w:val="ListParagraph"/>
              <w:widowControl/>
              <w:numPr>
                <w:ilvl w:val="0"/>
                <w:numId w:val="44"/>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GRM is used for addressing public grievances. </w:t>
            </w:r>
          </w:p>
        </w:tc>
      </w:tr>
      <w:tr w:rsidR="007A79C1" w:rsidRPr="001829CA" w14:paraId="528C8CBD" w14:textId="77777777" w:rsidTr="00330AA7">
        <w:tc>
          <w:tcPr>
            <w:cnfStyle w:val="001000000000" w:firstRow="0" w:lastRow="0" w:firstColumn="1" w:lastColumn="0" w:oddVBand="0" w:evenVBand="0" w:oddHBand="0" w:evenHBand="0" w:firstRowFirstColumn="0" w:firstRowLastColumn="0" w:lastRowFirstColumn="0" w:lastRowLastColumn="0"/>
            <w:tcW w:w="1975" w:type="dxa"/>
          </w:tcPr>
          <w:p w14:paraId="0F45133D" w14:textId="4CC782E4" w:rsidR="007A79C1" w:rsidRPr="001829CA" w:rsidRDefault="007A79C1" w:rsidP="001829CA">
            <w:pPr>
              <w:spacing w:line="240" w:lineRule="auto"/>
              <w:jc w:val="left"/>
              <w:rPr>
                <w:rFonts w:asciiTheme="minorHAnsi" w:hAnsiTheme="minorHAnsi" w:cstheme="minorHAnsi"/>
                <w:b w:val="0"/>
                <w:bCs w:val="0"/>
                <w:lang w:val="en-US"/>
              </w:rPr>
            </w:pPr>
            <w:r w:rsidRPr="001829CA">
              <w:rPr>
                <w:rFonts w:asciiTheme="minorHAnsi" w:hAnsiTheme="minorHAnsi" w:cstheme="minorHAnsi"/>
                <w:lang w:val="en-US"/>
              </w:rPr>
              <w:t xml:space="preserve">Workshop February </w:t>
            </w:r>
            <w:r w:rsidR="008077F1" w:rsidRPr="001829CA">
              <w:rPr>
                <w:rFonts w:asciiTheme="minorHAnsi" w:hAnsiTheme="minorHAnsi" w:cstheme="minorHAnsi"/>
                <w:lang w:val="en-US"/>
              </w:rPr>
              <w:t xml:space="preserve">1–2, </w:t>
            </w:r>
            <w:r w:rsidRPr="001829CA">
              <w:rPr>
                <w:rFonts w:asciiTheme="minorHAnsi" w:hAnsiTheme="minorHAnsi" w:cstheme="minorHAnsi"/>
                <w:lang w:val="en-US"/>
              </w:rPr>
              <w:t>2024 (Chief Secretary, Additional Chief Secretaries, Heads of Department, and nodal officers from various departments and urban local bodies, and World Bank officials)</w:t>
            </w:r>
          </w:p>
        </w:tc>
        <w:tc>
          <w:tcPr>
            <w:tcW w:w="7041" w:type="dxa"/>
          </w:tcPr>
          <w:p w14:paraId="67FFB591" w14:textId="37F696D0" w:rsidR="007A79C1" w:rsidRPr="001829CA" w:rsidRDefault="007A79C1" w:rsidP="001829CA">
            <w:pPr>
              <w:pStyle w:val="ListParagraph"/>
              <w:widowControl/>
              <w:numPr>
                <w:ilvl w:val="0"/>
                <w:numId w:val="44"/>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Multisector, cross-regional approach: Need for comprehensive approach by involving multiple sectors—such as transport, C&amp;D, industries, agriculture, solid waste management, household cooking, and road dust—to effectively address air pollution. </w:t>
            </w:r>
          </w:p>
          <w:p w14:paraId="57E57489" w14:textId="0A048A26" w:rsidR="007A79C1" w:rsidRPr="001829CA" w:rsidRDefault="007A79C1" w:rsidP="001829CA">
            <w:pPr>
              <w:pStyle w:val="ListParagraph"/>
              <w:widowControl/>
              <w:numPr>
                <w:ilvl w:val="0"/>
                <w:numId w:val="44"/>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Build on existing policies and plan: Haryana already has in place several robust initiatives for AQM and a State Action Plan. Need for boosting these with sectoral interventions, strengthening institutional capacities, and filling any gaps.</w:t>
            </w:r>
          </w:p>
          <w:p w14:paraId="18B48516" w14:textId="59FCFDE7" w:rsidR="007A79C1" w:rsidRPr="001829CA" w:rsidRDefault="007A79C1" w:rsidP="001829CA">
            <w:pPr>
              <w:pStyle w:val="ListParagraph"/>
              <w:widowControl/>
              <w:numPr>
                <w:ilvl w:val="0"/>
                <w:numId w:val="44"/>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Prioritizing sectoral interventions: Need to formulate and prioritize the interventions based on the contribution of each sector to air pollution. </w:t>
            </w:r>
          </w:p>
          <w:p w14:paraId="6062643F" w14:textId="3BD09DDE" w:rsidR="007A79C1" w:rsidRPr="001829CA" w:rsidRDefault="007A79C1" w:rsidP="001829CA">
            <w:pPr>
              <w:pStyle w:val="ListParagraph"/>
              <w:widowControl/>
              <w:numPr>
                <w:ilvl w:val="0"/>
                <w:numId w:val="44"/>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Strengthen AQM monitoring and assessment and upgrade to cutting edge technology. </w:t>
            </w:r>
          </w:p>
          <w:p w14:paraId="39ACBB20" w14:textId="4D452ED4" w:rsidR="007A79C1" w:rsidRPr="001829CA" w:rsidRDefault="007A79C1" w:rsidP="001829CA">
            <w:pPr>
              <w:pStyle w:val="ListParagraph"/>
              <w:widowControl/>
              <w:numPr>
                <w:ilvl w:val="0"/>
                <w:numId w:val="44"/>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Help at hand in formulating workable plans, supplementing and strengthening knowledge, skills, human resource and institutional capacity, and systems, regulatory capacity and enforcement.</w:t>
            </w:r>
          </w:p>
          <w:p w14:paraId="3293863B" w14:textId="77777777" w:rsidR="007A79C1" w:rsidRPr="001829CA" w:rsidRDefault="007A79C1" w:rsidP="001829CA">
            <w:pPr>
              <w:pStyle w:val="ListParagraph"/>
              <w:widowControl/>
              <w:numPr>
                <w:ilvl w:val="0"/>
                <w:numId w:val="44"/>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Incentives and enforcement to move to boilers using cleaner fuels.</w:t>
            </w:r>
          </w:p>
          <w:p w14:paraId="60914379" w14:textId="77777777" w:rsidR="007A79C1" w:rsidRPr="001829CA" w:rsidRDefault="007A79C1" w:rsidP="001829CA">
            <w:pPr>
              <w:pStyle w:val="ListParagraph"/>
              <w:widowControl/>
              <w:numPr>
                <w:ilvl w:val="0"/>
                <w:numId w:val="44"/>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Larger pipeline of investment and interventions is required, along with additional resources and pooling of resources.</w:t>
            </w:r>
          </w:p>
          <w:p w14:paraId="3FD66215" w14:textId="72226B68" w:rsidR="007A79C1" w:rsidRPr="001829CA" w:rsidRDefault="007A79C1" w:rsidP="001829CA">
            <w:pPr>
              <w:pStyle w:val="ListParagraph"/>
              <w:widowControl/>
              <w:numPr>
                <w:ilvl w:val="0"/>
                <w:numId w:val="44"/>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Broader participation. IEC and outreach required to encourage citizen and private sector participation.</w:t>
            </w:r>
          </w:p>
          <w:p w14:paraId="1E7D9367" w14:textId="77777777" w:rsidR="007A79C1" w:rsidRPr="001829CA" w:rsidRDefault="007A79C1" w:rsidP="001829CA">
            <w:pPr>
              <w:pStyle w:val="ListParagraph"/>
              <w:widowControl/>
              <w:numPr>
                <w:ilvl w:val="0"/>
                <w:numId w:val="44"/>
              </w:numPr>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Climate co-benefits with intervention in sectors such as households, industry, and agriculture.</w:t>
            </w:r>
          </w:p>
        </w:tc>
      </w:tr>
      <w:tr w:rsidR="007A79C1" w:rsidRPr="001829CA" w14:paraId="53F065AE" w14:textId="77777777" w:rsidTr="00330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50022F2" w14:textId="786228C7" w:rsidR="007A79C1" w:rsidRPr="001829CA" w:rsidRDefault="007A79C1" w:rsidP="001829CA">
            <w:pPr>
              <w:spacing w:line="240" w:lineRule="auto"/>
              <w:jc w:val="left"/>
              <w:rPr>
                <w:rFonts w:asciiTheme="minorHAnsi" w:hAnsiTheme="minorHAnsi" w:cstheme="minorHAnsi"/>
                <w:b w:val="0"/>
                <w:bCs w:val="0"/>
                <w:lang w:val="en-US"/>
              </w:rPr>
            </w:pPr>
            <w:r w:rsidRPr="001829CA">
              <w:rPr>
                <w:rFonts w:asciiTheme="minorHAnsi" w:hAnsiTheme="minorHAnsi" w:cstheme="minorHAnsi"/>
                <w:lang w:val="en-US"/>
              </w:rPr>
              <w:t xml:space="preserve">FGD- Agriculture Dept, HPGCL, Deloitte, NTPC, August 7, 2024 </w:t>
            </w:r>
          </w:p>
        </w:tc>
        <w:tc>
          <w:tcPr>
            <w:tcW w:w="7041" w:type="dxa"/>
          </w:tcPr>
          <w:p w14:paraId="21499A86" w14:textId="28D852DE" w:rsidR="007A79C1" w:rsidRPr="001829CA" w:rsidRDefault="007A79C1" w:rsidP="001829CA">
            <w:pPr>
              <w:pStyle w:val="ListParagraph"/>
              <w:widowControl/>
              <w:numPr>
                <w:ilvl w:val="0"/>
                <w:numId w:val="44"/>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Brief overview of challenges pertaining to crop residue management and livestock waste management in the sector, such as last-mile connectivity</w:t>
            </w:r>
          </w:p>
          <w:p w14:paraId="1FB9BCDB" w14:textId="0DEFE75E" w:rsidR="007A79C1" w:rsidRPr="001829CA" w:rsidRDefault="007A79C1" w:rsidP="001829CA">
            <w:pPr>
              <w:pStyle w:val="ListParagraph"/>
              <w:widowControl/>
              <w:numPr>
                <w:ilvl w:val="0"/>
                <w:numId w:val="44"/>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Need for crop diversification and removal of hurdles in the market</w:t>
            </w:r>
          </w:p>
          <w:p w14:paraId="338EDD8C" w14:textId="478BB706" w:rsidR="007A79C1" w:rsidRPr="001829CA" w:rsidRDefault="007A79C1" w:rsidP="001829CA">
            <w:pPr>
              <w:pStyle w:val="ListParagraph"/>
              <w:widowControl/>
              <w:numPr>
                <w:ilvl w:val="0"/>
                <w:numId w:val="44"/>
              </w:numPr>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Incentivization of aggregators, in addition to incentivizing farmers</w:t>
            </w:r>
          </w:p>
          <w:p w14:paraId="0AD62259" w14:textId="530CBB00" w:rsidR="007A79C1" w:rsidRPr="001829CA" w:rsidRDefault="007A79C1" w:rsidP="001829CA">
            <w:pPr>
              <w:pStyle w:val="ListParagraph"/>
              <w:widowControl/>
              <w:numPr>
                <w:ilvl w:val="0"/>
                <w:numId w:val="44"/>
              </w:numPr>
              <w:adjustRightInd/>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Engaging with entrepreneurs to understand the challenges in the value chain</w:t>
            </w:r>
          </w:p>
        </w:tc>
      </w:tr>
      <w:tr w:rsidR="007A79C1" w:rsidRPr="001829CA" w14:paraId="381A7A13" w14:textId="77777777" w:rsidTr="00330AA7">
        <w:tc>
          <w:tcPr>
            <w:cnfStyle w:val="001000000000" w:firstRow="0" w:lastRow="0" w:firstColumn="1" w:lastColumn="0" w:oddVBand="0" w:evenVBand="0" w:oddHBand="0" w:evenHBand="0" w:firstRowFirstColumn="0" w:firstRowLastColumn="0" w:lastRowFirstColumn="0" w:lastRowLastColumn="0"/>
            <w:tcW w:w="1975" w:type="dxa"/>
          </w:tcPr>
          <w:p w14:paraId="4879AAA3" w14:textId="23E00A23" w:rsidR="007A79C1" w:rsidRPr="001829CA" w:rsidRDefault="007A79C1" w:rsidP="001829CA">
            <w:pPr>
              <w:spacing w:line="240" w:lineRule="auto"/>
              <w:jc w:val="left"/>
              <w:rPr>
                <w:rFonts w:asciiTheme="minorHAnsi" w:hAnsiTheme="minorHAnsi" w:cstheme="minorHAnsi"/>
                <w:b w:val="0"/>
                <w:bCs w:val="0"/>
                <w:lang w:val="en-US"/>
              </w:rPr>
            </w:pPr>
            <w:r w:rsidRPr="001829CA">
              <w:rPr>
                <w:rFonts w:asciiTheme="minorHAnsi" w:hAnsiTheme="minorHAnsi" w:cstheme="minorHAnsi"/>
                <w:lang w:val="en-US"/>
              </w:rPr>
              <w:t>Site visits on July 12, 2024</w:t>
            </w:r>
          </w:p>
        </w:tc>
        <w:tc>
          <w:tcPr>
            <w:tcW w:w="7041" w:type="dxa"/>
          </w:tcPr>
          <w:p w14:paraId="7E9414AA" w14:textId="786A6C36" w:rsidR="007A79C1" w:rsidRPr="001829CA" w:rsidRDefault="007A79C1" w:rsidP="001829CA">
            <w:pPr>
              <w:spacing w:before="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The ESSA team has conducted due diligence field trips to some sample facilities listed below. E&amp;S risks of these associated facilities/activities were verified to be managed under E&amp;S policies and management systems of the GoI.</w:t>
            </w:r>
          </w:p>
          <w:p w14:paraId="11E9BBB7" w14:textId="77777777" w:rsidR="007A79C1" w:rsidRPr="001829CA" w:rsidRDefault="007A79C1" w:rsidP="001829CA">
            <w:pPr>
              <w:pStyle w:val="ListParagraph"/>
              <w:numPr>
                <w:ilvl w:val="0"/>
                <w:numId w:val="47"/>
              </w:numPr>
              <w:spacing w:before="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Construction and Demolition Waste Processing Plant, Basai, Gurugram</w:t>
            </w:r>
          </w:p>
          <w:p w14:paraId="4ED31BFE" w14:textId="77777777" w:rsidR="007A79C1" w:rsidRPr="001829CA" w:rsidRDefault="007A79C1" w:rsidP="001829CA">
            <w:pPr>
              <w:pStyle w:val="ListParagraph"/>
              <w:numPr>
                <w:ilvl w:val="0"/>
                <w:numId w:val="47"/>
              </w:numPr>
              <w:spacing w:before="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Reliance Bioenergy Plant (CBG), Jhajjar</w:t>
            </w:r>
          </w:p>
          <w:p w14:paraId="13E5C82D" w14:textId="77777777" w:rsidR="007A79C1" w:rsidRPr="001829CA" w:rsidRDefault="007A79C1" w:rsidP="001829CA">
            <w:pPr>
              <w:pStyle w:val="ListParagraph"/>
              <w:numPr>
                <w:ilvl w:val="0"/>
                <w:numId w:val="47"/>
              </w:numPr>
              <w:spacing w:before="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ScrapeX, Orissa Steel Metaliks Pvt Ltd., Gurugram</w:t>
            </w:r>
          </w:p>
          <w:p w14:paraId="713D2536" w14:textId="77777777" w:rsidR="007A79C1" w:rsidRPr="001829CA" w:rsidRDefault="007A79C1" w:rsidP="001829CA">
            <w:pPr>
              <w:pStyle w:val="ListParagraph"/>
              <w:numPr>
                <w:ilvl w:val="0"/>
                <w:numId w:val="47"/>
              </w:numPr>
              <w:spacing w:before="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Gaushala, Sukhdarshanpur.</w:t>
            </w:r>
          </w:p>
          <w:p w14:paraId="51C971AA" w14:textId="25C640F1" w:rsidR="007A79C1" w:rsidRPr="001829CA" w:rsidRDefault="007A79C1" w:rsidP="001829CA">
            <w:p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US"/>
              </w:rPr>
            </w:pPr>
            <w:r w:rsidRPr="001829CA">
              <w:rPr>
                <w:rFonts w:asciiTheme="minorHAnsi" w:hAnsiTheme="minorHAnsi" w:cstheme="minorHAnsi"/>
                <w:lang w:val="en-US"/>
              </w:rPr>
              <w:t xml:space="preserve">The due diligence investigation reveals that the general E&amp;S risk ranking of the facilities/activities is moderate. </w:t>
            </w:r>
          </w:p>
        </w:tc>
      </w:tr>
      <w:tr w:rsidR="438841FD" w:rsidRPr="001829CA" w14:paraId="572064DC" w14:textId="77777777" w:rsidTr="00330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5" w:type="dxa"/>
          </w:tcPr>
          <w:p w14:paraId="57D4EB99" w14:textId="6AA904C9" w:rsidR="6068EBD0" w:rsidRPr="001829CA" w:rsidRDefault="6068EBD0" w:rsidP="001829CA">
            <w:pPr>
              <w:spacing w:before="0" w:line="240" w:lineRule="auto"/>
              <w:jc w:val="left"/>
              <w:rPr>
                <w:rFonts w:asciiTheme="minorHAnsi" w:hAnsiTheme="minorHAnsi" w:cstheme="minorHAnsi"/>
                <w:b w:val="0"/>
                <w:bCs w:val="0"/>
                <w:lang w:val="en-US"/>
              </w:rPr>
            </w:pPr>
            <w:r w:rsidRPr="001829CA">
              <w:rPr>
                <w:rFonts w:asciiTheme="minorHAnsi" w:hAnsiTheme="minorHAnsi" w:cstheme="minorHAnsi"/>
                <w:lang w:val="en-US"/>
              </w:rPr>
              <w:t>Final</w:t>
            </w:r>
            <w:r w:rsidR="34BFF66D" w:rsidRPr="001829CA">
              <w:rPr>
                <w:rFonts w:asciiTheme="minorHAnsi" w:hAnsiTheme="minorHAnsi" w:cstheme="minorHAnsi"/>
                <w:lang w:val="en-US"/>
              </w:rPr>
              <w:t xml:space="preserve"> ESSA consultation November 11, 2024</w:t>
            </w:r>
          </w:p>
        </w:tc>
        <w:tc>
          <w:tcPr>
            <w:tcW w:w="7041" w:type="dxa"/>
          </w:tcPr>
          <w:p w14:paraId="53911DD2" w14:textId="2F7912F4"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b/>
                <w:bCs/>
              </w:rPr>
              <w:t>Purpose of the Consultation:</w:t>
            </w:r>
            <w:r w:rsidRPr="001829CA">
              <w:rPr>
                <w:rFonts w:asciiTheme="minorHAnsi" w:eastAsia="Calibri" w:hAnsiTheme="minorHAnsi" w:cstheme="minorHAnsi"/>
              </w:rPr>
              <w:t xml:space="preserve"> The purpose of the consultation workshop was to share the key findings and recommendations of the Environment and Social Systems Assessment (ESSA) undertaken by the World Bank and to solicit suggestions from the stakeholders (Departments, Industry Associations, consulting firms and NGOs).</w:t>
            </w:r>
          </w:p>
          <w:p w14:paraId="36195566" w14:textId="02920C3E"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 xml:space="preserve"> </w:t>
            </w:r>
          </w:p>
          <w:p w14:paraId="41A83C80" w14:textId="64E5D649"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b/>
                <w:bCs/>
              </w:rPr>
              <w:t>Participants:</w:t>
            </w:r>
            <w:r w:rsidRPr="001829CA">
              <w:rPr>
                <w:rFonts w:asciiTheme="minorHAnsi" w:eastAsia="Calibri" w:hAnsiTheme="minorHAnsi" w:cstheme="minorHAnsi"/>
              </w:rPr>
              <w:t xml:space="preserve"> The participants included representation from the Department of Environment Forests and Climate Change (DoEFCC), Haryana State Pollution Control Board (HSPCB), Department of Transport (DoT), Directorate of Micro, Small and Medium Enterprises (DoMSME), Department of Agriculture (DoA), Municipal Corporation of Gurgaon (MCG), Department of Rural Development (DoRD), Deloitte, and Raahgiri Foundation, an NGO. The list of participants is included at the end. </w:t>
            </w:r>
          </w:p>
          <w:p w14:paraId="2192C1C7" w14:textId="1B2D04F3"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 xml:space="preserve"> </w:t>
            </w:r>
          </w:p>
          <w:p w14:paraId="23E473E2" w14:textId="6E94C3F7"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The World Bank (WB) team included – Ms. Sharlene J Chichgar (Task Team Leader - TTL), Ms. Philarisa Sarma Nongipur (Social Development Specialist, Consultant) and Ms. Vanitha Kommu (Environmental Specialist, Consultant).</w:t>
            </w:r>
          </w:p>
          <w:p w14:paraId="458D5D53" w14:textId="183A8E7A"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 xml:space="preserve"> </w:t>
            </w:r>
          </w:p>
          <w:p w14:paraId="1C27D777" w14:textId="3AFB89DC"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rPr>
            </w:pPr>
            <w:r w:rsidRPr="001829CA">
              <w:rPr>
                <w:rFonts w:asciiTheme="minorHAnsi" w:eastAsia="Calibri" w:hAnsiTheme="minorHAnsi" w:cstheme="minorHAnsi"/>
                <w:b/>
                <w:bCs/>
              </w:rPr>
              <w:t>Summary of Discussions:</w:t>
            </w:r>
          </w:p>
          <w:p w14:paraId="3D9B573F" w14:textId="104D36E8"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 xml:space="preserve"> </w:t>
            </w:r>
          </w:p>
          <w:p w14:paraId="1BB3BBB2" w14:textId="31BF9AF8"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u w:val="single"/>
              </w:rPr>
            </w:pPr>
            <w:r w:rsidRPr="001829CA">
              <w:rPr>
                <w:rFonts w:asciiTheme="minorHAnsi" w:eastAsia="Calibri" w:hAnsiTheme="minorHAnsi" w:cstheme="minorHAnsi"/>
                <w:u w:val="single"/>
              </w:rPr>
              <w:t>Introduction</w:t>
            </w:r>
          </w:p>
          <w:p w14:paraId="3B82C516" w14:textId="6A18E37E" w:rsidR="4A58F18F" w:rsidRPr="001829CA" w:rsidRDefault="4A58F18F" w:rsidP="001829CA">
            <w:pPr>
              <w:pStyle w:val="ListParagraph"/>
              <w:numPr>
                <w:ilvl w:val="0"/>
                <w:numId w:val="2"/>
              </w:num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n-US"/>
              </w:rPr>
            </w:pPr>
            <w:r w:rsidRPr="001829CA">
              <w:rPr>
                <w:rFonts w:asciiTheme="minorHAnsi" w:eastAsia="Calibri" w:hAnsiTheme="minorHAnsi" w:cstheme="minorHAnsi"/>
              </w:rPr>
              <w:t xml:space="preserve">The meeting began with Ms. Sharlene, the TTL, WB welcoming the participants and providing a brief overview on the program’s objective, components and the purpose of the consultation workshop. The World Bank’s obligation </w:t>
            </w:r>
            <w:r w:rsidR="55C5CDA9" w:rsidRPr="001829CA">
              <w:rPr>
                <w:rFonts w:asciiTheme="minorHAnsi" w:eastAsia="Calibri" w:hAnsiTheme="minorHAnsi" w:cstheme="minorHAnsi"/>
                <w:lang w:val="en-US"/>
              </w:rPr>
              <w:t>to consult</w:t>
            </w:r>
            <w:r w:rsidRPr="001829CA">
              <w:rPr>
                <w:rFonts w:asciiTheme="minorHAnsi" w:eastAsia="Calibri" w:hAnsiTheme="minorHAnsi" w:cstheme="minorHAnsi"/>
              </w:rPr>
              <w:t xml:space="preserve"> and </w:t>
            </w:r>
            <w:r w:rsidR="5B078099" w:rsidRPr="001829CA">
              <w:rPr>
                <w:rFonts w:asciiTheme="minorHAnsi" w:eastAsia="Calibri" w:hAnsiTheme="minorHAnsi" w:cstheme="minorHAnsi"/>
                <w:lang w:val="en-US"/>
              </w:rPr>
              <w:t>involve</w:t>
            </w:r>
            <w:r w:rsidRPr="001829CA">
              <w:rPr>
                <w:rFonts w:asciiTheme="minorHAnsi" w:eastAsia="Calibri" w:hAnsiTheme="minorHAnsi" w:cstheme="minorHAnsi"/>
              </w:rPr>
              <w:t xml:space="preserve"> the stakeholder was highlighted.  </w:t>
            </w:r>
          </w:p>
          <w:p w14:paraId="74098EDB" w14:textId="41C76E0E" w:rsidR="4A58F18F" w:rsidRPr="001829CA" w:rsidRDefault="4A58F18F" w:rsidP="001829CA">
            <w:pPr>
              <w:pStyle w:val="ListParagraph"/>
              <w:numPr>
                <w:ilvl w:val="0"/>
                <w:numId w:val="2"/>
              </w:num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Mr. Pradeep Kumar provided opening remarks highlighting the time and efforts put in by various departments in preparation of the program and the need for the program in the state.</w:t>
            </w:r>
          </w:p>
          <w:p w14:paraId="29EA1746" w14:textId="48D27519" w:rsidR="4A58F18F" w:rsidRPr="001829CA" w:rsidRDefault="4A58F18F" w:rsidP="001829CA">
            <w:pPr>
              <w:spacing w:before="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 xml:space="preserve"> </w:t>
            </w:r>
          </w:p>
          <w:p w14:paraId="7DC432E9" w14:textId="7844FE34"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u w:val="single"/>
              </w:rPr>
            </w:pPr>
            <w:r w:rsidRPr="001829CA">
              <w:rPr>
                <w:rFonts w:asciiTheme="minorHAnsi" w:eastAsia="Calibri" w:hAnsiTheme="minorHAnsi" w:cstheme="minorHAnsi"/>
                <w:u w:val="single"/>
              </w:rPr>
              <w:t>Presentation on ESSA</w:t>
            </w:r>
          </w:p>
          <w:p w14:paraId="48F8315B" w14:textId="1D8213DD" w:rsidR="4A58F18F" w:rsidRPr="001829CA" w:rsidRDefault="4A58F18F" w:rsidP="001829CA">
            <w:pPr>
              <w:pStyle w:val="ListParagraph"/>
              <w:numPr>
                <w:ilvl w:val="0"/>
                <w:numId w:val="1"/>
              </w:num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 xml:space="preserve">Ms. Vanitha Kommu (WB) initiated the presentation highlighting the World Bank’s commitment on environmental and social risk management in PforR programs, the core principles and the approach. She further explained the process and key aspects of the assessment. The key findings of the Environmental Systems Assessment and recommendations were explained in detail which included – exclusion of activities with adverse impacts, key risks, gap areas and recommendations. </w:t>
            </w:r>
          </w:p>
          <w:p w14:paraId="4E3AC0D6" w14:textId="4AE269DC" w:rsidR="4A58F18F" w:rsidRPr="00114F8C" w:rsidRDefault="4A58F18F" w:rsidP="00114F8C">
            <w:pPr>
              <w:pStyle w:val="ListParagraph"/>
              <w:numPr>
                <w:ilvl w:val="0"/>
                <w:numId w:val="1"/>
              </w:numPr>
              <w:spacing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 xml:space="preserve">Ms. Philarisa Sarma Nongipur (WB) presented the key findings of the Social Systems Assessment, detailing the key risks, gaps and recommendations. The recommendations for the Program Action Plan (PAP) were explained in detail followed by the implementation support to be provided by the World Bank. </w:t>
            </w:r>
          </w:p>
          <w:p w14:paraId="0B7879EF" w14:textId="09B716F8"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u w:val="single"/>
              </w:rPr>
            </w:pPr>
            <w:r w:rsidRPr="001829CA">
              <w:rPr>
                <w:rFonts w:asciiTheme="minorHAnsi" w:eastAsia="Calibri" w:hAnsiTheme="minorHAnsi" w:cstheme="minorHAnsi"/>
                <w:u w:val="single"/>
              </w:rPr>
              <w:t>Discussion</w:t>
            </w:r>
          </w:p>
          <w:p w14:paraId="062F6FC3" w14:textId="3D7BDFB0"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rPr>
              <w:t xml:space="preserve">Followed by the presentation, the forum was opened for the discussions. Ms. Sarika Panda (Raahgiri Foundation) highlighted the need for non-motorized infrastructure (NMT) for pedestrian safety which is of utmost importance under any transport initiatives and the need to involve Municipal Corporations for the same. Also highlighted are the issues like road safety, dust and noise pollution and impacts on street vendors. The NGO expressed their willingness to get involved in the program activities as per the need. </w:t>
            </w:r>
          </w:p>
          <w:p w14:paraId="4CFA1400" w14:textId="3234F7FF"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n-US"/>
              </w:rPr>
            </w:pPr>
            <w:r w:rsidRPr="001829CA">
              <w:rPr>
                <w:rFonts w:asciiTheme="minorHAnsi" w:eastAsia="Calibri" w:hAnsiTheme="minorHAnsi" w:cstheme="minorHAnsi"/>
              </w:rPr>
              <w:t xml:space="preserve"> The WB responded that NMT and inclusive design aspects would be considered under the state-level public transport plan and strategies to be developed under the program. Development of plans and any initiative undertaken under the program will be done in a consultative manner to ensure transparency, participation and inclusion.     </w:t>
            </w:r>
          </w:p>
          <w:p w14:paraId="78375958" w14:textId="6351C952"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1829CA">
              <w:rPr>
                <w:rFonts w:asciiTheme="minorHAnsi" w:eastAsia="Calibri" w:hAnsiTheme="minorHAnsi" w:cstheme="minorHAnsi"/>
                <w:color w:val="FF0000"/>
              </w:rPr>
              <w:t xml:space="preserve"> </w:t>
            </w:r>
            <w:r w:rsidRPr="001829CA">
              <w:rPr>
                <w:rFonts w:asciiTheme="minorHAnsi" w:eastAsia="Calibri" w:hAnsiTheme="minorHAnsi" w:cstheme="minorHAnsi"/>
              </w:rPr>
              <w:t xml:space="preserve">Mr. Nirmal Kashyap, the EE, HSPCB, Air Cell had acknowledged the ESSA findings and mentioned about the mandate and obligation of PCB to take necessary steps for addressing the issues highlighted in the presentation such as dust and noise pollution, waste management etc. He concluded by mentioning that HSPCB will continue to take necessary actions, and will monitor the implementation. </w:t>
            </w:r>
          </w:p>
          <w:p w14:paraId="3723E652" w14:textId="10C8EC22" w:rsidR="4A58F18F" w:rsidRPr="001829CA" w:rsidRDefault="4A58F18F" w:rsidP="001829CA">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u w:val="single"/>
              </w:rPr>
            </w:pPr>
            <w:r w:rsidRPr="001829CA">
              <w:rPr>
                <w:rFonts w:asciiTheme="minorHAnsi" w:eastAsia="Calibri" w:hAnsiTheme="minorHAnsi" w:cstheme="minorHAnsi"/>
                <w:u w:val="single"/>
              </w:rPr>
              <w:t>Conclusion</w:t>
            </w:r>
          </w:p>
          <w:p w14:paraId="6B1C760B" w14:textId="4D224531" w:rsidR="438841FD" w:rsidRPr="001829CA" w:rsidRDefault="4A58F18F" w:rsidP="00114F8C">
            <w:p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1829CA">
              <w:rPr>
                <w:rFonts w:asciiTheme="minorHAnsi" w:eastAsia="Calibri" w:hAnsiTheme="minorHAnsi" w:cstheme="minorHAnsi"/>
              </w:rPr>
              <w:t>The meeting was concluded by Ms. Sharlene by once again emphasizing the WB’s obligation of consulting the stakeholders and thanking the participants.</w:t>
            </w:r>
          </w:p>
        </w:tc>
      </w:tr>
    </w:tbl>
    <w:p w14:paraId="6086FCD4" w14:textId="77777777" w:rsidR="007A79C1" w:rsidRPr="001829CA" w:rsidRDefault="007A79C1" w:rsidP="001829CA">
      <w:pPr>
        <w:pStyle w:val="Heading3"/>
        <w:numPr>
          <w:ilvl w:val="0"/>
          <w:numId w:val="0"/>
        </w:numPr>
        <w:spacing w:after="240"/>
        <w:ind w:left="360" w:hanging="360"/>
        <w:jc w:val="left"/>
        <w:rPr>
          <w:rStyle w:val="Hyperlink"/>
          <w:rFonts w:asciiTheme="minorHAnsi" w:hAnsiTheme="minorHAnsi"/>
          <w:color w:val="2F5496" w:themeColor="accent1" w:themeShade="BF"/>
          <w:u w:val="none"/>
        </w:rPr>
      </w:pPr>
      <w:bookmarkStart w:id="223" w:name="_Toc203147661"/>
      <w:r w:rsidRPr="001829CA">
        <w:rPr>
          <w:rStyle w:val="Hyperlink"/>
          <w:rFonts w:asciiTheme="minorHAnsi" w:hAnsiTheme="minorHAnsi"/>
          <w:color w:val="2F5496" w:themeColor="accent1" w:themeShade="BF"/>
          <w:u w:val="none"/>
        </w:rPr>
        <w:t>ANNEX 4: ESHS RISKS ANALYZED AS PART OF GOVERNMENT SECTOR PROGRAMS</w:t>
      </w:r>
      <w:bookmarkEnd w:id="223"/>
    </w:p>
    <w:tbl>
      <w:tblPr>
        <w:tblStyle w:val="sandefined1"/>
        <w:tblW w:w="8995" w:type="dxa"/>
        <w:tblLook w:val="04A0" w:firstRow="1" w:lastRow="0" w:firstColumn="1" w:lastColumn="0" w:noHBand="0" w:noVBand="1"/>
      </w:tblPr>
      <w:tblGrid>
        <w:gridCol w:w="1561"/>
        <w:gridCol w:w="3744"/>
        <w:gridCol w:w="3690"/>
      </w:tblGrid>
      <w:tr w:rsidR="007A79C1" w:rsidRPr="001829CA" w14:paraId="2B3B4BE8" w14:textId="77777777">
        <w:trPr>
          <w:cantSplit/>
          <w:tblHeader/>
        </w:trPr>
        <w:tc>
          <w:tcPr>
            <w:tcW w:w="1561" w:type="dxa"/>
            <w:shd w:val="clear" w:color="auto" w:fill="D9D9D9"/>
          </w:tcPr>
          <w:p w14:paraId="359E2B9B" w14:textId="77777777" w:rsidR="007A79C1" w:rsidRPr="001829CA" w:rsidRDefault="007A79C1" w:rsidP="001829CA">
            <w:pPr>
              <w:spacing w:before="0" w:line="240" w:lineRule="auto"/>
              <w:jc w:val="center"/>
              <w:rPr>
                <w:rFonts w:asciiTheme="minorHAnsi" w:hAnsiTheme="minorHAnsi" w:cstheme="minorHAnsi"/>
                <w:b/>
                <w:bCs/>
                <w:lang w:val="en-US"/>
              </w:rPr>
            </w:pPr>
            <w:r w:rsidRPr="001829CA">
              <w:rPr>
                <w:rFonts w:asciiTheme="minorHAnsi" w:hAnsiTheme="minorHAnsi" w:cstheme="minorHAnsi"/>
                <w:b/>
                <w:bCs/>
                <w:lang w:val="en-US"/>
              </w:rPr>
              <w:t xml:space="preserve">Sector </w:t>
            </w:r>
          </w:p>
        </w:tc>
        <w:tc>
          <w:tcPr>
            <w:tcW w:w="3744" w:type="dxa"/>
            <w:shd w:val="clear" w:color="auto" w:fill="D9D9D9"/>
          </w:tcPr>
          <w:p w14:paraId="0FFBA3F1" w14:textId="77777777" w:rsidR="007A79C1" w:rsidRPr="001829CA" w:rsidRDefault="007A79C1" w:rsidP="001829CA">
            <w:pPr>
              <w:spacing w:before="0" w:line="240" w:lineRule="auto"/>
              <w:jc w:val="center"/>
              <w:rPr>
                <w:rFonts w:asciiTheme="minorHAnsi" w:hAnsiTheme="minorHAnsi" w:cstheme="minorHAnsi"/>
                <w:b/>
                <w:bCs/>
                <w:lang w:val="en-US"/>
              </w:rPr>
            </w:pPr>
            <w:r w:rsidRPr="001829CA">
              <w:rPr>
                <w:rFonts w:asciiTheme="minorHAnsi" w:hAnsiTheme="minorHAnsi" w:cstheme="minorHAnsi"/>
                <w:b/>
                <w:bCs/>
                <w:lang w:val="en-US"/>
              </w:rPr>
              <w:t xml:space="preserve">Schemes/Policies </w:t>
            </w:r>
          </w:p>
        </w:tc>
        <w:tc>
          <w:tcPr>
            <w:tcW w:w="3690" w:type="dxa"/>
            <w:shd w:val="clear" w:color="auto" w:fill="D9D9D9"/>
          </w:tcPr>
          <w:p w14:paraId="43CD04BB" w14:textId="77777777" w:rsidR="007A79C1" w:rsidRPr="001829CA" w:rsidRDefault="007A79C1" w:rsidP="001829CA">
            <w:pPr>
              <w:spacing w:before="0" w:line="240" w:lineRule="auto"/>
              <w:jc w:val="center"/>
              <w:rPr>
                <w:rFonts w:asciiTheme="minorHAnsi" w:hAnsiTheme="minorHAnsi" w:cstheme="minorHAnsi"/>
                <w:b/>
                <w:bCs/>
                <w:lang w:val="en-US"/>
              </w:rPr>
            </w:pPr>
            <w:r w:rsidRPr="001829CA">
              <w:rPr>
                <w:rFonts w:asciiTheme="minorHAnsi" w:hAnsiTheme="minorHAnsi" w:cstheme="minorHAnsi"/>
                <w:b/>
                <w:bCs/>
                <w:lang w:val="en-US"/>
              </w:rPr>
              <w:t xml:space="preserve">EHS Issues </w:t>
            </w:r>
          </w:p>
        </w:tc>
      </w:tr>
      <w:tr w:rsidR="007A79C1" w:rsidRPr="001829CA" w14:paraId="007317C8" w14:textId="77777777">
        <w:trPr>
          <w:cantSplit/>
        </w:trPr>
        <w:tc>
          <w:tcPr>
            <w:tcW w:w="1561" w:type="dxa"/>
          </w:tcPr>
          <w:p w14:paraId="1CDBD22F" w14:textId="77777777" w:rsidR="007A79C1" w:rsidRPr="001829CA" w:rsidRDefault="007A79C1" w:rsidP="001829CA">
            <w:pPr>
              <w:spacing w:before="0" w:line="240" w:lineRule="auto"/>
              <w:jc w:val="left"/>
              <w:rPr>
                <w:rFonts w:asciiTheme="minorHAnsi" w:hAnsiTheme="minorHAnsi" w:cstheme="minorHAnsi"/>
                <w:b/>
                <w:bCs/>
                <w:lang w:val="en-US"/>
              </w:rPr>
            </w:pPr>
            <w:r w:rsidRPr="001829CA">
              <w:rPr>
                <w:rFonts w:asciiTheme="minorHAnsi" w:hAnsiTheme="minorHAnsi" w:cstheme="minorHAnsi"/>
                <w:b/>
                <w:bCs/>
                <w:lang w:val="en-US"/>
              </w:rPr>
              <w:t>Urban</w:t>
            </w:r>
          </w:p>
        </w:tc>
        <w:tc>
          <w:tcPr>
            <w:tcW w:w="3744" w:type="dxa"/>
          </w:tcPr>
          <w:p w14:paraId="381B12D1"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Swachh Bharat Mission </w:t>
            </w:r>
          </w:p>
          <w:p w14:paraId="01ADA92E" w14:textId="77777777" w:rsidR="007A79C1" w:rsidRPr="001829CA" w:rsidRDefault="007A79C1" w:rsidP="001829CA">
            <w:pPr>
              <w:pStyle w:val="ListParagraph"/>
              <w:numPr>
                <w:ilvl w:val="0"/>
                <w:numId w:val="34"/>
              </w:numPr>
              <w:spacing w:before="0" w:line="240" w:lineRule="auto"/>
              <w:rPr>
                <w:rFonts w:asciiTheme="minorHAnsi" w:hAnsiTheme="minorHAnsi" w:cstheme="minorHAnsi"/>
                <w:b/>
                <w:bCs/>
                <w:lang w:val="en-US"/>
              </w:rPr>
            </w:pPr>
            <w:r w:rsidRPr="001829CA">
              <w:rPr>
                <w:rFonts w:asciiTheme="minorHAnsi" w:hAnsiTheme="minorHAnsi" w:cstheme="minorHAnsi"/>
                <w:lang w:val="en-US"/>
              </w:rPr>
              <w:t>Finance Commission Solid Waste Management Grants</w:t>
            </w:r>
          </w:p>
        </w:tc>
        <w:tc>
          <w:tcPr>
            <w:tcW w:w="3690" w:type="dxa"/>
          </w:tcPr>
          <w:p w14:paraId="7E400799" w14:textId="41B611A0"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Uncovered construction activity</w:t>
            </w:r>
          </w:p>
          <w:p w14:paraId="79707A22"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Open storage and carriage of construction materials</w:t>
            </w:r>
          </w:p>
          <w:p w14:paraId="6B0A5D5D" w14:textId="53308A5C"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Open dumping of C&amp;D waste and municipal solid waste</w:t>
            </w:r>
          </w:p>
          <w:p w14:paraId="07ACB219" w14:textId="06182FED"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Fires at legacy waste dumpsites and landfills</w:t>
            </w:r>
          </w:p>
          <w:p w14:paraId="07391F8F" w14:textId="2256DB74"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Open burning of waste including plastic</w:t>
            </w:r>
          </w:p>
          <w:p w14:paraId="357C6673" w14:textId="283978C0" w:rsidR="007A79C1" w:rsidRPr="001829CA" w:rsidRDefault="007A79C1" w:rsidP="001829CA">
            <w:pPr>
              <w:pStyle w:val="ListParagraph"/>
              <w:numPr>
                <w:ilvl w:val="0"/>
                <w:numId w:val="34"/>
              </w:numPr>
              <w:spacing w:before="0" w:line="240" w:lineRule="auto"/>
              <w:rPr>
                <w:rFonts w:asciiTheme="minorHAnsi" w:hAnsiTheme="minorHAnsi" w:cstheme="minorHAnsi"/>
                <w:b/>
                <w:bCs/>
                <w:lang w:val="en-US"/>
              </w:rPr>
            </w:pPr>
            <w:r w:rsidRPr="001829CA">
              <w:rPr>
                <w:rFonts w:asciiTheme="minorHAnsi" w:hAnsiTheme="minorHAnsi" w:cstheme="minorHAnsi"/>
                <w:lang w:val="en-US"/>
              </w:rPr>
              <w:t>Older public transport fleet</w:t>
            </w:r>
          </w:p>
        </w:tc>
      </w:tr>
      <w:tr w:rsidR="007A79C1" w:rsidRPr="001829CA" w14:paraId="7EF90147" w14:textId="77777777">
        <w:trPr>
          <w:cantSplit/>
        </w:trPr>
        <w:tc>
          <w:tcPr>
            <w:tcW w:w="1561" w:type="dxa"/>
          </w:tcPr>
          <w:p w14:paraId="5A640A81" w14:textId="77777777" w:rsidR="007A79C1" w:rsidRPr="001829CA" w:rsidRDefault="007A79C1" w:rsidP="001829CA">
            <w:pPr>
              <w:spacing w:before="0" w:line="240" w:lineRule="auto"/>
              <w:jc w:val="left"/>
              <w:rPr>
                <w:rFonts w:asciiTheme="minorHAnsi" w:hAnsiTheme="minorHAnsi" w:cstheme="minorHAnsi"/>
                <w:b/>
                <w:bCs/>
                <w:lang w:val="en-US"/>
              </w:rPr>
            </w:pPr>
            <w:r w:rsidRPr="001829CA">
              <w:rPr>
                <w:rFonts w:asciiTheme="minorHAnsi" w:hAnsiTheme="minorHAnsi" w:cstheme="minorHAnsi"/>
                <w:b/>
                <w:bCs/>
                <w:lang w:val="en-US"/>
              </w:rPr>
              <w:t xml:space="preserve">Agriculture </w:t>
            </w:r>
          </w:p>
        </w:tc>
        <w:tc>
          <w:tcPr>
            <w:tcW w:w="3744" w:type="dxa"/>
          </w:tcPr>
          <w:p w14:paraId="4AF3CF34"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pt-BR"/>
              </w:rPr>
            </w:pPr>
            <w:r w:rsidRPr="001829CA">
              <w:rPr>
                <w:rFonts w:asciiTheme="minorHAnsi" w:hAnsiTheme="minorHAnsi" w:cstheme="minorHAnsi"/>
                <w:lang w:val="pt-BR"/>
              </w:rPr>
              <w:t>Paramparagat Krishi Vikas Yojana (PKVY)</w:t>
            </w:r>
          </w:p>
          <w:p w14:paraId="0660E91E"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pt-BR"/>
              </w:rPr>
            </w:pPr>
            <w:r w:rsidRPr="001829CA">
              <w:rPr>
                <w:rFonts w:asciiTheme="minorHAnsi" w:hAnsiTheme="minorHAnsi" w:cstheme="minorHAnsi"/>
                <w:lang w:val="pt-BR"/>
              </w:rPr>
              <w:t>Rashtriya Krishi Vikas Yojana (RKVY)</w:t>
            </w:r>
          </w:p>
          <w:p w14:paraId="4EDBD49A"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National Project on Organic Farming (NPOF)</w:t>
            </w:r>
          </w:p>
          <w:p w14:paraId="6277F455"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Pradhan Mantri Krishi Sinchai Yojana (PMKSY)</w:t>
            </w:r>
          </w:p>
          <w:p w14:paraId="2EE5394C"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Biogas Development and Utilization Program</w:t>
            </w:r>
          </w:p>
          <w:p w14:paraId="2AD3D8F9" w14:textId="77777777" w:rsidR="007A79C1" w:rsidRPr="001829CA" w:rsidRDefault="007A79C1" w:rsidP="001829CA">
            <w:pPr>
              <w:pStyle w:val="ListParagraph"/>
              <w:numPr>
                <w:ilvl w:val="0"/>
                <w:numId w:val="34"/>
              </w:numPr>
              <w:spacing w:before="0" w:line="240" w:lineRule="auto"/>
              <w:rPr>
                <w:rFonts w:asciiTheme="minorHAnsi" w:hAnsiTheme="minorHAnsi" w:cstheme="minorHAnsi"/>
                <w:b/>
                <w:bCs/>
                <w:lang w:val="en-US"/>
              </w:rPr>
            </w:pPr>
            <w:r w:rsidRPr="001829CA">
              <w:rPr>
                <w:rFonts w:asciiTheme="minorHAnsi" w:hAnsiTheme="minorHAnsi" w:cstheme="minorHAnsi"/>
                <w:lang w:val="en-US"/>
              </w:rPr>
              <w:t>National Mission for Sustainable Agriculture (NMSA)</w:t>
            </w:r>
          </w:p>
        </w:tc>
        <w:tc>
          <w:tcPr>
            <w:tcW w:w="3690" w:type="dxa"/>
          </w:tcPr>
          <w:p w14:paraId="1C37A36C" w14:textId="77777777" w:rsidR="007A79C1" w:rsidRPr="001829CA" w:rsidRDefault="007A79C1" w:rsidP="001829CA">
            <w:pPr>
              <w:pStyle w:val="ListParagraph"/>
              <w:numPr>
                <w:ilvl w:val="0"/>
                <w:numId w:val="35"/>
              </w:numPr>
              <w:spacing w:before="0" w:line="240" w:lineRule="auto"/>
              <w:rPr>
                <w:rFonts w:asciiTheme="minorHAnsi" w:hAnsiTheme="minorHAnsi" w:cstheme="minorHAnsi"/>
                <w:lang w:val="en-US"/>
              </w:rPr>
            </w:pPr>
            <w:r w:rsidRPr="001829CA">
              <w:rPr>
                <w:rFonts w:asciiTheme="minorHAnsi" w:hAnsiTheme="minorHAnsi" w:cstheme="minorHAnsi"/>
                <w:lang w:val="en-US"/>
              </w:rPr>
              <w:t>Stubble burning, programs, and policies by the department</w:t>
            </w:r>
          </w:p>
          <w:p w14:paraId="1D852D58" w14:textId="77777777" w:rsidR="007A79C1" w:rsidRPr="001829CA" w:rsidRDefault="007A79C1" w:rsidP="001829CA">
            <w:pPr>
              <w:pStyle w:val="ListParagraph"/>
              <w:numPr>
                <w:ilvl w:val="0"/>
                <w:numId w:val="35"/>
              </w:numPr>
              <w:spacing w:before="0" w:line="240" w:lineRule="auto"/>
              <w:rPr>
                <w:rFonts w:asciiTheme="minorHAnsi" w:hAnsiTheme="minorHAnsi" w:cstheme="minorHAnsi"/>
                <w:lang w:val="en-US"/>
              </w:rPr>
            </w:pPr>
            <w:r w:rsidRPr="001829CA">
              <w:rPr>
                <w:rFonts w:asciiTheme="minorHAnsi" w:hAnsiTheme="minorHAnsi" w:cstheme="minorHAnsi"/>
                <w:lang w:val="en-US"/>
              </w:rPr>
              <w:t>Overuse of fertilizer and recommendations by the department</w:t>
            </w:r>
          </w:p>
          <w:p w14:paraId="19294AE9" w14:textId="77777777" w:rsidR="007A79C1" w:rsidRPr="001829CA" w:rsidRDefault="007A79C1" w:rsidP="001829CA">
            <w:pPr>
              <w:pStyle w:val="ListParagraph"/>
              <w:numPr>
                <w:ilvl w:val="0"/>
                <w:numId w:val="35"/>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Crop diversification </w:t>
            </w:r>
          </w:p>
          <w:p w14:paraId="602B7A20" w14:textId="77777777" w:rsidR="007A79C1" w:rsidRPr="001829CA" w:rsidRDefault="007A79C1" w:rsidP="001829CA">
            <w:pPr>
              <w:pStyle w:val="ListParagraph"/>
              <w:numPr>
                <w:ilvl w:val="0"/>
                <w:numId w:val="35"/>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Manure storage and management </w:t>
            </w:r>
          </w:p>
        </w:tc>
      </w:tr>
      <w:tr w:rsidR="007A79C1" w:rsidRPr="001829CA" w14:paraId="6AF2313F" w14:textId="77777777">
        <w:trPr>
          <w:cantSplit/>
          <w:trHeight w:val="1646"/>
        </w:trPr>
        <w:tc>
          <w:tcPr>
            <w:tcW w:w="1561" w:type="dxa"/>
          </w:tcPr>
          <w:p w14:paraId="31B2F0F6" w14:textId="77777777" w:rsidR="007A79C1" w:rsidRPr="001829CA" w:rsidRDefault="007A79C1" w:rsidP="001829CA">
            <w:pPr>
              <w:spacing w:before="0" w:line="240" w:lineRule="auto"/>
              <w:jc w:val="left"/>
              <w:rPr>
                <w:rFonts w:asciiTheme="minorHAnsi" w:hAnsiTheme="minorHAnsi" w:cstheme="minorHAnsi"/>
                <w:b/>
                <w:bCs/>
                <w:lang w:val="en-US"/>
              </w:rPr>
            </w:pPr>
            <w:r w:rsidRPr="001829CA">
              <w:rPr>
                <w:rFonts w:asciiTheme="minorHAnsi" w:hAnsiTheme="minorHAnsi" w:cstheme="minorHAnsi"/>
                <w:b/>
                <w:bCs/>
                <w:lang w:val="en-US"/>
              </w:rPr>
              <w:t>Domestic/Clean Cooking</w:t>
            </w:r>
          </w:p>
        </w:tc>
        <w:tc>
          <w:tcPr>
            <w:tcW w:w="3744" w:type="dxa"/>
          </w:tcPr>
          <w:p w14:paraId="38D2E40F" w14:textId="3FDA2E60"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State Rural Livelihoods Mission</w:t>
            </w:r>
          </w:p>
          <w:p w14:paraId="0D83F35C"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Swachh Bharat (Rural) </w:t>
            </w:r>
          </w:p>
          <w:p w14:paraId="1A1BD715" w14:textId="0408CCE3"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Bioenergy Program</w:t>
            </w:r>
          </w:p>
          <w:p w14:paraId="3916FF1F" w14:textId="77777777" w:rsidR="007A79C1" w:rsidRPr="001829CA" w:rsidRDefault="007A79C1" w:rsidP="001829CA">
            <w:pPr>
              <w:spacing w:before="0" w:after="20" w:line="240" w:lineRule="auto"/>
              <w:rPr>
                <w:rFonts w:asciiTheme="minorHAnsi" w:hAnsiTheme="minorHAnsi" w:cstheme="minorHAnsi"/>
                <w:b/>
                <w:bCs/>
                <w:lang w:val="en-US"/>
              </w:rPr>
            </w:pPr>
          </w:p>
        </w:tc>
        <w:tc>
          <w:tcPr>
            <w:tcW w:w="3690" w:type="dxa"/>
          </w:tcPr>
          <w:p w14:paraId="42460E78" w14:textId="77777777" w:rsidR="007A79C1" w:rsidRPr="001829CA" w:rsidRDefault="007A79C1" w:rsidP="001829CA">
            <w:pPr>
              <w:pStyle w:val="ListParagraph"/>
              <w:numPr>
                <w:ilvl w:val="0"/>
                <w:numId w:val="36"/>
              </w:numPr>
              <w:spacing w:before="0" w:line="240" w:lineRule="auto"/>
              <w:rPr>
                <w:rFonts w:asciiTheme="minorHAnsi" w:hAnsiTheme="minorHAnsi" w:cstheme="minorHAnsi"/>
                <w:lang w:val="en-US"/>
              </w:rPr>
            </w:pPr>
            <w:r w:rsidRPr="001829CA">
              <w:rPr>
                <w:rFonts w:asciiTheme="minorHAnsi" w:hAnsiTheme="minorHAnsi" w:cstheme="minorHAnsi"/>
                <w:lang w:val="en-US"/>
              </w:rPr>
              <w:t>Use of solid fuels leading to indoor and ambient air pollution in rural areas</w:t>
            </w:r>
          </w:p>
          <w:p w14:paraId="14A5F301" w14:textId="60A8C09B" w:rsidR="007A79C1" w:rsidRPr="001829CA" w:rsidRDefault="007A79C1" w:rsidP="001829CA">
            <w:pPr>
              <w:pStyle w:val="ListParagraph"/>
              <w:numPr>
                <w:ilvl w:val="0"/>
                <w:numId w:val="36"/>
              </w:numPr>
              <w:spacing w:before="0" w:line="240" w:lineRule="auto"/>
              <w:rPr>
                <w:rFonts w:asciiTheme="minorHAnsi" w:hAnsiTheme="minorHAnsi" w:cstheme="minorHAnsi"/>
                <w:lang w:val="en-US"/>
              </w:rPr>
            </w:pPr>
            <w:r w:rsidRPr="001829CA">
              <w:rPr>
                <w:rFonts w:asciiTheme="minorHAnsi" w:hAnsiTheme="minorHAnsi" w:cstheme="minorHAnsi"/>
                <w:lang w:val="en-US"/>
              </w:rPr>
              <w:t>Time-consuming activity in collection of fuelwoods by women</w:t>
            </w:r>
          </w:p>
          <w:p w14:paraId="3D6825EF" w14:textId="44F1F797" w:rsidR="007A79C1" w:rsidRPr="001829CA" w:rsidRDefault="007A79C1" w:rsidP="001829CA">
            <w:pPr>
              <w:pStyle w:val="ListParagraph"/>
              <w:numPr>
                <w:ilvl w:val="0"/>
                <w:numId w:val="36"/>
              </w:numPr>
              <w:spacing w:before="0" w:line="240" w:lineRule="auto"/>
              <w:rPr>
                <w:rFonts w:asciiTheme="minorHAnsi" w:hAnsiTheme="minorHAnsi" w:cstheme="minorHAnsi"/>
                <w:lang w:val="en-US"/>
              </w:rPr>
            </w:pPr>
            <w:r w:rsidRPr="001829CA">
              <w:rPr>
                <w:rFonts w:asciiTheme="minorHAnsi" w:hAnsiTheme="minorHAnsi" w:cstheme="minorHAnsi"/>
                <w:lang w:val="en-US"/>
              </w:rPr>
              <w:t>Gender disparity and behavioral change</w:t>
            </w:r>
          </w:p>
          <w:p w14:paraId="5F8420FB" w14:textId="77777777" w:rsidR="007A79C1" w:rsidRPr="001829CA" w:rsidRDefault="007A79C1" w:rsidP="001829CA">
            <w:pPr>
              <w:pStyle w:val="ListParagraph"/>
              <w:numPr>
                <w:ilvl w:val="0"/>
                <w:numId w:val="36"/>
              </w:numPr>
              <w:spacing w:before="0" w:line="240" w:lineRule="auto"/>
              <w:rPr>
                <w:rFonts w:asciiTheme="minorHAnsi" w:hAnsiTheme="minorHAnsi" w:cstheme="minorHAnsi"/>
                <w:lang w:val="en-US"/>
              </w:rPr>
            </w:pPr>
            <w:r w:rsidRPr="001829CA">
              <w:rPr>
                <w:rFonts w:asciiTheme="minorHAnsi" w:hAnsiTheme="minorHAnsi" w:cstheme="minorHAnsi"/>
                <w:lang w:val="en-US"/>
              </w:rPr>
              <w:t>Severe effects on health of both women and children</w:t>
            </w:r>
          </w:p>
        </w:tc>
      </w:tr>
      <w:tr w:rsidR="007A79C1" w:rsidRPr="001829CA" w14:paraId="138FFE65" w14:textId="77777777">
        <w:trPr>
          <w:cantSplit/>
        </w:trPr>
        <w:tc>
          <w:tcPr>
            <w:tcW w:w="1561" w:type="dxa"/>
          </w:tcPr>
          <w:p w14:paraId="68582596" w14:textId="77777777" w:rsidR="007A79C1" w:rsidRPr="001829CA" w:rsidRDefault="007A79C1" w:rsidP="001829CA">
            <w:pPr>
              <w:spacing w:before="0" w:line="240" w:lineRule="auto"/>
              <w:jc w:val="left"/>
              <w:rPr>
                <w:rFonts w:asciiTheme="minorHAnsi" w:hAnsiTheme="minorHAnsi" w:cstheme="minorHAnsi"/>
                <w:b/>
                <w:bCs/>
                <w:lang w:val="en-US"/>
              </w:rPr>
            </w:pPr>
            <w:r w:rsidRPr="001829CA">
              <w:rPr>
                <w:rFonts w:asciiTheme="minorHAnsi" w:hAnsiTheme="minorHAnsi" w:cstheme="minorHAnsi"/>
                <w:b/>
                <w:bCs/>
                <w:lang w:val="en-US"/>
              </w:rPr>
              <w:t xml:space="preserve">Transport </w:t>
            </w:r>
          </w:p>
        </w:tc>
        <w:tc>
          <w:tcPr>
            <w:tcW w:w="3744" w:type="dxa"/>
          </w:tcPr>
          <w:p w14:paraId="18A6D452"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Motor Vehicle Act, 1988</w:t>
            </w:r>
          </w:p>
          <w:p w14:paraId="532C05AF" w14:textId="77777777" w:rsidR="007A79C1" w:rsidRPr="001829CA" w:rsidRDefault="007A79C1" w:rsidP="001829CA">
            <w:pPr>
              <w:pStyle w:val="ListParagraph"/>
              <w:numPr>
                <w:ilvl w:val="0"/>
                <w:numId w:val="34"/>
              </w:numPr>
              <w:spacing w:before="0" w:line="240" w:lineRule="auto"/>
              <w:rPr>
                <w:rFonts w:asciiTheme="minorHAnsi" w:hAnsiTheme="minorHAnsi" w:cstheme="minorHAnsi"/>
                <w:b/>
                <w:bCs/>
                <w:lang w:val="en-US"/>
              </w:rPr>
            </w:pPr>
            <w:r w:rsidRPr="001829CA">
              <w:rPr>
                <w:rFonts w:asciiTheme="minorHAnsi" w:hAnsiTheme="minorHAnsi" w:cstheme="minorHAnsi"/>
                <w:lang w:val="en-US"/>
              </w:rPr>
              <w:t>Voluntary Vehicle Fleet Modernization Program (V-VMP) and Vehicle Scrappage Policy</w:t>
            </w:r>
          </w:p>
        </w:tc>
        <w:tc>
          <w:tcPr>
            <w:tcW w:w="3690" w:type="dxa"/>
          </w:tcPr>
          <w:p w14:paraId="5AE2F7BE" w14:textId="47C7D2FE" w:rsidR="007A79C1" w:rsidRPr="001829CA" w:rsidRDefault="007A79C1" w:rsidP="001829CA">
            <w:pPr>
              <w:pStyle w:val="ListParagraph"/>
              <w:numPr>
                <w:ilvl w:val="0"/>
                <w:numId w:val="37"/>
              </w:numPr>
              <w:spacing w:before="0" w:line="240" w:lineRule="auto"/>
              <w:rPr>
                <w:rFonts w:asciiTheme="minorHAnsi" w:hAnsiTheme="minorHAnsi" w:cstheme="minorHAnsi"/>
                <w:lang w:val="en-US"/>
              </w:rPr>
            </w:pPr>
            <w:r w:rsidRPr="001829CA">
              <w:rPr>
                <w:rFonts w:asciiTheme="minorHAnsi" w:hAnsiTheme="minorHAnsi" w:cstheme="minorHAnsi"/>
                <w:lang w:val="en-US"/>
              </w:rPr>
              <w:t>Older polluting vehicles</w:t>
            </w:r>
          </w:p>
          <w:p w14:paraId="504726D0" w14:textId="77777777" w:rsidR="007A79C1" w:rsidRPr="001829CA" w:rsidRDefault="007A79C1" w:rsidP="001829CA">
            <w:pPr>
              <w:pStyle w:val="ListParagraph"/>
              <w:numPr>
                <w:ilvl w:val="0"/>
                <w:numId w:val="37"/>
              </w:numPr>
              <w:spacing w:before="0" w:line="240" w:lineRule="auto"/>
              <w:rPr>
                <w:rFonts w:asciiTheme="minorHAnsi" w:hAnsiTheme="minorHAnsi" w:cstheme="minorHAnsi"/>
                <w:b/>
                <w:bCs/>
                <w:lang w:val="en-US"/>
              </w:rPr>
            </w:pPr>
            <w:r w:rsidRPr="001829CA">
              <w:rPr>
                <w:rFonts w:asciiTheme="minorHAnsi" w:hAnsiTheme="minorHAnsi" w:cstheme="minorHAnsi"/>
                <w:lang w:val="en-US"/>
              </w:rPr>
              <w:t>Road paving and dust management</w:t>
            </w:r>
            <w:r w:rsidRPr="001829CA">
              <w:rPr>
                <w:rFonts w:asciiTheme="minorHAnsi" w:hAnsiTheme="minorHAnsi" w:cstheme="minorHAnsi"/>
                <w:b/>
                <w:bCs/>
                <w:lang w:val="en-US"/>
              </w:rPr>
              <w:t xml:space="preserve"> </w:t>
            </w:r>
          </w:p>
          <w:p w14:paraId="54A8DDE4" w14:textId="77777777" w:rsidR="007A79C1" w:rsidRPr="001829CA" w:rsidRDefault="007A79C1" w:rsidP="001829CA">
            <w:pPr>
              <w:pStyle w:val="ListParagraph"/>
              <w:numPr>
                <w:ilvl w:val="0"/>
                <w:numId w:val="37"/>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Functional scrapping facility </w:t>
            </w:r>
          </w:p>
          <w:p w14:paraId="6D5555FB" w14:textId="77777777" w:rsidR="007A79C1" w:rsidRPr="001829CA" w:rsidRDefault="007A79C1" w:rsidP="001829CA">
            <w:pPr>
              <w:pStyle w:val="ListParagraph"/>
              <w:numPr>
                <w:ilvl w:val="0"/>
                <w:numId w:val="37"/>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Waste management practices </w:t>
            </w:r>
          </w:p>
          <w:p w14:paraId="7DD07C6F" w14:textId="77777777" w:rsidR="007A79C1" w:rsidRPr="001829CA" w:rsidRDefault="007A79C1" w:rsidP="001829CA">
            <w:pPr>
              <w:pStyle w:val="ListParagraph"/>
              <w:numPr>
                <w:ilvl w:val="0"/>
                <w:numId w:val="37"/>
              </w:numPr>
              <w:spacing w:before="0" w:line="240" w:lineRule="auto"/>
              <w:rPr>
                <w:rFonts w:asciiTheme="minorHAnsi" w:hAnsiTheme="minorHAnsi" w:cstheme="minorHAnsi"/>
                <w:lang w:val="en-US"/>
              </w:rPr>
            </w:pPr>
            <w:r w:rsidRPr="001829CA">
              <w:rPr>
                <w:rFonts w:asciiTheme="minorHAnsi" w:hAnsiTheme="minorHAnsi" w:cstheme="minorHAnsi"/>
                <w:lang w:val="en-US"/>
              </w:rPr>
              <w:t>Disposal of electronic and hazardous wastes</w:t>
            </w:r>
          </w:p>
          <w:p w14:paraId="4242B113" w14:textId="77777777" w:rsidR="007A79C1" w:rsidRPr="001829CA" w:rsidRDefault="007A79C1" w:rsidP="001829CA">
            <w:pPr>
              <w:pStyle w:val="ListParagraph"/>
              <w:numPr>
                <w:ilvl w:val="0"/>
                <w:numId w:val="37"/>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Greening initiatives </w:t>
            </w:r>
          </w:p>
        </w:tc>
      </w:tr>
      <w:tr w:rsidR="007A79C1" w:rsidRPr="001829CA" w14:paraId="7BA847A7" w14:textId="77777777">
        <w:trPr>
          <w:cantSplit/>
        </w:trPr>
        <w:tc>
          <w:tcPr>
            <w:tcW w:w="1561" w:type="dxa"/>
          </w:tcPr>
          <w:p w14:paraId="161F3007" w14:textId="77777777" w:rsidR="007A79C1" w:rsidRPr="001829CA" w:rsidRDefault="007A79C1" w:rsidP="001829CA">
            <w:pPr>
              <w:spacing w:before="0" w:line="240" w:lineRule="auto"/>
              <w:jc w:val="left"/>
              <w:rPr>
                <w:rFonts w:asciiTheme="minorHAnsi" w:hAnsiTheme="minorHAnsi" w:cstheme="minorHAnsi"/>
                <w:b/>
                <w:bCs/>
                <w:lang w:val="en-US"/>
              </w:rPr>
            </w:pPr>
            <w:r w:rsidRPr="001829CA">
              <w:rPr>
                <w:rFonts w:asciiTheme="minorHAnsi" w:hAnsiTheme="minorHAnsi" w:cstheme="minorHAnsi"/>
                <w:b/>
                <w:bCs/>
                <w:lang w:val="en-US"/>
              </w:rPr>
              <w:t xml:space="preserve">MSME </w:t>
            </w:r>
          </w:p>
        </w:tc>
        <w:tc>
          <w:tcPr>
            <w:tcW w:w="3744" w:type="dxa"/>
          </w:tcPr>
          <w:p w14:paraId="45822D06"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MSME Sustainable (ZED) Certification</w:t>
            </w:r>
          </w:p>
          <w:p w14:paraId="2E0606AA"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Consents for Establishment and Operation </w:t>
            </w:r>
          </w:p>
          <w:p w14:paraId="383A662D" w14:textId="77777777" w:rsidR="007A79C1" w:rsidRPr="001829CA" w:rsidRDefault="007A79C1" w:rsidP="001829CA">
            <w:pPr>
              <w:pStyle w:val="ListParagraph"/>
              <w:numPr>
                <w:ilvl w:val="0"/>
                <w:numId w:val="34"/>
              </w:numPr>
              <w:spacing w:before="0" w:line="240" w:lineRule="auto"/>
              <w:rPr>
                <w:rFonts w:asciiTheme="minorHAnsi" w:hAnsiTheme="minorHAnsi" w:cstheme="minorHAnsi"/>
                <w:b/>
                <w:bCs/>
                <w:lang w:val="en-US"/>
              </w:rPr>
            </w:pPr>
            <w:r w:rsidRPr="001829CA">
              <w:rPr>
                <w:rFonts w:asciiTheme="minorHAnsi" w:hAnsiTheme="minorHAnsi" w:cstheme="minorHAnsi"/>
                <w:lang w:val="en-US"/>
              </w:rPr>
              <w:t>Entrepreneurship Skill Development Programme (ESDP)</w:t>
            </w:r>
          </w:p>
        </w:tc>
        <w:tc>
          <w:tcPr>
            <w:tcW w:w="3690" w:type="dxa"/>
          </w:tcPr>
          <w:p w14:paraId="336E8B97" w14:textId="77777777" w:rsidR="007A79C1" w:rsidRPr="001829CA" w:rsidRDefault="007A79C1" w:rsidP="001829CA">
            <w:pPr>
              <w:pStyle w:val="ListParagraph"/>
              <w:numPr>
                <w:ilvl w:val="0"/>
                <w:numId w:val="38"/>
              </w:numPr>
              <w:spacing w:before="0" w:line="240" w:lineRule="auto"/>
              <w:rPr>
                <w:rFonts w:asciiTheme="minorHAnsi" w:hAnsiTheme="minorHAnsi" w:cstheme="minorHAnsi"/>
                <w:lang w:val="en-US"/>
              </w:rPr>
            </w:pPr>
            <w:r w:rsidRPr="001829CA">
              <w:rPr>
                <w:rFonts w:asciiTheme="minorHAnsi" w:hAnsiTheme="minorHAnsi" w:cstheme="minorHAnsi"/>
                <w:lang w:val="en-US"/>
              </w:rPr>
              <w:t>Health and safety of workers working in polluting brick kiln running on old technologies.</w:t>
            </w:r>
          </w:p>
          <w:p w14:paraId="32EDDF05" w14:textId="77777777" w:rsidR="007A79C1" w:rsidRPr="001829CA" w:rsidRDefault="007A79C1" w:rsidP="001829CA">
            <w:pPr>
              <w:pStyle w:val="ListParagraph"/>
              <w:numPr>
                <w:ilvl w:val="0"/>
                <w:numId w:val="38"/>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Individual boilers in MSMEs leading to greater effect on air pollution. </w:t>
            </w:r>
          </w:p>
          <w:p w14:paraId="6A91A160" w14:textId="77777777" w:rsidR="007A79C1" w:rsidRPr="001829CA" w:rsidRDefault="007A79C1" w:rsidP="001829CA">
            <w:pPr>
              <w:pStyle w:val="ListParagraph"/>
              <w:numPr>
                <w:ilvl w:val="0"/>
                <w:numId w:val="38"/>
              </w:numPr>
              <w:spacing w:before="0" w:line="240" w:lineRule="auto"/>
              <w:rPr>
                <w:rFonts w:asciiTheme="minorHAnsi" w:hAnsiTheme="minorHAnsi" w:cstheme="minorHAnsi"/>
                <w:lang w:val="en-US"/>
              </w:rPr>
            </w:pPr>
            <w:r w:rsidRPr="001829CA">
              <w:rPr>
                <w:rFonts w:asciiTheme="minorHAnsi" w:hAnsiTheme="minorHAnsi" w:cstheme="minorHAnsi"/>
                <w:lang w:val="en-US"/>
              </w:rPr>
              <w:t>Limited responsibility of industry owners on health and safety of workers in MSMEs</w:t>
            </w:r>
          </w:p>
          <w:p w14:paraId="6FE8C28E" w14:textId="77777777" w:rsidR="007A79C1" w:rsidRPr="001829CA" w:rsidRDefault="007A79C1" w:rsidP="001829CA">
            <w:pPr>
              <w:pStyle w:val="ListParagraph"/>
              <w:numPr>
                <w:ilvl w:val="0"/>
                <w:numId w:val="38"/>
              </w:numPr>
              <w:spacing w:before="0" w:line="240" w:lineRule="auto"/>
              <w:rPr>
                <w:rFonts w:asciiTheme="minorHAnsi" w:hAnsiTheme="minorHAnsi" w:cstheme="minorHAnsi"/>
                <w:lang w:val="en-US"/>
              </w:rPr>
            </w:pPr>
            <w:r w:rsidRPr="001829CA">
              <w:rPr>
                <w:rFonts w:asciiTheme="minorHAnsi" w:hAnsiTheme="minorHAnsi" w:cstheme="minorHAnsi"/>
                <w:lang w:val="en-US"/>
              </w:rPr>
              <w:t>Lack of air pollution control devices in MSMEs</w:t>
            </w:r>
          </w:p>
          <w:p w14:paraId="4F7CA3E4" w14:textId="57F64040" w:rsidR="007A79C1" w:rsidRPr="001829CA" w:rsidRDefault="007A79C1" w:rsidP="001829CA">
            <w:pPr>
              <w:pStyle w:val="ListParagraph"/>
              <w:numPr>
                <w:ilvl w:val="0"/>
                <w:numId w:val="38"/>
              </w:numPr>
              <w:spacing w:before="0" w:line="240" w:lineRule="auto"/>
              <w:rPr>
                <w:rFonts w:asciiTheme="minorHAnsi" w:hAnsiTheme="minorHAnsi" w:cstheme="minorHAnsi"/>
                <w:lang w:val="en-US"/>
              </w:rPr>
            </w:pPr>
            <w:r w:rsidRPr="001829CA">
              <w:rPr>
                <w:rFonts w:asciiTheme="minorHAnsi" w:hAnsiTheme="minorHAnsi" w:cstheme="minorHAnsi"/>
                <w:lang w:val="en-US"/>
              </w:rPr>
              <w:t>MSMEs running on DG sets causing higher level of air pollution.</w:t>
            </w:r>
          </w:p>
        </w:tc>
      </w:tr>
    </w:tbl>
    <w:p w14:paraId="01D1CC1B" w14:textId="77777777" w:rsidR="007A79C1" w:rsidRPr="001829CA" w:rsidRDefault="007A79C1" w:rsidP="001829CA">
      <w:pPr>
        <w:spacing w:line="240" w:lineRule="auto"/>
        <w:jc w:val="left"/>
        <w:rPr>
          <w:rFonts w:asciiTheme="minorHAnsi" w:hAnsiTheme="minorHAnsi" w:cstheme="minorHAnsi"/>
        </w:rPr>
      </w:pPr>
    </w:p>
    <w:p w14:paraId="688FD3CA" w14:textId="77777777" w:rsidR="007A79C1" w:rsidRPr="001829CA" w:rsidRDefault="007A79C1" w:rsidP="001829CA">
      <w:pPr>
        <w:pStyle w:val="Caption"/>
        <w:rPr>
          <w:rFonts w:cstheme="minorHAnsi"/>
        </w:rPr>
        <w:sectPr w:rsidR="007A79C1" w:rsidRPr="001829CA" w:rsidSect="007A79C1">
          <w:headerReference w:type="even" r:id="rId26"/>
          <w:headerReference w:type="default" r:id="rId27"/>
          <w:footerReference w:type="default" r:id="rId28"/>
          <w:headerReference w:type="first" r:id="rId29"/>
          <w:pgSz w:w="11906" w:h="16838" w:code="9"/>
          <w:pgMar w:top="1440" w:right="1440" w:bottom="1440" w:left="1440" w:header="0" w:footer="1008" w:gutter="0"/>
          <w:cols w:space="720"/>
          <w:docGrid w:linePitch="299"/>
        </w:sectPr>
      </w:pPr>
      <w:bookmarkStart w:id="224" w:name="_Ref102073530"/>
      <w:bookmarkStart w:id="225" w:name="_Toc145437421"/>
    </w:p>
    <w:bookmarkEnd w:id="224"/>
    <w:p w14:paraId="70BCDE20" w14:textId="77777777" w:rsidR="007A79C1" w:rsidRPr="001829CA" w:rsidRDefault="007A79C1" w:rsidP="001829CA">
      <w:pPr>
        <w:pStyle w:val="Caption"/>
        <w:rPr>
          <w:rFonts w:cstheme="minorHAnsi"/>
        </w:rPr>
      </w:pPr>
      <w:r w:rsidRPr="001829CA">
        <w:rPr>
          <w:rFonts w:cstheme="minorHAnsi"/>
        </w:rPr>
        <w:t>Environmental Effects from Program Activities</w:t>
      </w:r>
      <w:bookmarkEnd w:id="225"/>
    </w:p>
    <w:tbl>
      <w:tblPr>
        <w:tblStyle w:val="TableGrid"/>
        <w:tblW w:w="5096" w:type="pct"/>
        <w:tblLayout w:type="fixed"/>
        <w:tblCellMar>
          <w:left w:w="58" w:type="dxa"/>
          <w:right w:w="58" w:type="dxa"/>
        </w:tblCellMar>
        <w:tblLook w:val="04A0" w:firstRow="1" w:lastRow="0" w:firstColumn="1" w:lastColumn="0" w:noHBand="0" w:noVBand="1"/>
      </w:tblPr>
      <w:tblGrid>
        <w:gridCol w:w="911"/>
        <w:gridCol w:w="2123"/>
        <w:gridCol w:w="623"/>
        <w:gridCol w:w="2972"/>
        <w:gridCol w:w="2560"/>
      </w:tblGrid>
      <w:tr w:rsidR="007A79C1" w:rsidRPr="001829CA" w14:paraId="286E413C" w14:textId="77777777">
        <w:trPr>
          <w:cantSplit/>
          <w:trHeight w:val="1178"/>
          <w:tblHeader/>
        </w:trPr>
        <w:tc>
          <w:tcPr>
            <w:tcW w:w="496" w:type="pct"/>
            <w:shd w:val="clear" w:color="auto" w:fill="D9D9D9" w:themeFill="background1" w:themeFillShade="D9"/>
            <w:vAlign w:val="center"/>
          </w:tcPr>
          <w:p w14:paraId="18A25821" w14:textId="77777777" w:rsidR="007A79C1" w:rsidRPr="001829CA" w:rsidRDefault="007A79C1" w:rsidP="001829CA">
            <w:pPr>
              <w:spacing w:before="0" w:line="240" w:lineRule="auto"/>
              <w:jc w:val="center"/>
              <w:rPr>
                <w:rFonts w:asciiTheme="minorHAnsi" w:hAnsiTheme="minorHAnsi" w:cstheme="minorHAnsi"/>
                <w:b/>
                <w:bCs/>
                <w:iCs/>
                <w:lang w:val="en-US"/>
              </w:rPr>
            </w:pPr>
            <w:r w:rsidRPr="001829CA">
              <w:rPr>
                <w:rFonts w:asciiTheme="minorHAnsi" w:hAnsiTheme="minorHAnsi" w:cstheme="minorHAnsi"/>
                <w:b/>
                <w:bCs/>
                <w:iCs/>
                <w:lang w:val="en-US"/>
              </w:rPr>
              <w:t>Key Areas Relevant to EHS and OHS</w:t>
            </w:r>
          </w:p>
        </w:tc>
        <w:tc>
          <w:tcPr>
            <w:tcW w:w="1155" w:type="pct"/>
            <w:shd w:val="clear" w:color="auto" w:fill="D9D9D9" w:themeFill="background1" w:themeFillShade="D9"/>
            <w:vAlign w:val="center"/>
          </w:tcPr>
          <w:p w14:paraId="271BB00C" w14:textId="77777777" w:rsidR="007A79C1" w:rsidRPr="001829CA" w:rsidRDefault="007A79C1" w:rsidP="001829CA">
            <w:pPr>
              <w:spacing w:before="0" w:line="240" w:lineRule="auto"/>
              <w:jc w:val="center"/>
              <w:rPr>
                <w:rFonts w:asciiTheme="minorHAnsi" w:hAnsiTheme="minorHAnsi" w:cstheme="minorHAnsi"/>
                <w:b/>
                <w:bCs/>
                <w:iCs/>
                <w:lang w:val="en-US"/>
              </w:rPr>
            </w:pPr>
            <w:r w:rsidRPr="001829CA">
              <w:rPr>
                <w:rFonts w:asciiTheme="minorHAnsi" w:hAnsiTheme="minorHAnsi" w:cstheme="minorHAnsi"/>
                <w:b/>
                <w:bCs/>
                <w:iCs/>
                <w:lang w:val="en-US"/>
              </w:rPr>
              <w:t>Potential Environmental Affects</w:t>
            </w:r>
          </w:p>
        </w:tc>
        <w:tc>
          <w:tcPr>
            <w:tcW w:w="339" w:type="pct"/>
            <w:shd w:val="clear" w:color="auto" w:fill="D9D9D9" w:themeFill="background1" w:themeFillShade="D9"/>
            <w:vAlign w:val="center"/>
          </w:tcPr>
          <w:p w14:paraId="6C3D8FD4" w14:textId="77777777" w:rsidR="007A79C1" w:rsidRPr="001829CA" w:rsidRDefault="007A79C1" w:rsidP="001829CA">
            <w:pPr>
              <w:spacing w:before="0" w:line="240" w:lineRule="auto"/>
              <w:jc w:val="center"/>
              <w:rPr>
                <w:rFonts w:asciiTheme="minorHAnsi" w:hAnsiTheme="minorHAnsi" w:cstheme="minorHAnsi"/>
                <w:b/>
                <w:bCs/>
                <w:iCs/>
                <w:lang w:val="en-US"/>
              </w:rPr>
            </w:pPr>
            <w:r w:rsidRPr="001829CA">
              <w:rPr>
                <w:rFonts w:asciiTheme="minorHAnsi" w:hAnsiTheme="minorHAnsi" w:cstheme="minorHAnsi"/>
                <w:b/>
                <w:bCs/>
                <w:iCs/>
                <w:lang w:val="en-US"/>
              </w:rPr>
              <w:t>Level of Concern</w:t>
            </w:r>
          </w:p>
        </w:tc>
        <w:tc>
          <w:tcPr>
            <w:tcW w:w="1617" w:type="pct"/>
            <w:shd w:val="clear" w:color="auto" w:fill="D9D9D9" w:themeFill="background1" w:themeFillShade="D9"/>
            <w:vAlign w:val="center"/>
          </w:tcPr>
          <w:p w14:paraId="10C39F32" w14:textId="77777777" w:rsidR="007A79C1" w:rsidRPr="001829CA" w:rsidRDefault="007A79C1" w:rsidP="001829CA">
            <w:pPr>
              <w:spacing w:before="0" w:line="240" w:lineRule="auto"/>
              <w:jc w:val="center"/>
              <w:rPr>
                <w:rFonts w:asciiTheme="minorHAnsi" w:hAnsiTheme="minorHAnsi" w:cstheme="minorHAnsi"/>
                <w:b/>
                <w:bCs/>
                <w:iCs/>
                <w:lang w:val="en-US"/>
              </w:rPr>
            </w:pPr>
            <w:r w:rsidRPr="001829CA">
              <w:rPr>
                <w:rFonts w:asciiTheme="minorHAnsi" w:hAnsiTheme="minorHAnsi" w:cstheme="minorHAnsi"/>
                <w:b/>
                <w:bCs/>
                <w:iCs/>
                <w:lang w:val="en-US"/>
              </w:rPr>
              <w:t>Government Policies and Systems to Address These Risks</w:t>
            </w:r>
          </w:p>
        </w:tc>
        <w:tc>
          <w:tcPr>
            <w:tcW w:w="1393" w:type="pct"/>
            <w:shd w:val="clear" w:color="auto" w:fill="D9D9D9" w:themeFill="background1" w:themeFillShade="D9"/>
            <w:vAlign w:val="center"/>
          </w:tcPr>
          <w:p w14:paraId="3BBEF949" w14:textId="77777777" w:rsidR="007A79C1" w:rsidRPr="001829CA" w:rsidRDefault="007A79C1" w:rsidP="001829CA">
            <w:pPr>
              <w:spacing w:before="0" w:line="240" w:lineRule="auto"/>
              <w:jc w:val="center"/>
              <w:rPr>
                <w:rFonts w:asciiTheme="minorHAnsi" w:hAnsiTheme="minorHAnsi" w:cstheme="minorHAnsi"/>
                <w:b/>
                <w:bCs/>
                <w:iCs/>
                <w:lang w:val="en-US"/>
              </w:rPr>
            </w:pPr>
            <w:r w:rsidRPr="001829CA">
              <w:rPr>
                <w:rFonts w:asciiTheme="minorHAnsi" w:hAnsiTheme="minorHAnsi" w:cstheme="minorHAnsi"/>
                <w:b/>
                <w:bCs/>
                <w:iCs/>
                <w:lang w:val="en-US"/>
              </w:rPr>
              <w:t>Institutional Responsibilities</w:t>
            </w:r>
          </w:p>
        </w:tc>
      </w:tr>
      <w:tr w:rsidR="007A79C1" w:rsidRPr="001829CA" w14:paraId="1BFFBC6E" w14:textId="77777777">
        <w:trPr>
          <w:cantSplit/>
          <w:trHeight w:val="20"/>
        </w:trPr>
        <w:tc>
          <w:tcPr>
            <w:tcW w:w="496" w:type="pct"/>
            <w:vMerge w:val="restart"/>
          </w:tcPr>
          <w:p w14:paraId="28C95ADD" w14:textId="77777777" w:rsidR="007A79C1" w:rsidRPr="001829CA" w:rsidRDefault="007A79C1" w:rsidP="001829CA">
            <w:pPr>
              <w:spacing w:before="0" w:line="240" w:lineRule="auto"/>
              <w:jc w:val="left"/>
              <w:rPr>
                <w:rFonts w:asciiTheme="minorHAnsi" w:hAnsiTheme="minorHAnsi" w:cstheme="minorHAnsi"/>
                <w:b/>
                <w:bCs/>
                <w:lang w:val="en-US"/>
              </w:rPr>
            </w:pPr>
            <w:r w:rsidRPr="001829CA">
              <w:rPr>
                <w:rFonts w:asciiTheme="minorHAnsi" w:hAnsiTheme="minorHAnsi" w:cstheme="minorHAnsi"/>
                <w:b/>
                <w:bCs/>
                <w:lang w:val="en-US"/>
              </w:rPr>
              <w:t>Environment and Pollution Management</w:t>
            </w:r>
          </w:p>
        </w:tc>
        <w:tc>
          <w:tcPr>
            <w:tcW w:w="1155" w:type="pct"/>
          </w:tcPr>
          <w:p w14:paraId="4FAF8F60" w14:textId="7B34CF26"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Fugitive emissions (dust, odor, and noise) C&amp;D waste from minor civil works, emissions from processing of C&amp;D waste, dust from road rehabilitation works</w:t>
            </w:r>
          </w:p>
        </w:tc>
        <w:tc>
          <w:tcPr>
            <w:tcW w:w="339" w:type="pct"/>
          </w:tcPr>
          <w:p w14:paraId="1D1C2D78" w14:textId="77777777"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Low</w:t>
            </w:r>
          </w:p>
        </w:tc>
        <w:tc>
          <w:tcPr>
            <w:tcW w:w="1617" w:type="pct"/>
          </w:tcPr>
          <w:p w14:paraId="5D091508" w14:textId="33FBD6B2"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Environment Protection Act 1986</w:t>
            </w:r>
          </w:p>
          <w:p w14:paraId="4078B5D6" w14:textId="5F684819"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The Air (Prevention and Control of Pollution) Act 1981, Amended 1987 and Rules</w:t>
            </w:r>
          </w:p>
          <w:p w14:paraId="71E4BC17" w14:textId="07B86DEA"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The Noise Pollution (Regulation and Control) Rules 2000</w:t>
            </w:r>
          </w:p>
          <w:p w14:paraId="6F10A707" w14:textId="495D63DA"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Construction and Demolition Waste Management Rules 2016</w:t>
            </w:r>
          </w:p>
        </w:tc>
        <w:tc>
          <w:tcPr>
            <w:tcW w:w="1393" w:type="pct"/>
          </w:tcPr>
          <w:p w14:paraId="6CE4AE4D" w14:textId="1ECC84BA"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Regulated by the HSPCB through permits and licenses for construction of civil works and processing of C&amp;D wastes and regular inspection</w:t>
            </w:r>
          </w:p>
        </w:tc>
      </w:tr>
      <w:tr w:rsidR="007A79C1" w:rsidRPr="001829CA" w14:paraId="14776E0E" w14:textId="77777777">
        <w:trPr>
          <w:cantSplit/>
          <w:trHeight w:val="20"/>
        </w:trPr>
        <w:tc>
          <w:tcPr>
            <w:tcW w:w="496" w:type="pct"/>
            <w:vMerge/>
          </w:tcPr>
          <w:p w14:paraId="3CEC9690" w14:textId="77777777" w:rsidR="007A79C1" w:rsidRPr="001829CA" w:rsidRDefault="007A79C1" w:rsidP="001829CA">
            <w:pPr>
              <w:spacing w:before="0" w:line="240" w:lineRule="auto"/>
              <w:rPr>
                <w:rFonts w:asciiTheme="minorHAnsi" w:hAnsiTheme="minorHAnsi" w:cstheme="minorHAnsi"/>
                <w:b/>
                <w:bCs/>
                <w:lang w:val="en-US"/>
              </w:rPr>
            </w:pPr>
          </w:p>
        </w:tc>
        <w:tc>
          <w:tcPr>
            <w:tcW w:w="1155" w:type="pct"/>
          </w:tcPr>
          <w:p w14:paraId="5B58DA8B" w14:textId="77777777"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Solid and plastic waste generation from civil work sites</w:t>
            </w:r>
          </w:p>
        </w:tc>
        <w:tc>
          <w:tcPr>
            <w:tcW w:w="339" w:type="pct"/>
          </w:tcPr>
          <w:p w14:paraId="7AC4E43A" w14:textId="77777777"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Low</w:t>
            </w:r>
          </w:p>
        </w:tc>
        <w:tc>
          <w:tcPr>
            <w:tcW w:w="1617" w:type="pct"/>
          </w:tcPr>
          <w:p w14:paraId="6E748E30"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Solid Waste Management Rules, 2016</w:t>
            </w:r>
          </w:p>
          <w:p w14:paraId="087FB0DE"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Plastic Waste Management Rules 2016</w:t>
            </w:r>
          </w:p>
          <w:p w14:paraId="25B0D7A4" w14:textId="77777777" w:rsidR="007A79C1" w:rsidRPr="001829CA" w:rsidRDefault="007A79C1" w:rsidP="001829CA">
            <w:pPr>
              <w:spacing w:before="0" w:line="240" w:lineRule="auto"/>
              <w:rPr>
                <w:rFonts w:asciiTheme="minorHAnsi" w:hAnsiTheme="minorHAnsi" w:cstheme="minorHAnsi"/>
                <w:lang w:val="en-US"/>
              </w:rPr>
            </w:pPr>
          </w:p>
        </w:tc>
        <w:tc>
          <w:tcPr>
            <w:tcW w:w="1393" w:type="pct"/>
          </w:tcPr>
          <w:p w14:paraId="0C4D81C1" w14:textId="270CA7F1"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Regulated by the HSPCB through permits and licenses for construction of civil works, and regular inspection</w:t>
            </w:r>
          </w:p>
        </w:tc>
      </w:tr>
      <w:tr w:rsidR="007A79C1" w:rsidRPr="001829CA" w14:paraId="0667941F" w14:textId="77777777">
        <w:trPr>
          <w:cantSplit/>
          <w:trHeight w:val="20"/>
        </w:trPr>
        <w:tc>
          <w:tcPr>
            <w:tcW w:w="496" w:type="pct"/>
            <w:vMerge/>
          </w:tcPr>
          <w:p w14:paraId="44C5D79E" w14:textId="77777777" w:rsidR="007A79C1" w:rsidRPr="001829CA" w:rsidRDefault="007A79C1" w:rsidP="001829CA">
            <w:pPr>
              <w:spacing w:before="0" w:line="240" w:lineRule="auto"/>
              <w:rPr>
                <w:rFonts w:asciiTheme="minorHAnsi" w:hAnsiTheme="minorHAnsi" w:cstheme="minorHAnsi"/>
                <w:lang w:val="en-US"/>
              </w:rPr>
            </w:pPr>
          </w:p>
        </w:tc>
        <w:tc>
          <w:tcPr>
            <w:tcW w:w="1155" w:type="pct"/>
          </w:tcPr>
          <w:p w14:paraId="74ED9BA4" w14:textId="77777777"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Liquid waste (wastewater; chemicals) from civil works)</w:t>
            </w:r>
          </w:p>
        </w:tc>
        <w:tc>
          <w:tcPr>
            <w:tcW w:w="339" w:type="pct"/>
          </w:tcPr>
          <w:p w14:paraId="5A78DB36" w14:textId="77777777"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Low</w:t>
            </w:r>
          </w:p>
        </w:tc>
        <w:tc>
          <w:tcPr>
            <w:tcW w:w="1617" w:type="pct"/>
          </w:tcPr>
          <w:p w14:paraId="697E918A"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Water (Prevention and Control of Pollution) Act, 1974</w:t>
            </w:r>
          </w:p>
          <w:p w14:paraId="37A23CB1" w14:textId="77777777" w:rsidR="007A79C1" w:rsidRPr="001829CA" w:rsidRDefault="007A79C1" w:rsidP="001829CA">
            <w:pPr>
              <w:pStyle w:val="ListParagraph"/>
              <w:spacing w:before="0" w:line="240" w:lineRule="auto"/>
              <w:ind w:left="360"/>
              <w:rPr>
                <w:rFonts w:asciiTheme="minorHAnsi" w:hAnsiTheme="minorHAnsi" w:cstheme="minorHAnsi"/>
                <w:lang w:val="en-US"/>
              </w:rPr>
            </w:pPr>
          </w:p>
        </w:tc>
        <w:tc>
          <w:tcPr>
            <w:tcW w:w="1393" w:type="pct"/>
          </w:tcPr>
          <w:p w14:paraId="65FF18CE" w14:textId="2B939042"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Regulated by the HSPCB through permits and licenses for construction of civil works, and regular inspection</w:t>
            </w:r>
          </w:p>
        </w:tc>
      </w:tr>
      <w:tr w:rsidR="007A79C1" w:rsidRPr="001829CA" w14:paraId="0AF49F6E" w14:textId="77777777">
        <w:trPr>
          <w:cantSplit/>
          <w:trHeight w:val="20"/>
        </w:trPr>
        <w:tc>
          <w:tcPr>
            <w:tcW w:w="496" w:type="pct"/>
            <w:vMerge/>
          </w:tcPr>
          <w:p w14:paraId="4EAA1159" w14:textId="77777777" w:rsidR="007A79C1" w:rsidRPr="001829CA" w:rsidRDefault="007A79C1" w:rsidP="001829CA">
            <w:pPr>
              <w:spacing w:before="0" w:line="240" w:lineRule="auto"/>
              <w:rPr>
                <w:rFonts w:asciiTheme="minorHAnsi" w:hAnsiTheme="minorHAnsi" w:cstheme="minorHAnsi"/>
                <w:lang w:val="en-US"/>
              </w:rPr>
            </w:pPr>
          </w:p>
        </w:tc>
        <w:tc>
          <w:tcPr>
            <w:tcW w:w="1155" w:type="pct"/>
          </w:tcPr>
          <w:p w14:paraId="6D6863FD" w14:textId="69AEC7D9"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E-waste from EVs</w:t>
            </w:r>
          </w:p>
        </w:tc>
        <w:tc>
          <w:tcPr>
            <w:tcW w:w="339" w:type="pct"/>
          </w:tcPr>
          <w:p w14:paraId="58D0C6E3" w14:textId="77777777"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Low</w:t>
            </w:r>
          </w:p>
        </w:tc>
        <w:tc>
          <w:tcPr>
            <w:tcW w:w="1617" w:type="pct"/>
          </w:tcPr>
          <w:p w14:paraId="5C6AD48B"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E-waste (Management) Rules, 2016</w:t>
            </w:r>
          </w:p>
          <w:p w14:paraId="0968CFC9" w14:textId="77777777" w:rsidR="007A79C1" w:rsidRPr="001829CA" w:rsidRDefault="007A79C1" w:rsidP="001829CA">
            <w:pPr>
              <w:pStyle w:val="ListParagraph"/>
              <w:spacing w:before="0" w:line="240" w:lineRule="auto"/>
              <w:ind w:left="360"/>
              <w:rPr>
                <w:rFonts w:asciiTheme="minorHAnsi" w:hAnsiTheme="minorHAnsi" w:cstheme="minorHAnsi"/>
                <w:lang w:val="en-US"/>
              </w:rPr>
            </w:pPr>
          </w:p>
        </w:tc>
        <w:tc>
          <w:tcPr>
            <w:tcW w:w="1393" w:type="pct"/>
          </w:tcPr>
          <w:p w14:paraId="14F80C18" w14:textId="73977C4C"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Original equipment manufacturers (OEMs) to collect back e-waste and channelize for collection/disposal; producer will arrange end-of-life disposal. Collection centers established by producer or recyclers registered with the HSPCB to dispose of the wastes in approved manner.</w:t>
            </w:r>
          </w:p>
        </w:tc>
      </w:tr>
      <w:tr w:rsidR="007A79C1" w:rsidRPr="001829CA" w14:paraId="69A69156" w14:textId="77777777">
        <w:trPr>
          <w:cantSplit/>
          <w:trHeight w:val="20"/>
        </w:trPr>
        <w:tc>
          <w:tcPr>
            <w:tcW w:w="496" w:type="pct"/>
            <w:vMerge/>
          </w:tcPr>
          <w:p w14:paraId="659506F7" w14:textId="77777777" w:rsidR="007A79C1" w:rsidRPr="001829CA" w:rsidRDefault="007A79C1" w:rsidP="001829CA">
            <w:pPr>
              <w:spacing w:before="0" w:line="240" w:lineRule="auto"/>
              <w:rPr>
                <w:rFonts w:asciiTheme="minorHAnsi" w:hAnsiTheme="minorHAnsi" w:cstheme="minorHAnsi"/>
                <w:lang w:val="en-US"/>
              </w:rPr>
            </w:pPr>
          </w:p>
        </w:tc>
        <w:tc>
          <w:tcPr>
            <w:tcW w:w="1155" w:type="pct"/>
          </w:tcPr>
          <w:p w14:paraId="213920ED" w14:textId="15885E82"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Hazardous waste from replacing the old DG sets and batteries in EVs</w:t>
            </w:r>
          </w:p>
        </w:tc>
        <w:tc>
          <w:tcPr>
            <w:tcW w:w="339" w:type="pct"/>
          </w:tcPr>
          <w:p w14:paraId="27B0ECDB" w14:textId="77777777"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Moderate</w:t>
            </w:r>
          </w:p>
        </w:tc>
        <w:tc>
          <w:tcPr>
            <w:tcW w:w="1617" w:type="pct"/>
          </w:tcPr>
          <w:p w14:paraId="497B4F58"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The Hazardous and Other Waste Management Rules, 2016</w:t>
            </w:r>
          </w:p>
          <w:p w14:paraId="1A9FCF3E" w14:textId="2B9E4E1C"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Guidelines for Environmentally Sound Facilities for Handling, Processing and Recycling of End-of- Life Vehicles (ELV) and lead acid batteries</w:t>
            </w:r>
          </w:p>
          <w:p w14:paraId="7FDE430E" w14:textId="73275A71"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Guidelines for disposal of used oil</w:t>
            </w:r>
          </w:p>
        </w:tc>
        <w:tc>
          <w:tcPr>
            <w:tcW w:w="1393" w:type="pct"/>
          </w:tcPr>
          <w:p w14:paraId="0CBF5F82" w14:textId="0091F15A"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Regulated by the HSPCB through permits and licenses for registered recycling facilities and regular inspection/monitoring</w:t>
            </w:r>
          </w:p>
          <w:p w14:paraId="24BFB59A" w14:textId="79E4B90C"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Recycling of lead acid batteries through authorized recyclers licensed by the HSPCB</w:t>
            </w:r>
          </w:p>
        </w:tc>
      </w:tr>
      <w:tr w:rsidR="007A79C1" w:rsidRPr="001829CA" w14:paraId="379C825D" w14:textId="77777777">
        <w:trPr>
          <w:cantSplit/>
          <w:trHeight w:val="20"/>
        </w:trPr>
        <w:tc>
          <w:tcPr>
            <w:tcW w:w="496" w:type="pct"/>
            <w:vMerge w:val="restart"/>
          </w:tcPr>
          <w:p w14:paraId="36227984" w14:textId="77777777" w:rsidR="007A79C1" w:rsidRPr="001829CA" w:rsidRDefault="007A79C1" w:rsidP="001829CA">
            <w:pPr>
              <w:spacing w:before="0" w:line="240" w:lineRule="auto"/>
              <w:jc w:val="left"/>
              <w:rPr>
                <w:rFonts w:asciiTheme="minorHAnsi" w:hAnsiTheme="minorHAnsi" w:cstheme="minorHAnsi"/>
                <w:b/>
                <w:bCs/>
                <w:lang w:val="en-US"/>
              </w:rPr>
            </w:pPr>
            <w:r w:rsidRPr="001829CA">
              <w:rPr>
                <w:rFonts w:asciiTheme="minorHAnsi" w:hAnsiTheme="minorHAnsi" w:cstheme="minorHAnsi"/>
                <w:b/>
                <w:bCs/>
                <w:lang w:val="en-US"/>
              </w:rPr>
              <w:t xml:space="preserve">Health and Safety – Community and Workers </w:t>
            </w:r>
          </w:p>
        </w:tc>
        <w:tc>
          <w:tcPr>
            <w:tcW w:w="1155" w:type="pct"/>
          </w:tcPr>
          <w:p w14:paraId="639C9EA8" w14:textId="38C9DC0D"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OHS of workers in ATS, C&amp;D processing plants, and industries</w:t>
            </w:r>
          </w:p>
          <w:p w14:paraId="0A7F8DD8" w14:textId="77777777" w:rsidR="007A79C1" w:rsidRPr="001829CA" w:rsidRDefault="007A79C1" w:rsidP="001829CA">
            <w:pPr>
              <w:spacing w:before="0" w:line="240" w:lineRule="auto"/>
              <w:rPr>
                <w:rFonts w:asciiTheme="minorHAnsi" w:hAnsiTheme="minorHAnsi" w:cstheme="minorHAnsi"/>
                <w:lang w:val="en-US"/>
              </w:rPr>
            </w:pPr>
          </w:p>
        </w:tc>
        <w:tc>
          <w:tcPr>
            <w:tcW w:w="339" w:type="pct"/>
          </w:tcPr>
          <w:p w14:paraId="5A713FC7" w14:textId="77777777"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Moderate</w:t>
            </w:r>
          </w:p>
        </w:tc>
        <w:tc>
          <w:tcPr>
            <w:tcW w:w="1617" w:type="pct"/>
          </w:tcPr>
          <w:p w14:paraId="45A8AADB"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The Building and Other Construction Workers (Regulation of Employment and Conditions of Service) Act, 1996</w:t>
            </w:r>
          </w:p>
          <w:p w14:paraId="72AF6D2C"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The Occupational Safety, Health, and Working Conditions Code, 2020</w:t>
            </w:r>
          </w:p>
        </w:tc>
        <w:tc>
          <w:tcPr>
            <w:tcW w:w="1393" w:type="pct"/>
          </w:tcPr>
          <w:p w14:paraId="4EFC141D"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Labour Commissionerate </w:t>
            </w:r>
          </w:p>
        </w:tc>
      </w:tr>
      <w:tr w:rsidR="007A79C1" w:rsidRPr="001829CA" w14:paraId="5A29257F" w14:textId="77777777">
        <w:trPr>
          <w:cantSplit/>
          <w:trHeight w:val="20"/>
        </w:trPr>
        <w:tc>
          <w:tcPr>
            <w:tcW w:w="496" w:type="pct"/>
            <w:vMerge/>
          </w:tcPr>
          <w:p w14:paraId="0A41FDDC" w14:textId="77777777" w:rsidR="007A79C1" w:rsidRPr="001829CA" w:rsidRDefault="007A79C1" w:rsidP="001829CA">
            <w:pPr>
              <w:spacing w:before="0" w:line="240" w:lineRule="auto"/>
              <w:rPr>
                <w:rFonts w:asciiTheme="minorHAnsi" w:hAnsiTheme="minorHAnsi" w:cstheme="minorHAnsi"/>
                <w:b/>
                <w:bCs/>
                <w:lang w:val="en-US"/>
              </w:rPr>
            </w:pPr>
          </w:p>
        </w:tc>
        <w:tc>
          <w:tcPr>
            <w:tcW w:w="1155" w:type="pct"/>
          </w:tcPr>
          <w:p w14:paraId="20B48CC2" w14:textId="330B9E43"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ATSs</w:t>
            </w:r>
          </w:p>
          <w:p w14:paraId="4988ABEB"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C&amp;D waste processing plants</w:t>
            </w:r>
          </w:p>
          <w:p w14:paraId="1B382E1D" w14:textId="622F9650"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Life and fire safety in buildings/ offices </w:t>
            </w:r>
          </w:p>
          <w:p w14:paraId="554DDCE9" w14:textId="47A0A1BE"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Operation of boilers, DG sets in industries</w:t>
            </w:r>
          </w:p>
          <w:p w14:paraId="2720B056" w14:textId="77777777" w:rsidR="007A79C1" w:rsidRPr="001829CA" w:rsidRDefault="007A79C1" w:rsidP="001829CA">
            <w:pPr>
              <w:spacing w:before="0" w:line="240" w:lineRule="auto"/>
              <w:rPr>
                <w:rFonts w:asciiTheme="minorHAnsi" w:hAnsiTheme="minorHAnsi" w:cstheme="minorHAnsi"/>
                <w:lang w:val="en-US"/>
              </w:rPr>
            </w:pPr>
          </w:p>
        </w:tc>
        <w:tc>
          <w:tcPr>
            <w:tcW w:w="339" w:type="pct"/>
          </w:tcPr>
          <w:p w14:paraId="2C1996FB" w14:textId="77777777" w:rsidR="007A79C1" w:rsidRPr="001829CA" w:rsidRDefault="007A79C1" w:rsidP="001829CA">
            <w:pPr>
              <w:spacing w:before="0" w:line="240" w:lineRule="auto"/>
              <w:rPr>
                <w:rFonts w:asciiTheme="minorHAnsi" w:hAnsiTheme="minorHAnsi" w:cstheme="minorHAnsi"/>
                <w:lang w:val="en-US"/>
              </w:rPr>
            </w:pPr>
            <w:r w:rsidRPr="001829CA">
              <w:rPr>
                <w:rFonts w:asciiTheme="minorHAnsi" w:hAnsiTheme="minorHAnsi" w:cstheme="minorHAnsi"/>
                <w:lang w:val="en-US"/>
              </w:rPr>
              <w:t>Moderate</w:t>
            </w:r>
          </w:p>
        </w:tc>
        <w:tc>
          <w:tcPr>
            <w:tcW w:w="1617" w:type="pct"/>
          </w:tcPr>
          <w:p w14:paraId="6CC1D673" w14:textId="0F499819"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National Building Code (NBC) of India, 2016, Fire and Life Safety</w:t>
            </w:r>
          </w:p>
          <w:p w14:paraId="634CED9D"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The Boilers Act, 1923</w:t>
            </w:r>
          </w:p>
        </w:tc>
        <w:tc>
          <w:tcPr>
            <w:tcW w:w="1393" w:type="pct"/>
          </w:tcPr>
          <w:p w14:paraId="19449959" w14:textId="77777777"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Approvals under NBC are regulated through BIS.</w:t>
            </w:r>
          </w:p>
          <w:p w14:paraId="77BBA1BA" w14:textId="1EDA03B1"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Chief fire officer is responsible for obtaining clearances and compliance. </w:t>
            </w:r>
          </w:p>
          <w:p w14:paraId="743857D3" w14:textId="39544526"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 xml:space="preserve">Regulated by Central Boilers Board under the DoI. Chief Inspector for Inspections during installation, repairs, renewals, and so on. </w:t>
            </w:r>
          </w:p>
          <w:p w14:paraId="308E3237" w14:textId="70EDA08A" w:rsidR="007A79C1" w:rsidRPr="001829CA" w:rsidRDefault="007A79C1" w:rsidP="001829CA">
            <w:pPr>
              <w:pStyle w:val="ListParagraph"/>
              <w:numPr>
                <w:ilvl w:val="0"/>
                <w:numId w:val="34"/>
              </w:numPr>
              <w:spacing w:before="0" w:line="240" w:lineRule="auto"/>
              <w:rPr>
                <w:rFonts w:asciiTheme="minorHAnsi" w:hAnsiTheme="minorHAnsi" w:cstheme="minorHAnsi"/>
                <w:lang w:val="en-US"/>
              </w:rPr>
            </w:pPr>
            <w:r w:rsidRPr="001829CA">
              <w:rPr>
                <w:rFonts w:asciiTheme="minorHAnsi" w:hAnsiTheme="minorHAnsi" w:cstheme="minorHAnsi"/>
                <w:lang w:val="en-US"/>
              </w:rPr>
              <w:t>DG sets noise limits and conformity certification verification are regulated by the HSPCB.</w:t>
            </w:r>
          </w:p>
        </w:tc>
      </w:tr>
    </w:tbl>
    <w:p w14:paraId="779057D8" w14:textId="77777777" w:rsidR="007A79C1" w:rsidRPr="001829CA" w:rsidRDefault="007A79C1" w:rsidP="001829CA">
      <w:pPr>
        <w:spacing w:line="240" w:lineRule="auto"/>
        <w:rPr>
          <w:rFonts w:asciiTheme="minorHAnsi" w:hAnsiTheme="minorHAnsi" w:cstheme="minorHAnsi"/>
        </w:rPr>
      </w:pPr>
    </w:p>
    <w:p w14:paraId="2430336B" w14:textId="77777777" w:rsidR="007A79C1" w:rsidRPr="001829CA" w:rsidRDefault="007A79C1" w:rsidP="001829CA">
      <w:pPr>
        <w:pStyle w:val="Caption"/>
        <w:rPr>
          <w:rFonts w:cstheme="minorHAnsi"/>
          <w:highlight w:val="green"/>
        </w:rPr>
        <w:sectPr w:rsidR="007A79C1" w:rsidRPr="001829CA" w:rsidSect="007A79C1">
          <w:headerReference w:type="even" r:id="rId30"/>
          <w:headerReference w:type="default" r:id="rId31"/>
          <w:footerReference w:type="default" r:id="rId32"/>
          <w:headerReference w:type="first" r:id="rId33"/>
          <w:pgSz w:w="11906" w:h="16838" w:code="9"/>
          <w:pgMar w:top="1440" w:right="1440" w:bottom="1440" w:left="1440" w:header="0" w:footer="1008" w:gutter="0"/>
          <w:cols w:space="720"/>
          <w:docGrid w:linePitch="299"/>
        </w:sectPr>
      </w:pPr>
    </w:p>
    <w:p w14:paraId="7786EA15" w14:textId="5A66804B" w:rsidR="007A79C1" w:rsidRPr="001829CA" w:rsidRDefault="007A79C1" w:rsidP="001829CA">
      <w:pPr>
        <w:pStyle w:val="Caption"/>
        <w:rPr>
          <w:rFonts w:cstheme="minorHAnsi"/>
          <w:highlight w:val="green"/>
        </w:rPr>
      </w:pPr>
      <w:bookmarkStart w:id="226" w:name="_Toc145437422"/>
      <w:bookmarkStart w:id="227" w:name="_Hlk179202009"/>
      <w:r w:rsidRPr="001829CA">
        <w:rPr>
          <w:rFonts w:cstheme="minorHAnsi"/>
        </w:rPr>
        <w:t>Environmental Effects by Results Areas</w:t>
      </w:r>
      <w:bookmarkEnd w:id="226"/>
    </w:p>
    <w:tbl>
      <w:tblPr>
        <w:tblStyle w:val="GridTable1Light1"/>
        <w:tblW w:w="13947" w:type="dxa"/>
        <w:tblLook w:val="01A0" w:firstRow="1" w:lastRow="0" w:firstColumn="1" w:lastColumn="1" w:noHBand="0" w:noVBand="0"/>
      </w:tblPr>
      <w:tblGrid>
        <w:gridCol w:w="2785"/>
        <w:gridCol w:w="4723"/>
        <w:gridCol w:w="4111"/>
        <w:gridCol w:w="2328"/>
      </w:tblGrid>
      <w:tr w:rsidR="007A79C1" w:rsidRPr="001829CA" w14:paraId="3A6A3446" w14:textId="77777777" w:rsidTr="2AAF27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785" w:type="dxa"/>
            <w:shd w:val="clear" w:color="auto" w:fill="D9D9D9" w:themeFill="background1" w:themeFillShade="D9"/>
            <w:vAlign w:val="center"/>
          </w:tcPr>
          <w:bookmarkEnd w:id="227"/>
          <w:p w14:paraId="0DCF2822" w14:textId="77777777" w:rsidR="007A79C1" w:rsidRPr="001829CA" w:rsidRDefault="007A79C1" w:rsidP="001829CA">
            <w:pPr>
              <w:spacing w:line="240" w:lineRule="auto"/>
              <w:jc w:val="center"/>
              <w:rPr>
                <w:rFonts w:asciiTheme="minorHAnsi" w:hAnsiTheme="minorHAnsi" w:cstheme="minorHAnsi"/>
                <w:lang w:val="en-US"/>
              </w:rPr>
            </w:pPr>
            <w:r w:rsidRPr="001829CA">
              <w:rPr>
                <w:rFonts w:asciiTheme="minorHAnsi" w:hAnsiTheme="minorHAnsi" w:cstheme="minorHAnsi"/>
                <w:lang w:val="en-US"/>
              </w:rPr>
              <w:t>Program Activities/Inputs</w:t>
            </w:r>
          </w:p>
        </w:tc>
        <w:tc>
          <w:tcPr>
            <w:tcW w:w="4723" w:type="dxa"/>
            <w:shd w:val="clear" w:color="auto" w:fill="D9D9D9" w:themeFill="background1" w:themeFillShade="D9"/>
            <w:vAlign w:val="center"/>
          </w:tcPr>
          <w:p w14:paraId="5F43679B" w14:textId="77777777" w:rsidR="007A79C1" w:rsidRPr="001829CA" w:rsidRDefault="007A79C1" w:rsidP="001829C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Risks</w:t>
            </w:r>
          </w:p>
        </w:tc>
        <w:tc>
          <w:tcPr>
            <w:tcW w:w="4111" w:type="dxa"/>
            <w:shd w:val="clear" w:color="auto" w:fill="D9D9D9" w:themeFill="background1" w:themeFillShade="D9"/>
            <w:vAlign w:val="center"/>
          </w:tcPr>
          <w:p w14:paraId="37EA9B8C" w14:textId="77777777" w:rsidR="007A79C1" w:rsidRPr="001829CA" w:rsidRDefault="007A79C1" w:rsidP="001829C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Mitigation/Risk Management</w:t>
            </w:r>
          </w:p>
        </w:tc>
        <w:tc>
          <w:tcPr>
            <w:cnfStyle w:val="000100000000" w:firstRow="0" w:lastRow="0" w:firstColumn="0" w:lastColumn="1" w:oddVBand="0" w:evenVBand="0" w:oddHBand="0" w:evenHBand="0" w:firstRowFirstColumn="0" w:firstRowLastColumn="0" w:lastRowFirstColumn="0" w:lastRowLastColumn="0"/>
            <w:tcW w:w="2328" w:type="dxa"/>
            <w:shd w:val="clear" w:color="auto" w:fill="D9D9D9" w:themeFill="background1" w:themeFillShade="D9"/>
            <w:vAlign w:val="center"/>
          </w:tcPr>
          <w:p w14:paraId="3E5E1576" w14:textId="77777777" w:rsidR="007A79C1" w:rsidRPr="001829CA" w:rsidRDefault="007A79C1" w:rsidP="001829CA">
            <w:pPr>
              <w:spacing w:line="240" w:lineRule="auto"/>
              <w:jc w:val="center"/>
              <w:rPr>
                <w:rFonts w:asciiTheme="minorHAnsi" w:hAnsiTheme="minorHAnsi" w:cstheme="minorHAnsi"/>
                <w:lang w:val="en-US"/>
              </w:rPr>
            </w:pPr>
            <w:r w:rsidRPr="001829CA">
              <w:rPr>
                <w:rFonts w:asciiTheme="minorHAnsi" w:hAnsiTheme="minorHAnsi" w:cstheme="minorHAnsi"/>
                <w:lang w:val="en-US"/>
              </w:rPr>
              <w:t>Benefits/Opportunities</w:t>
            </w:r>
          </w:p>
        </w:tc>
      </w:tr>
      <w:tr w:rsidR="007A79C1" w:rsidRPr="001829CA" w14:paraId="77CD3F91" w14:textId="77777777" w:rsidTr="2AAF27DD">
        <w:trPr>
          <w:cantSplit/>
          <w:trHeight w:val="285"/>
        </w:trPr>
        <w:tc>
          <w:tcPr>
            <w:cnfStyle w:val="001000000000" w:firstRow="0" w:lastRow="0" w:firstColumn="1" w:lastColumn="0" w:oddVBand="0" w:evenVBand="0" w:oddHBand="0" w:evenHBand="0" w:firstRowFirstColumn="0" w:firstRowLastColumn="0" w:lastRowFirstColumn="0" w:lastRowLastColumn="0"/>
            <w:tcW w:w="13947" w:type="dxa"/>
            <w:gridSpan w:val="4"/>
            <w:shd w:val="clear" w:color="auto" w:fill="EDFADC"/>
            <w:vAlign w:val="center"/>
          </w:tcPr>
          <w:p w14:paraId="17642432" w14:textId="6734B0E3" w:rsidR="007A79C1" w:rsidRPr="001829CA" w:rsidRDefault="007A79C1" w:rsidP="001829CA">
            <w:pPr>
              <w:pStyle w:val="Heading7"/>
              <w:spacing w:before="0" w:line="240" w:lineRule="auto"/>
              <w:jc w:val="left"/>
              <w:rPr>
                <w:rStyle w:val="normaltextrun"/>
                <w:rFonts w:asciiTheme="minorHAnsi" w:hAnsiTheme="minorHAnsi" w:cstheme="minorHAnsi"/>
                <w:caps w:val="0"/>
                <w:color w:val="auto"/>
                <w:spacing w:val="0"/>
                <w:sz w:val="20"/>
                <w:szCs w:val="20"/>
                <w:lang w:val="en-US"/>
              </w:rPr>
            </w:pPr>
            <w:r w:rsidRPr="001829CA">
              <w:rPr>
                <w:rFonts w:asciiTheme="minorHAnsi" w:eastAsia="Calibri" w:hAnsiTheme="minorHAnsi" w:cstheme="minorHAnsi"/>
                <w:color w:val="auto"/>
                <w:spacing w:val="0"/>
                <w:sz w:val="20"/>
                <w:szCs w:val="20"/>
                <w:lang w:val="en-US"/>
              </w:rPr>
              <w:t>RA 1: STRENGTHENING STATE CAPABILITIES FOR AIR QUALITY MANAGEMENT AND PLANNING</w:t>
            </w:r>
          </w:p>
        </w:tc>
      </w:tr>
      <w:tr w:rsidR="007A79C1" w:rsidRPr="001829CA" w14:paraId="5F55B257" w14:textId="77777777" w:rsidTr="2AAF27DD">
        <w:trPr>
          <w:cantSplit/>
          <w:trHeight w:val="464"/>
        </w:trPr>
        <w:tc>
          <w:tcPr>
            <w:cnfStyle w:val="001000000000" w:firstRow="0" w:lastRow="0" w:firstColumn="1" w:lastColumn="0" w:oddVBand="0" w:evenVBand="0" w:oddHBand="0" w:evenHBand="0" w:firstRowFirstColumn="0" w:firstRowLastColumn="0" w:lastRowFirstColumn="0" w:lastRowLastColumn="0"/>
            <w:tcW w:w="2785" w:type="dxa"/>
          </w:tcPr>
          <w:p w14:paraId="180CA0BA" w14:textId="6B72DDE3" w:rsidR="007A79C1" w:rsidRPr="001829CA" w:rsidRDefault="007A79C1" w:rsidP="001829CA">
            <w:pPr>
              <w:pStyle w:val="ListParagraph"/>
              <w:widowControl/>
              <w:numPr>
                <w:ilvl w:val="0"/>
                <w:numId w:val="59"/>
              </w:numPr>
              <w:spacing w:before="0"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State Air Quality Management Planning</w:t>
            </w:r>
          </w:p>
          <w:p w14:paraId="377ECD92" w14:textId="77777777" w:rsidR="007A79C1" w:rsidRPr="001829CA" w:rsidRDefault="007A79C1" w:rsidP="001829CA">
            <w:pPr>
              <w:pStyle w:val="ListParagraph"/>
              <w:widowControl/>
              <w:numPr>
                <w:ilvl w:val="0"/>
                <w:numId w:val="59"/>
              </w:numPr>
              <w:spacing w:before="0"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Upgrading the Air Quality Monitoring infrastructure stations by deploying upgraded Continuous Ambient Air Quality Monitoring Stations (CAAQMSs), state-of-the-art air laboratories to strengthen analysis capacity, mobile vans, and supersites</w:t>
            </w:r>
          </w:p>
          <w:p w14:paraId="16A13741" w14:textId="77777777" w:rsidR="007A79C1" w:rsidRPr="001829CA" w:rsidRDefault="007A79C1" w:rsidP="001829CA">
            <w:pPr>
              <w:pStyle w:val="ListParagraph"/>
              <w:widowControl/>
              <w:numPr>
                <w:ilvl w:val="0"/>
                <w:numId w:val="59"/>
              </w:numPr>
              <w:spacing w:before="0"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Centralized Decision Support System (DSS)</w:t>
            </w:r>
          </w:p>
          <w:p w14:paraId="41D16A97" w14:textId="00B02787" w:rsidR="007A79C1" w:rsidRPr="001829CA" w:rsidRDefault="007A79C1" w:rsidP="001829CA">
            <w:pPr>
              <w:pStyle w:val="ListParagraph"/>
              <w:widowControl/>
              <w:numPr>
                <w:ilvl w:val="0"/>
                <w:numId w:val="59"/>
              </w:numPr>
              <w:spacing w:before="0" w:after="60" w:line="240" w:lineRule="auto"/>
              <w:ind w:left="360"/>
              <w:contextualSpacing w:val="0"/>
              <w:rPr>
                <w:rFonts w:asciiTheme="minorHAnsi" w:eastAsiaTheme="minorEastAsia" w:hAnsiTheme="minorHAnsi" w:cstheme="minorHAnsi"/>
                <w:b w:val="0"/>
                <w:bCs w:val="0"/>
                <w:lang w:val="en-US"/>
              </w:rPr>
            </w:pPr>
            <w:r w:rsidRPr="001829CA">
              <w:rPr>
                <w:rFonts w:asciiTheme="minorHAnsi" w:eastAsiaTheme="minorEastAsia" w:hAnsiTheme="minorHAnsi" w:cstheme="minorHAnsi"/>
                <w:b w:val="0"/>
                <w:bCs w:val="0"/>
                <w:lang w:val="en-US"/>
              </w:rPr>
              <w:t xml:space="preserve">Institutional development and capacity building </w:t>
            </w:r>
          </w:p>
          <w:p w14:paraId="19F3029E" w14:textId="77777777" w:rsidR="007A79C1" w:rsidRPr="001829CA" w:rsidRDefault="007A79C1" w:rsidP="001829CA">
            <w:pPr>
              <w:pStyle w:val="ListParagraph"/>
              <w:widowControl/>
              <w:numPr>
                <w:ilvl w:val="0"/>
                <w:numId w:val="59"/>
              </w:numPr>
              <w:spacing w:before="0" w:after="60" w:line="240" w:lineRule="auto"/>
              <w:ind w:left="360"/>
              <w:contextualSpacing w:val="0"/>
              <w:rPr>
                <w:rFonts w:asciiTheme="minorHAnsi" w:hAnsiTheme="minorHAnsi" w:cstheme="minorHAnsi"/>
                <w:b w:val="0"/>
                <w:bCs w:val="0"/>
                <w:lang w:val="en-US"/>
              </w:rPr>
            </w:pPr>
            <w:r w:rsidRPr="001829CA">
              <w:rPr>
                <w:rFonts w:asciiTheme="minorHAnsi" w:eastAsiaTheme="minorEastAsia" w:hAnsiTheme="minorHAnsi" w:cstheme="minorHAnsi"/>
                <w:b w:val="0"/>
                <w:bCs w:val="0"/>
                <w:lang w:val="en-US"/>
              </w:rPr>
              <w:t xml:space="preserve">Citizen and stakeholder engagement </w:t>
            </w:r>
          </w:p>
        </w:tc>
        <w:tc>
          <w:tcPr>
            <w:tcW w:w="4723" w:type="dxa"/>
          </w:tcPr>
          <w:p w14:paraId="1AB8201F" w14:textId="00E91D0B" w:rsidR="007A79C1" w:rsidRPr="001829CA" w:rsidRDefault="007A79C1" w:rsidP="001829CA">
            <w:pPr>
              <w:pStyle w:val="ListParagraph"/>
              <w:widowControl/>
              <w:numPr>
                <w:ilvl w:val="0"/>
                <w:numId w:val="59"/>
              </w:numPr>
              <w:spacing w:before="0"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Setting up air quality monitoring stations, air labs, requires minor civil/upgrade works. The installation of equipment will take place in existing facilities; however, it may involve generation of noise and dust and noise.</w:t>
            </w:r>
          </w:p>
          <w:p w14:paraId="24B50BFF" w14:textId="0A0BEEEA" w:rsidR="007A79C1" w:rsidRPr="001829CA" w:rsidRDefault="007A79C1" w:rsidP="001829CA">
            <w:pPr>
              <w:pStyle w:val="ListParagraph"/>
              <w:widowControl/>
              <w:numPr>
                <w:ilvl w:val="0"/>
                <w:numId w:val="59"/>
              </w:numPr>
              <w:spacing w:before="0"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The AQM stations, labs, and so on, require energy inputs. It is important to ensure that energy is sourced sustainably, such as from renewable sources to the extent possible. </w:t>
            </w:r>
          </w:p>
          <w:p w14:paraId="5099FB18" w14:textId="06D943AA" w:rsidR="007A79C1" w:rsidRPr="001829CA" w:rsidRDefault="007A79C1" w:rsidP="001829CA">
            <w:pPr>
              <w:pStyle w:val="ListParagraph"/>
              <w:widowControl/>
              <w:numPr>
                <w:ilvl w:val="0"/>
                <w:numId w:val="59"/>
              </w:numPr>
              <w:spacing w:before="0"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The adoption of advanced technologies for air pollution monitoring, installation, and maintenance of monitoring equipment may have localized impacts. It is important to carefully assess the life cycle impacts of these technologies (considering e-waste, and so on) and put in place appropriate e-waste management practices.</w:t>
            </w:r>
          </w:p>
          <w:p w14:paraId="3E42B02B" w14:textId="77777777" w:rsidR="007A79C1" w:rsidRPr="001829CA" w:rsidRDefault="007A79C1" w:rsidP="001829CA">
            <w:pPr>
              <w:pStyle w:val="ListParagraph"/>
              <w:widowControl/>
              <w:numPr>
                <w:ilvl w:val="0"/>
                <w:numId w:val="59"/>
              </w:numPr>
              <w:spacing w:before="0"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Accurate data analysis is needed to have policies and actions. It is crucial to have trained experts and robust analysis frameworks to ensure proper interpretation and appropriate decision-making based on the collected data.</w:t>
            </w:r>
          </w:p>
        </w:tc>
        <w:tc>
          <w:tcPr>
            <w:tcW w:w="4111" w:type="dxa"/>
          </w:tcPr>
          <w:p w14:paraId="1F6D4368" w14:textId="77777777" w:rsidR="007A79C1" w:rsidRPr="001829CA" w:rsidRDefault="007A79C1" w:rsidP="001829CA">
            <w:pPr>
              <w:pStyle w:val="ListParagraph"/>
              <w:widowControl/>
              <w:numPr>
                <w:ilvl w:val="0"/>
                <w:numId w:val="59"/>
              </w:numPr>
              <w:spacing w:before="0"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The activity plans need to consider environment health and safety aspects.</w:t>
            </w:r>
          </w:p>
          <w:p w14:paraId="3DBFA1D5" w14:textId="77777777" w:rsidR="007A79C1" w:rsidRPr="001829CA" w:rsidRDefault="007A79C1" w:rsidP="001829CA">
            <w:pPr>
              <w:pStyle w:val="ListParagraph"/>
              <w:widowControl/>
              <w:numPr>
                <w:ilvl w:val="0"/>
                <w:numId w:val="59"/>
              </w:numPr>
              <w:spacing w:before="0"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Explore energy-efficient technologies and consider renewable energy sources for powering the monitoring infrastructure.</w:t>
            </w:r>
          </w:p>
          <w:p w14:paraId="7BB032EE" w14:textId="77777777" w:rsidR="007A79C1" w:rsidRPr="001829CA" w:rsidRDefault="007A79C1" w:rsidP="001829CA">
            <w:pPr>
              <w:pStyle w:val="ListParagraph"/>
              <w:widowControl/>
              <w:numPr>
                <w:ilvl w:val="0"/>
                <w:numId w:val="59"/>
              </w:numPr>
              <w:spacing w:before="0"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Follow the prescribed e-waste management practices (through registered recyclers) to minimize environmental impacts.</w:t>
            </w:r>
          </w:p>
          <w:p w14:paraId="319ECA66" w14:textId="77777777" w:rsidR="007A79C1" w:rsidRPr="001829CA" w:rsidRDefault="007A79C1" w:rsidP="001829CA">
            <w:pPr>
              <w:pStyle w:val="ListParagraph"/>
              <w:widowControl/>
              <w:numPr>
                <w:ilvl w:val="0"/>
                <w:numId w:val="59"/>
              </w:numPr>
              <w:spacing w:before="0"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Training of manpower and experts and robust analysis frameworks to ensure proper interpretation and appropriate decision-making based on the AQM collected data.</w:t>
            </w:r>
          </w:p>
        </w:tc>
        <w:tc>
          <w:tcPr>
            <w:cnfStyle w:val="000100000000" w:firstRow="0" w:lastRow="0" w:firstColumn="0" w:lastColumn="1" w:oddVBand="0" w:evenVBand="0" w:oddHBand="0" w:evenHBand="0" w:firstRowFirstColumn="0" w:firstRowLastColumn="0" w:lastRowFirstColumn="0" w:lastRowLastColumn="0"/>
            <w:tcW w:w="2328" w:type="dxa"/>
          </w:tcPr>
          <w:p w14:paraId="33C7814C" w14:textId="77777777" w:rsidR="007A79C1" w:rsidRPr="001829CA" w:rsidRDefault="007A79C1" w:rsidP="001829CA">
            <w:pPr>
              <w:pStyle w:val="ListParagraph"/>
              <w:widowControl/>
              <w:numPr>
                <w:ilvl w:val="0"/>
                <w:numId w:val="59"/>
              </w:numPr>
              <w:spacing w:before="0" w:after="60" w:line="240" w:lineRule="auto"/>
              <w:ind w:left="360"/>
              <w:contextualSpacing w:val="0"/>
              <w:rPr>
                <w:rStyle w:val="normaltextrun"/>
                <w:rFonts w:asciiTheme="minorHAnsi" w:hAnsiTheme="minorHAnsi" w:cstheme="minorHAnsi"/>
                <w:color w:val="000000"/>
                <w:shd w:val="clear" w:color="auto" w:fill="FFFFFF"/>
                <w:lang w:val="en-US"/>
              </w:rPr>
            </w:pPr>
            <w:r w:rsidRPr="001829CA">
              <w:rPr>
                <w:rStyle w:val="normaltextrun"/>
                <w:rFonts w:asciiTheme="minorHAnsi" w:hAnsiTheme="minorHAnsi" w:cstheme="minorHAnsi"/>
                <w:b w:val="0"/>
                <w:bCs w:val="0"/>
                <w:color w:val="000000"/>
                <w:shd w:val="clear" w:color="auto" w:fill="FFFFFF"/>
                <w:lang w:val="en-US"/>
              </w:rPr>
              <w:t>Accurate data on (ambient and industry)</w:t>
            </w:r>
            <w:r w:rsidRPr="001829CA">
              <w:rPr>
                <w:rStyle w:val="Heading5Char"/>
                <w:rFonts w:asciiTheme="minorHAnsi" w:hAnsiTheme="minorHAnsi"/>
                <w:b/>
                <w:bCs w:val="0"/>
                <w:color w:val="000000"/>
                <w:shd w:val="clear" w:color="auto" w:fill="FFFFFF"/>
                <w:lang w:val="en-US"/>
              </w:rPr>
              <w:t xml:space="preserve"> </w:t>
            </w:r>
            <w:r w:rsidRPr="001829CA">
              <w:rPr>
                <w:rStyle w:val="normaltextrun"/>
                <w:rFonts w:asciiTheme="minorHAnsi" w:hAnsiTheme="minorHAnsi" w:cstheme="minorHAnsi"/>
                <w:b w:val="0"/>
                <w:bCs w:val="0"/>
                <w:color w:val="000000"/>
                <w:shd w:val="clear" w:color="auto" w:fill="FFFFFF"/>
                <w:lang w:val="en-US"/>
              </w:rPr>
              <w:t>air quality collected within districts and communicated.</w:t>
            </w:r>
          </w:p>
          <w:p w14:paraId="07B81D13" w14:textId="580581E2" w:rsidR="007A79C1" w:rsidRPr="001829CA" w:rsidRDefault="007A79C1" w:rsidP="001829CA">
            <w:pPr>
              <w:pStyle w:val="ListParagraph"/>
              <w:widowControl/>
              <w:numPr>
                <w:ilvl w:val="0"/>
                <w:numId w:val="59"/>
              </w:numPr>
              <w:spacing w:before="0"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Dedicated AQM staff in the DoEFCC and HSPCB with clear roles and responsibilities for AQM will assist in better management of air pollution and stakeholder engagement. </w:t>
            </w:r>
          </w:p>
          <w:p w14:paraId="3D401AEC" w14:textId="55AC71B1" w:rsidR="007A79C1" w:rsidRPr="001829CA" w:rsidRDefault="007A79C1" w:rsidP="001829CA">
            <w:pPr>
              <w:pStyle w:val="ListParagraph"/>
              <w:widowControl/>
              <w:numPr>
                <w:ilvl w:val="0"/>
                <w:numId w:val="59"/>
              </w:numPr>
              <w:spacing w:before="0"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 xml:space="preserve">Establishing a statewide AQM infrastructure that addresses primary and secondary sources. </w:t>
            </w:r>
          </w:p>
        </w:tc>
      </w:tr>
      <w:tr w:rsidR="007A79C1" w:rsidRPr="001829CA" w14:paraId="1E5AFE09" w14:textId="77777777" w:rsidTr="2AAF27DD">
        <w:trPr>
          <w:cantSplit/>
          <w:trHeight w:val="464"/>
        </w:trPr>
        <w:tc>
          <w:tcPr>
            <w:cnfStyle w:val="001000000000" w:firstRow="0" w:lastRow="0" w:firstColumn="1" w:lastColumn="0" w:oddVBand="0" w:evenVBand="0" w:oddHBand="0" w:evenHBand="0" w:firstRowFirstColumn="0" w:firstRowLastColumn="0" w:lastRowFirstColumn="0" w:lastRowLastColumn="0"/>
            <w:tcW w:w="2785" w:type="dxa"/>
          </w:tcPr>
          <w:p w14:paraId="75A78EF1" w14:textId="5392705C"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Knowledge sharing workshops for selected topics to be paired with neighboring states. </w:t>
            </w:r>
          </w:p>
          <w:p w14:paraId="38239D80" w14:textId="33ED6A31"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Lighthouse and knowledge sharing on crop residue management and EV transition </w:t>
            </w:r>
          </w:p>
          <w:p w14:paraId="495E0B58"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Sharing and promoting adaptation and replication of practices with learning states that will have added benefit of reducing PM</w:t>
            </w:r>
            <w:r w:rsidRPr="001829CA">
              <w:rPr>
                <w:rFonts w:asciiTheme="minorHAnsi" w:hAnsiTheme="minorHAnsi" w:cstheme="minorHAnsi"/>
                <w:b w:val="0"/>
                <w:bCs w:val="0"/>
                <w:vertAlign w:val="subscript"/>
                <w:lang w:val="en-US"/>
              </w:rPr>
              <w:t>2.5</w:t>
            </w:r>
            <w:r w:rsidRPr="001829CA">
              <w:rPr>
                <w:rFonts w:asciiTheme="minorHAnsi" w:hAnsiTheme="minorHAnsi" w:cstheme="minorHAnsi"/>
                <w:b w:val="0"/>
                <w:bCs w:val="0"/>
                <w:lang w:val="en-US"/>
              </w:rPr>
              <w:t xml:space="preserve"> exposure in Haryana</w:t>
            </w:r>
          </w:p>
        </w:tc>
        <w:tc>
          <w:tcPr>
            <w:tcW w:w="4723" w:type="dxa"/>
          </w:tcPr>
          <w:p w14:paraId="37E612A0" w14:textId="0FCAF60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As this area will mainly finance technical assistance activities, knowledge sharing, and human resource capacity, the environmental risks are low. The objectives of the studies, working groups, and governance arrangements will positively affect environmental parameters on air quality, public health, and fuel quality.</w:t>
            </w:r>
          </w:p>
        </w:tc>
        <w:tc>
          <w:tcPr>
            <w:tcW w:w="4111" w:type="dxa"/>
          </w:tcPr>
          <w:p w14:paraId="10654DEF" w14:textId="3FB6AC4F"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The success of these initiatives depends on effective policy design, implementation, and enforcement. Additionally, M&amp;E is critical to assessing the actual environmental impacts and adjusting strategies as needed.</w:t>
            </w:r>
          </w:p>
        </w:tc>
        <w:tc>
          <w:tcPr>
            <w:cnfStyle w:val="000100000000" w:firstRow="0" w:lastRow="0" w:firstColumn="0" w:lastColumn="1" w:oddVBand="0" w:evenVBand="0" w:oddHBand="0" w:evenHBand="0" w:firstRowFirstColumn="0" w:firstRowLastColumn="0" w:lastRowFirstColumn="0" w:lastRowLastColumn="0"/>
            <w:tcW w:w="2328" w:type="dxa"/>
          </w:tcPr>
          <w:p w14:paraId="196B7A15" w14:textId="5DFD377A"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Improvement in data collection, monitoring, reporting, and knowledge sharing on AQM issues</w:t>
            </w:r>
          </w:p>
          <w:p w14:paraId="4B372A35" w14:textId="77777777" w:rsidR="007A79C1" w:rsidRPr="001829CA" w:rsidRDefault="007A79C1" w:rsidP="001829CA">
            <w:pPr>
              <w:spacing w:line="240" w:lineRule="auto"/>
              <w:rPr>
                <w:rStyle w:val="normaltextrun"/>
                <w:rFonts w:asciiTheme="minorHAnsi" w:hAnsiTheme="minorHAnsi" w:cstheme="minorHAnsi"/>
                <w:b w:val="0"/>
                <w:bCs w:val="0"/>
                <w:color w:val="000000"/>
                <w:shd w:val="clear" w:color="auto" w:fill="FFFFFF"/>
                <w:lang w:val="en-US"/>
              </w:rPr>
            </w:pPr>
          </w:p>
        </w:tc>
      </w:tr>
      <w:tr w:rsidR="007A79C1" w:rsidRPr="001829CA" w14:paraId="0B9B68B3" w14:textId="77777777" w:rsidTr="2AAF27DD">
        <w:trPr>
          <w:cantSplit/>
          <w:trHeight w:val="476"/>
        </w:trPr>
        <w:tc>
          <w:tcPr>
            <w:cnfStyle w:val="001000000000" w:firstRow="0" w:lastRow="0" w:firstColumn="1" w:lastColumn="0" w:oddVBand="0" w:evenVBand="0" w:oddHBand="0" w:evenHBand="0" w:firstRowFirstColumn="0" w:firstRowLastColumn="0" w:lastRowFirstColumn="0" w:lastRowLastColumn="0"/>
            <w:tcW w:w="13947" w:type="dxa"/>
            <w:gridSpan w:val="4"/>
            <w:shd w:val="clear" w:color="auto" w:fill="EDFADC"/>
            <w:vAlign w:val="center"/>
          </w:tcPr>
          <w:p w14:paraId="23D05D63" w14:textId="564628EC" w:rsidR="007A79C1" w:rsidRPr="001829CA" w:rsidRDefault="007A79C1" w:rsidP="001829CA">
            <w:pPr>
              <w:pStyle w:val="Heading7"/>
              <w:spacing w:before="0" w:line="240" w:lineRule="auto"/>
              <w:rPr>
                <w:rFonts w:asciiTheme="minorHAnsi" w:hAnsiTheme="minorHAnsi" w:cstheme="minorHAnsi"/>
                <w:color w:val="auto"/>
                <w:spacing w:val="0"/>
                <w:sz w:val="20"/>
                <w:szCs w:val="20"/>
                <w:lang w:val="en-US"/>
              </w:rPr>
            </w:pPr>
            <w:r w:rsidRPr="001829CA">
              <w:rPr>
                <w:rFonts w:asciiTheme="minorHAnsi" w:eastAsia="Calibri" w:hAnsiTheme="minorHAnsi" w:cstheme="minorHAnsi"/>
                <w:color w:val="auto"/>
                <w:spacing w:val="0"/>
                <w:sz w:val="20"/>
                <w:szCs w:val="20"/>
                <w:lang w:val="en-US"/>
              </w:rPr>
              <w:t xml:space="preserve">RA 2: </w:t>
            </w:r>
            <w:r w:rsidRPr="001829CA">
              <w:rPr>
                <w:rFonts w:asciiTheme="minorHAnsi" w:hAnsiTheme="minorHAnsi" w:cstheme="minorHAnsi"/>
                <w:color w:val="auto"/>
                <w:spacing w:val="0"/>
                <w:sz w:val="20"/>
                <w:szCs w:val="20"/>
                <w:lang w:val="en-US"/>
              </w:rPr>
              <w:t xml:space="preserve">Advancing </w:t>
            </w:r>
            <w:r w:rsidRPr="001829CA">
              <w:rPr>
                <w:rFonts w:asciiTheme="minorHAnsi" w:hAnsiTheme="minorHAnsi" w:cstheme="minorHAnsi"/>
                <w:color w:val="auto"/>
                <w:spacing w:val="0"/>
                <w:sz w:val="20"/>
                <w:szCs w:val="20"/>
                <w:lang w:val="en-US" w:eastAsia="en-IN"/>
              </w:rPr>
              <w:t>Sector Interventions for Air Pollution ReductioN</w:t>
            </w:r>
          </w:p>
        </w:tc>
      </w:tr>
      <w:tr w:rsidR="007A79C1" w:rsidRPr="001829CA" w14:paraId="7A5884D6" w14:textId="77777777" w:rsidTr="2AAF27DD">
        <w:trPr>
          <w:cantSplit/>
          <w:trHeight w:val="2994"/>
        </w:trPr>
        <w:tc>
          <w:tcPr>
            <w:cnfStyle w:val="001000000000" w:firstRow="0" w:lastRow="0" w:firstColumn="1" w:lastColumn="0" w:oddVBand="0" w:evenVBand="0" w:oddHBand="0" w:evenHBand="0" w:firstRowFirstColumn="0" w:firstRowLastColumn="0" w:lastRowFirstColumn="0" w:lastRowLastColumn="0"/>
            <w:tcW w:w="2785" w:type="dxa"/>
          </w:tcPr>
          <w:p w14:paraId="640C4450" w14:textId="77777777" w:rsidR="007A79C1" w:rsidRPr="001829CA" w:rsidRDefault="007A79C1" w:rsidP="001829CA">
            <w:pPr>
              <w:spacing w:line="240" w:lineRule="auto"/>
              <w:rPr>
                <w:rFonts w:asciiTheme="minorHAnsi" w:hAnsiTheme="minorHAnsi" w:cstheme="minorHAnsi"/>
                <w:b w:val="0"/>
                <w:bCs w:val="0"/>
                <w:lang w:val="en-US"/>
              </w:rPr>
            </w:pPr>
            <w:r w:rsidRPr="001829CA">
              <w:rPr>
                <w:rFonts w:asciiTheme="minorHAnsi" w:hAnsiTheme="minorHAnsi" w:cstheme="minorHAnsi"/>
                <w:lang w:val="en-US"/>
              </w:rPr>
              <w:t xml:space="preserve">REDUCING EMISSONS FROM AGRICULTURE </w:t>
            </w:r>
          </w:p>
          <w:p w14:paraId="45A58E20" w14:textId="46EC053C"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 xml:space="preserve">In-situ and ex-situ management of crop residues. Expanding availability of machinery for crop residue management </w:t>
            </w:r>
          </w:p>
          <w:p w14:paraId="7B4A2C07" w14:textId="6791B11A"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Machinery for harvesting and incorporation of crop stubbles into the soil</w:t>
            </w:r>
          </w:p>
        </w:tc>
        <w:tc>
          <w:tcPr>
            <w:tcW w:w="4723" w:type="dxa"/>
          </w:tcPr>
          <w:p w14:paraId="6787F08B" w14:textId="77777777" w:rsidR="007A79C1" w:rsidRPr="001829CA" w:rsidRDefault="007A79C1" w:rsidP="001829C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6523E2D4" w14:textId="77777777" w:rsidR="007A79C1" w:rsidRPr="001829CA" w:rsidRDefault="007A79C1" w:rsidP="001829C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2CC1D328"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Emissions from the machinery contribute to air pollution. </w:t>
            </w:r>
          </w:p>
          <w:p w14:paraId="22CE6DD7" w14:textId="5B441846"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Above-ground harvesting of the straw will not fully address the issue of crop residue burning due to the need to burn the remaining stubbles.</w:t>
            </w:r>
          </w:p>
          <w:p w14:paraId="64588F72" w14:textId="77777777" w:rsidR="007A79C1" w:rsidRPr="001829CA" w:rsidRDefault="007A79C1" w:rsidP="001829CA">
            <w:pPr>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3483E70D" w14:textId="77777777" w:rsidR="007A79C1" w:rsidRPr="001829CA" w:rsidRDefault="007A79C1" w:rsidP="001829CA">
            <w:pPr>
              <w:autoSpaceDE w:val="0"/>
              <w:autoSpaceDN w:val="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
        </w:tc>
        <w:tc>
          <w:tcPr>
            <w:tcW w:w="4111" w:type="dxa"/>
          </w:tcPr>
          <w:p w14:paraId="4343A102" w14:textId="77777777" w:rsidR="007A79C1" w:rsidRPr="001829CA" w:rsidRDefault="007A79C1" w:rsidP="001829CA">
            <w:pPr>
              <w:widowControl/>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1484A7EA" w14:textId="77777777" w:rsidR="007A79C1" w:rsidRPr="001829CA" w:rsidRDefault="007A79C1" w:rsidP="001829CA">
            <w:pPr>
              <w:pStyle w:val="ListParagraph"/>
              <w:widowControl/>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402A7BD9" w14:textId="5E64097F" w:rsidR="007A79C1" w:rsidRPr="001829CA" w:rsidRDefault="007A79C1" w:rsidP="001829CA">
            <w:pPr>
              <w:widowControl/>
              <w:numPr>
                <w:ilvl w:val="0"/>
                <w:numId w:val="59"/>
              </w:numPr>
              <w:spacing w:after="6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System of maintenance of vehicles, purchase of fuel-efficient equipment, scope for use of biofuel and other sources of renewable energy are to be explored. Promote in-situ incorporation of stubbles, spraying decomposer, and so on.</w:t>
            </w:r>
          </w:p>
          <w:p w14:paraId="38DE0461" w14:textId="77777777" w:rsidR="007A79C1" w:rsidRPr="001829CA" w:rsidRDefault="007A79C1" w:rsidP="001829CA">
            <w:pPr>
              <w:widowControl/>
              <w:spacing w:after="6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c>
          <w:tcPr>
            <w:cnfStyle w:val="000100000000" w:firstRow="0" w:lastRow="0" w:firstColumn="0" w:lastColumn="1" w:oddVBand="0" w:evenVBand="0" w:oddHBand="0" w:evenHBand="0" w:firstRowFirstColumn="0" w:firstRowLastColumn="0" w:lastRowFirstColumn="0" w:lastRowLastColumn="0"/>
            <w:tcW w:w="2328" w:type="dxa"/>
          </w:tcPr>
          <w:p w14:paraId="385AE132" w14:textId="77777777" w:rsidR="007A79C1" w:rsidRPr="001829CA" w:rsidRDefault="007A79C1" w:rsidP="001829CA">
            <w:pPr>
              <w:widowControl/>
              <w:spacing w:after="60" w:line="240" w:lineRule="auto"/>
              <w:ind w:left="360"/>
              <w:rPr>
                <w:rFonts w:asciiTheme="minorHAnsi" w:hAnsiTheme="minorHAnsi" w:cstheme="minorHAnsi"/>
                <w:b w:val="0"/>
                <w:bCs w:val="0"/>
                <w:lang w:val="en-US"/>
              </w:rPr>
            </w:pPr>
          </w:p>
          <w:p w14:paraId="117DFA7B" w14:textId="77777777" w:rsidR="007A79C1" w:rsidRPr="001829CA" w:rsidRDefault="007A79C1" w:rsidP="001829CA">
            <w:pPr>
              <w:widowControl/>
              <w:spacing w:after="60" w:line="240" w:lineRule="auto"/>
              <w:ind w:left="360"/>
              <w:rPr>
                <w:rFonts w:asciiTheme="minorHAnsi" w:hAnsiTheme="minorHAnsi" w:cstheme="minorHAnsi"/>
                <w:b w:val="0"/>
                <w:bCs w:val="0"/>
                <w:lang w:val="en-US"/>
              </w:rPr>
            </w:pPr>
          </w:p>
          <w:p w14:paraId="28FF06D1" w14:textId="3ECD45B2" w:rsidR="007A79C1" w:rsidRPr="001829CA" w:rsidRDefault="007A79C1" w:rsidP="001829CA">
            <w:pPr>
              <w:widowControl/>
              <w:numPr>
                <w:ilvl w:val="0"/>
                <w:numId w:val="59"/>
              </w:numPr>
              <w:spacing w:after="60" w:line="240" w:lineRule="auto"/>
              <w:ind w:left="360"/>
              <w:rPr>
                <w:rFonts w:asciiTheme="minorHAnsi" w:hAnsiTheme="minorHAnsi" w:cstheme="minorHAnsi"/>
                <w:b w:val="0"/>
                <w:bCs w:val="0"/>
                <w:lang w:val="en-US"/>
              </w:rPr>
            </w:pPr>
            <w:r w:rsidRPr="001829CA">
              <w:rPr>
                <w:rFonts w:asciiTheme="minorHAnsi" w:hAnsiTheme="minorHAnsi" w:cstheme="minorHAnsi"/>
                <w:b w:val="0"/>
                <w:bCs w:val="0"/>
                <w:lang w:val="en-US"/>
              </w:rPr>
              <w:t>Scope for demonstration of alternate practices to avoid crop residue burning</w:t>
            </w:r>
          </w:p>
          <w:p w14:paraId="5AB55A5D" w14:textId="77777777" w:rsidR="007A79C1" w:rsidRPr="001829CA" w:rsidRDefault="007A79C1" w:rsidP="001829CA">
            <w:pPr>
              <w:widowControl/>
              <w:spacing w:after="60" w:line="240" w:lineRule="auto"/>
              <w:ind w:left="360"/>
              <w:rPr>
                <w:rFonts w:asciiTheme="minorHAnsi" w:hAnsiTheme="minorHAnsi" w:cstheme="minorHAnsi"/>
                <w:b w:val="0"/>
                <w:bCs w:val="0"/>
                <w:lang w:val="en-US"/>
              </w:rPr>
            </w:pPr>
          </w:p>
        </w:tc>
      </w:tr>
      <w:tr w:rsidR="007A79C1" w:rsidRPr="001829CA" w14:paraId="75766E16" w14:textId="77777777" w:rsidTr="2AAF27DD">
        <w:trPr>
          <w:cantSplit/>
          <w:trHeight w:val="1134"/>
        </w:trPr>
        <w:tc>
          <w:tcPr>
            <w:cnfStyle w:val="001000000000" w:firstRow="0" w:lastRow="0" w:firstColumn="1" w:lastColumn="0" w:oddVBand="0" w:evenVBand="0" w:oddHBand="0" w:evenHBand="0" w:firstRowFirstColumn="0" w:firstRowLastColumn="0" w:lastRowFirstColumn="0" w:lastRowLastColumn="0"/>
            <w:tcW w:w="2785" w:type="dxa"/>
          </w:tcPr>
          <w:p w14:paraId="30ED0AE4" w14:textId="77777777" w:rsidR="007A79C1" w:rsidRPr="001829CA" w:rsidRDefault="007A79C1" w:rsidP="001829CA">
            <w:pPr>
              <w:spacing w:line="240" w:lineRule="auto"/>
              <w:rPr>
                <w:rFonts w:asciiTheme="minorHAnsi" w:hAnsiTheme="minorHAnsi" w:cstheme="minorHAnsi"/>
                <w:b w:val="0"/>
                <w:bCs w:val="0"/>
                <w:lang w:val="en-US"/>
              </w:rPr>
            </w:pPr>
            <w:r w:rsidRPr="001829CA">
              <w:rPr>
                <w:rFonts w:asciiTheme="minorHAnsi" w:hAnsiTheme="minorHAnsi" w:cstheme="minorHAnsi"/>
                <w:lang w:val="en-US"/>
              </w:rPr>
              <w:t xml:space="preserve">REDUCING EMISSIONS FROM TRANSPORT </w:t>
            </w:r>
          </w:p>
          <w:p w14:paraId="10C79E21" w14:textId="63F7A1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Expanding electric bus fleet (in Gurugram and Faridabad). </w:t>
            </w:r>
          </w:p>
          <w:p w14:paraId="550A0E89"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 xml:space="preserve">Accelerating the transition of electric 3 wheelers in the two model cities (Gurugram and Faridabad) by replacing the old, polluting diesel 3 wheelers </w:t>
            </w:r>
          </w:p>
          <w:p w14:paraId="7DDC8099" w14:textId="2DFA5056"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 xml:space="preserve">Improving inspection and maintenance of heavy-duty vehicles </w:t>
            </w:r>
          </w:p>
          <w:p w14:paraId="0F3E5DD4" w14:textId="159BCA2B"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Incentivizing the phaseout of old and unfit vehicles</w:t>
            </w:r>
          </w:p>
          <w:p w14:paraId="66A24563"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Establishment of robust vehicle testing infrastructure across the state.</w:t>
            </w:r>
          </w:p>
        </w:tc>
        <w:tc>
          <w:tcPr>
            <w:tcW w:w="4723" w:type="dxa"/>
          </w:tcPr>
          <w:p w14:paraId="7A4CC9B8" w14:textId="77777777" w:rsidR="007A79C1" w:rsidRPr="001829CA" w:rsidRDefault="007A79C1" w:rsidP="001829CA">
            <w:pPr>
              <w:pStyle w:val="ListParagraph"/>
              <w:widowControl/>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6EE3811E" w14:textId="77777777" w:rsidR="007A79C1" w:rsidRPr="001829CA" w:rsidRDefault="007A79C1" w:rsidP="001829CA">
            <w:pPr>
              <w:pStyle w:val="ListParagraph"/>
              <w:widowControl/>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28DD3DAE" w14:textId="45E0248B"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Introducing EV fleet and bus charging infrastructure might result in construction impacts and increased energy demand for infrastructure development and use, such as new parking spaces for charging stations, optimize the placement of charging stations to reduce congestion and demand for public spaces/passenger rest areas, toilet facilities, and so on. </w:t>
            </w:r>
          </w:p>
          <w:p w14:paraId="4A9417B3" w14:textId="42E6B380"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The battery changes in EVs lead to generation of hazardous wastes and impacts on plant workers involved in dismantling vehicles.</w:t>
            </w:r>
          </w:p>
        </w:tc>
        <w:tc>
          <w:tcPr>
            <w:tcW w:w="4111" w:type="dxa"/>
          </w:tcPr>
          <w:p w14:paraId="2E5DFF8D" w14:textId="77777777" w:rsidR="007A79C1" w:rsidRPr="001829CA" w:rsidRDefault="007A79C1" w:rsidP="001829C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67218FAC" w14:textId="77777777" w:rsidR="007A79C1" w:rsidRPr="001829CA" w:rsidRDefault="007A79C1" w:rsidP="001829C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0D91B651" w14:textId="1C30BA0C"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Introduce an environmental screening mechanism for selection of sites for e-vehicle infrastructure development. Mitigate impacts such as noise and dust pollution, waste management, worker safety, and so on during the civil works through integrating appropriate measures into contract management.</w:t>
            </w:r>
          </w:p>
          <w:p w14:paraId="2A0C0C6E" w14:textId="145E2F23"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Include rest areas and toilet facilities at charging stations for buses. </w:t>
            </w:r>
          </w:p>
          <w:p w14:paraId="2B45AAFC" w14:textId="31114726"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Introduction of pedestrian alert systems and other devices on EVs and buses to enhance safety. Raise awareness among road users about the new EVs.</w:t>
            </w:r>
          </w:p>
          <w:p w14:paraId="2ABD42EA" w14:textId="6FB6E9AF"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The hazardous wastes (lead acid batteries) should be handled through recyclers who are authorized and licensed by the HSPCB only. These facilities are expected to follow the regulations regarding safe disposals, worker safety, and so on. Awareness needs to be generated among the public on the same. </w:t>
            </w:r>
          </w:p>
        </w:tc>
        <w:tc>
          <w:tcPr>
            <w:cnfStyle w:val="000100000000" w:firstRow="0" w:lastRow="0" w:firstColumn="0" w:lastColumn="1" w:oddVBand="0" w:evenVBand="0" w:oddHBand="0" w:evenHBand="0" w:firstRowFirstColumn="0" w:firstRowLastColumn="0" w:lastRowFirstColumn="0" w:lastRowLastColumn="0"/>
            <w:tcW w:w="2328" w:type="dxa"/>
          </w:tcPr>
          <w:p w14:paraId="39BCDBC8" w14:textId="77777777" w:rsidR="007A79C1" w:rsidRPr="001829CA" w:rsidRDefault="007A79C1" w:rsidP="001829CA">
            <w:pPr>
              <w:spacing w:line="240" w:lineRule="auto"/>
              <w:rPr>
                <w:rFonts w:asciiTheme="minorHAnsi" w:hAnsiTheme="minorHAnsi" w:cstheme="minorHAnsi"/>
                <w:b w:val="0"/>
                <w:bCs w:val="0"/>
                <w:lang w:val="en-US"/>
              </w:rPr>
            </w:pPr>
          </w:p>
          <w:p w14:paraId="1D485A28" w14:textId="77777777" w:rsidR="007A79C1" w:rsidRPr="001829CA" w:rsidRDefault="007A79C1" w:rsidP="001829CA">
            <w:pPr>
              <w:spacing w:line="240" w:lineRule="auto"/>
              <w:rPr>
                <w:rFonts w:asciiTheme="minorHAnsi" w:hAnsiTheme="minorHAnsi" w:cstheme="minorHAnsi"/>
                <w:lang w:val="en-US"/>
              </w:rPr>
            </w:pPr>
          </w:p>
          <w:p w14:paraId="7BB7637B" w14:textId="572FD0B0"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Increased number of electric transport modes available for public transport- reduction in pollution, road dust, and vehicle fitness improved</w:t>
            </w:r>
          </w:p>
          <w:p w14:paraId="4570534E" w14:textId="6065E25A"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Old and polluting heavy duty trucks scrapped and off the road or replaced with new and cleaner fuel trucks, positive impacts on air quality and safety</w:t>
            </w:r>
          </w:p>
          <w:p w14:paraId="0138A74A" w14:textId="77777777" w:rsidR="007A79C1" w:rsidRPr="001829CA" w:rsidRDefault="007A79C1" w:rsidP="001829CA">
            <w:pPr>
              <w:spacing w:line="240" w:lineRule="auto"/>
              <w:rPr>
                <w:rFonts w:asciiTheme="minorHAnsi" w:hAnsiTheme="minorHAnsi" w:cstheme="minorHAnsi"/>
                <w:lang w:val="en-US"/>
              </w:rPr>
            </w:pPr>
          </w:p>
        </w:tc>
      </w:tr>
      <w:tr w:rsidR="007A79C1" w:rsidRPr="001829CA" w14:paraId="5FE8EA1D" w14:textId="77777777" w:rsidTr="2AAF27DD">
        <w:trPr>
          <w:cantSplit/>
          <w:trHeight w:val="464"/>
        </w:trPr>
        <w:tc>
          <w:tcPr>
            <w:cnfStyle w:val="001000000000" w:firstRow="0" w:lastRow="0" w:firstColumn="1" w:lastColumn="0" w:oddVBand="0" w:evenVBand="0" w:oddHBand="0" w:evenHBand="0" w:firstRowFirstColumn="0" w:firstRowLastColumn="0" w:lastRowFirstColumn="0" w:lastRowLastColumn="0"/>
            <w:tcW w:w="2785" w:type="dxa"/>
          </w:tcPr>
          <w:p w14:paraId="5B6A48A3" w14:textId="3FA97E8C" w:rsidR="007A79C1" w:rsidRPr="001829CA" w:rsidRDefault="007A79C1" w:rsidP="001829CA">
            <w:pPr>
              <w:widowControl/>
              <w:spacing w:after="60" w:line="240" w:lineRule="auto"/>
              <w:rPr>
                <w:rFonts w:asciiTheme="minorHAnsi" w:hAnsiTheme="minorHAnsi" w:cstheme="minorHAnsi"/>
                <w:lang w:val="en-US"/>
              </w:rPr>
            </w:pPr>
            <w:r w:rsidRPr="001829CA">
              <w:rPr>
                <w:rFonts w:asciiTheme="minorHAnsi" w:hAnsiTheme="minorHAnsi" w:cstheme="minorHAnsi"/>
                <w:lang w:val="en-US"/>
              </w:rPr>
              <w:t>C&amp;D WASTE RECYCLING AND REUSE</w:t>
            </w:r>
          </w:p>
          <w:p w14:paraId="17718A55" w14:textId="64689141"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Strengthened capacities C&amp;D waste recycling and reuse.</w:t>
            </w:r>
          </w:p>
          <w:p w14:paraId="79D48EAE" w14:textId="1A9966FF"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SOP and C&amp;D waste management plan prepared and approved in 2 </w:t>
            </w:r>
            <w:r w:rsidR="008077F1" w:rsidRPr="001829CA">
              <w:rPr>
                <w:rFonts w:asciiTheme="minorHAnsi" w:hAnsiTheme="minorHAnsi" w:cstheme="minorHAnsi"/>
                <w:b w:val="0"/>
                <w:bCs w:val="0"/>
                <w:lang w:val="en-US"/>
              </w:rPr>
              <w:t>urban local bodies (</w:t>
            </w:r>
            <w:r w:rsidRPr="001829CA">
              <w:rPr>
                <w:rFonts w:asciiTheme="minorHAnsi" w:hAnsiTheme="minorHAnsi" w:cstheme="minorHAnsi"/>
                <w:b w:val="0"/>
                <w:bCs w:val="0"/>
                <w:lang w:val="en-US"/>
              </w:rPr>
              <w:t>ULBs</w:t>
            </w:r>
            <w:r w:rsidR="008077F1" w:rsidRPr="001829CA">
              <w:rPr>
                <w:rFonts w:asciiTheme="minorHAnsi" w:hAnsiTheme="minorHAnsi" w:cstheme="minorHAnsi"/>
                <w:b w:val="0"/>
                <w:bCs w:val="0"/>
                <w:lang w:val="en-US"/>
              </w:rPr>
              <w:t>)</w:t>
            </w:r>
            <w:r w:rsidRPr="001829CA">
              <w:rPr>
                <w:rFonts w:asciiTheme="minorHAnsi" w:hAnsiTheme="minorHAnsi" w:cstheme="minorHAnsi"/>
                <w:b w:val="0"/>
                <w:bCs w:val="0"/>
                <w:lang w:val="en-US"/>
              </w:rPr>
              <w:t>. Pilot tested in 2 ULBs (Gurugram and Faridabad).</w:t>
            </w:r>
          </w:p>
          <w:p w14:paraId="6A72A511"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ULBs have introduced C&amp;D waste management contracts.</w:t>
            </w:r>
          </w:p>
          <w:p w14:paraId="4B3360C1"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Improvements in reprocessing of C&amp;D wastes. Demonstration projects undertaken for promotion of C&amp;D reprocessed material. SOPs for recycled C&amp;D waste products confirming mechanical and chemical properties and applications (within government projects).</w:t>
            </w:r>
          </w:p>
          <w:p w14:paraId="0D13B551"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Awareness and incentives to the construction industry and consumers about the benefits and quality of recycled products. </w:t>
            </w:r>
          </w:p>
          <w:p w14:paraId="481F98CD"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Practices for industrial vehicle wheel washing and road shoulder cover.</w:t>
            </w:r>
          </w:p>
          <w:p w14:paraId="7F35C909" w14:textId="0A110C32"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Greening master plan for the state focusing on dense urban plantations.</w:t>
            </w:r>
          </w:p>
        </w:tc>
        <w:tc>
          <w:tcPr>
            <w:tcW w:w="4723" w:type="dxa"/>
          </w:tcPr>
          <w:p w14:paraId="4D6E52EF" w14:textId="77777777" w:rsidR="007A79C1" w:rsidRPr="001829CA" w:rsidRDefault="007A79C1" w:rsidP="001829CA">
            <w:pPr>
              <w:widowControl/>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1C706D9F" w14:textId="77777777" w:rsidR="007A79C1" w:rsidRPr="001829CA" w:rsidRDefault="007A79C1" w:rsidP="001829CA">
            <w:pPr>
              <w:widowControl/>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202A3B97" w14:textId="4B0D9F8C"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Insufficient training and capacity building for staff to effectively utilize and maintain the new technologies, limiting their long-term effectiveness.</w:t>
            </w:r>
          </w:p>
          <w:p w14:paraId="0F3CC6A2" w14:textId="64AE9F5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Issues in C&amp;D waste processing plants due to unsegregated waste, noise and dust emission during processing. Worker safety aspects in the absence of adherence to personal protective equipment (PPE). Open disposal of unprocessed wastes (fabric, foam, wood, and so on) may lead to landfill/dump sites within the processing facilities. </w:t>
            </w:r>
          </w:p>
          <w:p w14:paraId="299CDFDD" w14:textId="66840043"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Lack of demand or mandate for use of C&amp;D waste in government and other constructions to be addressed. </w:t>
            </w:r>
          </w:p>
          <w:p w14:paraId="0244DECE"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Improper disposal of the washed water will contaminate/pollute the surrounding environment.</w:t>
            </w:r>
          </w:p>
          <w:p w14:paraId="27243D2F" w14:textId="710AFEC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Use of exotic species in greening activities will affect the local diversity and may create stress on water resources.</w:t>
            </w:r>
          </w:p>
        </w:tc>
        <w:tc>
          <w:tcPr>
            <w:tcW w:w="4111" w:type="dxa"/>
          </w:tcPr>
          <w:p w14:paraId="344BFE55" w14:textId="77777777" w:rsidR="007A79C1" w:rsidRPr="001829CA" w:rsidRDefault="007A79C1" w:rsidP="001829CA">
            <w:pPr>
              <w:widowControl/>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6268CD95" w14:textId="77777777" w:rsidR="007A79C1" w:rsidRPr="001829CA" w:rsidRDefault="007A79C1" w:rsidP="001829CA">
            <w:pPr>
              <w:widowControl/>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69A3AAA3"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Allocate adequate resources for training programs, including funding for trainers, materials, and follow-up sessions to reinforce learning.</w:t>
            </w:r>
          </w:p>
          <w:p w14:paraId="46D6236E"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Implement performance monitoring and accountability measures to ensure adherence to SOPs, such as regular inspections and reporting mechanisms.</w:t>
            </w:r>
          </w:p>
          <w:p w14:paraId="201A023D" w14:textId="4DDCFC79"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Integrate mitigations for dust and noise control and ensure worker safety through adherence to PPE. Ensuring segregated waste for processing is important. Encourage handing over of unsegregated waste to local municipalities.</w:t>
            </w:r>
          </w:p>
          <w:p w14:paraId="20D49862" w14:textId="5A67B85A"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Develop contract clauses and demonstrations regarding use of the processed products will address the issues. </w:t>
            </w:r>
          </w:p>
          <w:p w14:paraId="16E6A040"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Adopt closed-loop system of washing and water recycling, which conserves water by filtering and reusing it.</w:t>
            </w:r>
          </w:p>
          <w:p w14:paraId="289E7704"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Ensure selection of native species that adapt to the local climate and survive harsh weather conditions.</w:t>
            </w:r>
          </w:p>
        </w:tc>
        <w:tc>
          <w:tcPr>
            <w:cnfStyle w:val="000100000000" w:firstRow="0" w:lastRow="0" w:firstColumn="0" w:lastColumn="1" w:oddVBand="0" w:evenVBand="0" w:oddHBand="0" w:evenHBand="0" w:firstRowFirstColumn="0" w:firstRowLastColumn="0" w:lastRowFirstColumn="0" w:lastRowLastColumn="0"/>
            <w:tcW w:w="2328" w:type="dxa"/>
          </w:tcPr>
          <w:p w14:paraId="62489E08" w14:textId="77777777" w:rsidR="007A79C1" w:rsidRPr="001829CA" w:rsidRDefault="007A79C1" w:rsidP="001829CA">
            <w:pPr>
              <w:widowControl/>
              <w:spacing w:after="60" w:line="240" w:lineRule="auto"/>
              <w:rPr>
                <w:rFonts w:asciiTheme="minorHAnsi" w:hAnsiTheme="minorHAnsi" w:cstheme="minorHAnsi"/>
                <w:lang w:val="en-US"/>
              </w:rPr>
            </w:pPr>
          </w:p>
          <w:p w14:paraId="16E380FC" w14:textId="77777777" w:rsidR="007A79C1" w:rsidRPr="001829CA" w:rsidRDefault="007A79C1" w:rsidP="001829CA">
            <w:pPr>
              <w:widowControl/>
              <w:spacing w:after="60" w:line="240" w:lineRule="auto"/>
              <w:rPr>
                <w:rFonts w:asciiTheme="minorHAnsi" w:hAnsiTheme="minorHAnsi" w:cstheme="minorHAnsi"/>
                <w:lang w:val="en-US"/>
              </w:rPr>
            </w:pPr>
          </w:p>
          <w:p w14:paraId="30D8027D"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Systems for handling and processing C&amp;D waste operationalized</w:t>
            </w:r>
          </w:p>
          <w:p w14:paraId="69E43F10"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Strengthened capabilities and improved C&amp;D waste management</w:t>
            </w:r>
          </w:p>
          <w:p w14:paraId="745437DA" w14:textId="58182C23"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Increased demand for and use of C&amp;D waste processed products reducing the footprint of construction activities</w:t>
            </w:r>
          </w:p>
          <w:p w14:paraId="5DEFADBD"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Maintaining cleanliness of vehicles and compliance with environmental regulations</w:t>
            </w:r>
          </w:p>
          <w:p w14:paraId="4EE91C20"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Increased greenery across the state, conservation and enhancement of biodiversity/local species</w:t>
            </w:r>
          </w:p>
        </w:tc>
      </w:tr>
      <w:tr w:rsidR="007A79C1" w:rsidRPr="001829CA" w14:paraId="3F8072E1" w14:textId="77777777" w:rsidTr="2AAF27DD">
        <w:trPr>
          <w:cantSplit/>
          <w:trHeight w:val="4938"/>
        </w:trPr>
        <w:tc>
          <w:tcPr>
            <w:cnfStyle w:val="001000000000" w:firstRow="0" w:lastRow="0" w:firstColumn="1" w:lastColumn="0" w:oddVBand="0" w:evenVBand="0" w:oddHBand="0" w:evenHBand="0" w:firstRowFirstColumn="0" w:firstRowLastColumn="0" w:lastRowFirstColumn="0" w:lastRowLastColumn="0"/>
            <w:tcW w:w="2785" w:type="dxa"/>
          </w:tcPr>
          <w:p w14:paraId="056A495C" w14:textId="77777777" w:rsidR="007A79C1" w:rsidRPr="001829CA" w:rsidRDefault="007A79C1" w:rsidP="001829CA">
            <w:pPr>
              <w:spacing w:line="240" w:lineRule="auto"/>
              <w:rPr>
                <w:rFonts w:asciiTheme="minorHAnsi" w:hAnsiTheme="minorHAnsi" w:cstheme="minorHAnsi"/>
                <w:b w:val="0"/>
                <w:bCs w:val="0"/>
                <w:lang w:val="en-US"/>
              </w:rPr>
            </w:pPr>
            <w:r w:rsidRPr="001829CA">
              <w:rPr>
                <w:rFonts w:asciiTheme="minorHAnsi" w:hAnsiTheme="minorHAnsi" w:cstheme="minorHAnsi"/>
                <w:lang w:val="en-US"/>
              </w:rPr>
              <w:t xml:space="preserve">ROAD DUST MANAGEMENT </w:t>
            </w:r>
          </w:p>
          <w:p w14:paraId="598CF456" w14:textId="5F1E61A3" w:rsidR="007A79C1" w:rsidRPr="001829CA" w:rsidRDefault="4AF5EB43" w:rsidP="001829CA">
            <w:pPr>
              <w:pStyle w:val="ListParagraph"/>
              <w:widowControl/>
              <w:numPr>
                <w:ilvl w:val="0"/>
                <w:numId w:val="59"/>
              </w:numPr>
              <w:spacing w:after="60" w:line="240" w:lineRule="auto"/>
              <w:ind w:left="360"/>
              <w:rPr>
                <w:rFonts w:asciiTheme="minorHAnsi" w:hAnsiTheme="minorHAnsi" w:cstheme="minorHAnsi"/>
                <w:b w:val="0"/>
                <w:bCs w:val="0"/>
                <w:lang w:val="en-US"/>
              </w:rPr>
            </w:pPr>
            <w:r w:rsidRPr="001829CA">
              <w:rPr>
                <w:rFonts w:asciiTheme="minorHAnsi" w:hAnsiTheme="minorHAnsi" w:cstheme="minorHAnsi"/>
                <w:b w:val="0"/>
                <w:bCs w:val="0"/>
                <w:lang w:val="en-US"/>
              </w:rPr>
              <w:t>Improved control of road dust suspensions through</w:t>
            </w:r>
            <w:r w:rsidR="3F2894EB" w:rsidRPr="001829CA">
              <w:rPr>
                <w:rFonts w:asciiTheme="minorHAnsi" w:hAnsiTheme="minorHAnsi" w:cstheme="minorHAnsi"/>
                <w:b w:val="0"/>
                <w:bCs w:val="0"/>
                <w:lang w:val="en-US"/>
              </w:rPr>
              <w:t xml:space="preserve"> rehabilitation of roads and </w:t>
            </w:r>
            <w:r w:rsidRPr="001829CA">
              <w:rPr>
                <w:rFonts w:asciiTheme="minorHAnsi" w:hAnsiTheme="minorHAnsi" w:cstheme="minorHAnsi"/>
                <w:b w:val="0"/>
                <w:bCs w:val="0"/>
                <w:lang w:val="en-US"/>
              </w:rPr>
              <w:t xml:space="preserve"> mechanical sweeping.</w:t>
            </w:r>
          </w:p>
          <w:p w14:paraId="0F865DA3"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Provide access and training to best available technologies for road dust mitigation and support piloting.</w:t>
            </w:r>
          </w:p>
          <w:p w14:paraId="30C2FA40" w14:textId="77777777" w:rsidR="007A79C1" w:rsidRPr="001829CA" w:rsidDel="00CA6DA3" w:rsidRDefault="007A79C1" w:rsidP="001829CA">
            <w:pPr>
              <w:spacing w:line="240" w:lineRule="auto"/>
              <w:rPr>
                <w:rFonts w:asciiTheme="minorHAnsi" w:hAnsiTheme="minorHAnsi" w:cstheme="minorHAnsi"/>
                <w:lang w:val="en-US"/>
              </w:rPr>
            </w:pPr>
          </w:p>
        </w:tc>
        <w:tc>
          <w:tcPr>
            <w:tcW w:w="4723" w:type="dxa"/>
          </w:tcPr>
          <w:p w14:paraId="43074064" w14:textId="77777777" w:rsidR="007A79C1" w:rsidRPr="001829CA" w:rsidRDefault="007A79C1" w:rsidP="001829CA">
            <w:pPr>
              <w:pStyle w:val="ListParagraph"/>
              <w:widowControl/>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083E1FB0" w14:textId="77777777" w:rsidR="007A79C1" w:rsidRPr="001829CA" w:rsidRDefault="007A79C1" w:rsidP="001829CA">
            <w:pPr>
              <w:pStyle w:val="ListParagraph"/>
              <w:widowControl/>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23F96ABB" w14:textId="1DE28BAB" w:rsidR="5BC18417" w:rsidRPr="001829CA" w:rsidRDefault="5BC18417" w:rsidP="001829CA">
            <w:pPr>
              <w:pStyle w:val="ListParagraph"/>
              <w:widowControl/>
              <w:numPr>
                <w:ilvl w:val="0"/>
                <w:numId w:val="59"/>
              </w:numPr>
              <w:spacing w:after="6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val="en-US"/>
              </w:rPr>
            </w:pPr>
            <w:r w:rsidRPr="001829CA">
              <w:rPr>
                <w:rFonts w:asciiTheme="minorHAnsi" w:eastAsia="Calibri" w:hAnsiTheme="minorHAnsi" w:cstheme="minorHAnsi"/>
                <w:lang w:val="en-US"/>
              </w:rPr>
              <w:t xml:space="preserve">Road rehabilitation works may lead to risks related </w:t>
            </w:r>
            <w:r w:rsidR="69E32E9B" w:rsidRPr="001829CA">
              <w:rPr>
                <w:rFonts w:asciiTheme="minorHAnsi" w:eastAsia="Calibri" w:hAnsiTheme="minorHAnsi" w:cstheme="minorHAnsi"/>
                <w:lang w:val="en-US"/>
              </w:rPr>
              <w:t xml:space="preserve">to </w:t>
            </w:r>
            <w:r w:rsidRPr="001829CA">
              <w:rPr>
                <w:rFonts w:asciiTheme="minorHAnsi" w:eastAsia="Calibri" w:hAnsiTheme="minorHAnsi" w:cstheme="minorHAnsi"/>
                <w:lang w:val="en-US"/>
              </w:rPr>
              <w:t>occupational health and safety of workers and communities (OHS and CHS).</w:t>
            </w:r>
          </w:p>
          <w:p w14:paraId="525250DE" w14:textId="32621395"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The collected dust can become airborne again if it is not disposed of properly. Inefficient disposal leads to recurring dust problems.</w:t>
            </w:r>
          </w:p>
          <w:p w14:paraId="3AF53BC0"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Unpaved surfaces may lead to limited coverage of mechanical sweeping </w:t>
            </w:r>
          </w:p>
          <w:p w14:paraId="6D020C30" w14:textId="7795FEF0"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Operational inefficiencies and lack of regular maintenance (releasing clogged pores, cleaning the filters, and so on) of the machines may lead to frequent breakdown and reduced performance.</w:t>
            </w:r>
          </w:p>
          <w:p w14:paraId="029A8CAB"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Health risks for the workers involved in operation of machines. </w:t>
            </w:r>
          </w:p>
          <w:p w14:paraId="7E134014" w14:textId="77777777" w:rsidR="007A79C1" w:rsidRPr="001829CA" w:rsidRDefault="007A79C1" w:rsidP="001829CA">
            <w:pPr>
              <w:pStyle w:val="ListParagraph"/>
              <w:widowControl/>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c>
          <w:tcPr>
            <w:tcW w:w="4111" w:type="dxa"/>
          </w:tcPr>
          <w:p w14:paraId="438E35CE" w14:textId="77777777" w:rsidR="007A79C1" w:rsidRPr="001829CA" w:rsidRDefault="007A79C1" w:rsidP="001829CA">
            <w:pPr>
              <w:widowControl/>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41B2F807" w14:textId="77777777" w:rsidR="007A79C1" w:rsidRPr="001829CA" w:rsidRDefault="007A79C1" w:rsidP="001829CA">
            <w:pPr>
              <w:widowControl/>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69E67576" w14:textId="12BD8C3C" w:rsidR="44A4E855" w:rsidRPr="001829CA" w:rsidRDefault="44A4E855" w:rsidP="001829CA">
            <w:pPr>
              <w:pStyle w:val="ListParagraph"/>
              <w:widowControl/>
              <w:numPr>
                <w:ilvl w:val="0"/>
                <w:numId w:val="59"/>
              </w:numPr>
              <w:spacing w:after="6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val="en-US"/>
              </w:rPr>
            </w:pPr>
            <w:r w:rsidRPr="001829CA">
              <w:rPr>
                <w:rFonts w:asciiTheme="minorHAnsi" w:eastAsia="Calibri" w:hAnsiTheme="minorHAnsi" w:cstheme="minorHAnsi"/>
                <w:lang w:val="en-US"/>
              </w:rPr>
              <w:t>Workers should use PPE. Traffic management/diversions are to be ensured as required.</w:t>
            </w:r>
          </w:p>
          <w:p w14:paraId="09E1F65E" w14:textId="6293DEAE"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The collected dust should be disposed of or dumped in a preidentified designated location and should be secured (covering, water sprinkling and land filling) to avoid reentering into the environment. </w:t>
            </w:r>
          </w:p>
          <w:p w14:paraId="3CB5351D"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The machines need to be serviced regularly and staff/workers should be trained on O&amp;M aspects. </w:t>
            </w:r>
          </w:p>
          <w:p w14:paraId="0EC35F86" w14:textId="1CA74BFC"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The workers should use PPE. Mitigate dust and noise, avoid habitats, if any use sustainable materials. Use of personal protective gears such as uniform, helmet, reflective vest, eye gear, gloves, safety shoes, and ear muffs should be compulsory for helpers who often get down these machines to facilitate brush operation.</w:t>
            </w:r>
          </w:p>
        </w:tc>
        <w:tc>
          <w:tcPr>
            <w:cnfStyle w:val="000100000000" w:firstRow="0" w:lastRow="0" w:firstColumn="0" w:lastColumn="1" w:oddVBand="0" w:evenVBand="0" w:oddHBand="0" w:evenHBand="0" w:firstRowFirstColumn="0" w:firstRowLastColumn="0" w:lastRowFirstColumn="0" w:lastRowLastColumn="0"/>
            <w:tcW w:w="2328" w:type="dxa"/>
          </w:tcPr>
          <w:p w14:paraId="78343DD1" w14:textId="77777777" w:rsidR="007A79C1" w:rsidRPr="001829CA" w:rsidRDefault="007A79C1" w:rsidP="001829CA">
            <w:pPr>
              <w:widowControl/>
              <w:spacing w:after="60" w:line="240" w:lineRule="auto"/>
              <w:rPr>
                <w:rFonts w:asciiTheme="minorHAnsi" w:hAnsiTheme="minorHAnsi" w:cstheme="minorHAnsi"/>
                <w:lang w:val="en-US"/>
              </w:rPr>
            </w:pPr>
          </w:p>
          <w:p w14:paraId="0734663A" w14:textId="77777777" w:rsidR="007A79C1" w:rsidRPr="001829CA" w:rsidRDefault="007A79C1" w:rsidP="001829CA">
            <w:pPr>
              <w:widowControl/>
              <w:spacing w:after="60" w:line="240" w:lineRule="auto"/>
              <w:rPr>
                <w:rFonts w:asciiTheme="minorHAnsi" w:hAnsiTheme="minorHAnsi" w:cstheme="minorHAnsi"/>
                <w:lang w:val="en-US"/>
              </w:rPr>
            </w:pPr>
          </w:p>
          <w:p w14:paraId="004276BF" w14:textId="591ABDD0"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Reduction in respirable suspended particulate matter (RSPM) without any impact of human workforce and public</w:t>
            </w:r>
          </w:p>
          <w:p w14:paraId="10D22F4B" w14:textId="71F0C866"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Improved air quality</w:t>
            </w:r>
          </w:p>
          <w:p w14:paraId="6A6D02AC" w14:textId="3D44EA3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Efficient dust management, better drainage, and reduced water damage and erosion</w:t>
            </w:r>
          </w:p>
          <w:p w14:paraId="730C720E" w14:textId="17DA0EE2"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Systems for road dust management operationalized</w:t>
            </w:r>
          </w:p>
        </w:tc>
      </w:tr>
      <w:tr w:rsidR="007A79C1" w:rsidRPr="001829CA" w14:paraId="3F2E15A6" w14:textId="77777777" w:rsidTr="2AAF27DD">
        <w:trPr>
          <w:cantSplit/>
          <w:trHeight w:val="464"/>
        </w:trPr>
        <w:tc>
          <w:tcPr>
            <w:cnfStyle w:val="001000000000" w:firstRow="0" w:lastRow="0" w:firstColumn="1" w:lastColumn="0" w:oddVBand="0" w:evenVBand="0" w:oddHBand="0" w:evenHBand="0" w:firstRowFirstColumn="0" w:firstRowLastColumn="0" w:lastRowFirstColumn="0" w:lastRowLastColumn="0"/>
            <w:tcW w:w="2785" w:type="dxa"/>
          </w:tcPr>
          <w:p w14:paraId="3DC3FBE1" w14:textId="77777777" w:rsidR="007A79C1" w:rsidRPr="001829CA" w:rsidRDefault="007A79C1" w:rsidP="001829CA">
            <w:pPr>
              <w:spacing w:line="240" w:lineRule="auto"/>
              <w:rPr>
                <w:rFonts w:asciiTheme="minorHAnsi" w:hAnsiTheme="minorHAnsi" w:cstheme="minorHAnsi"/>
                <w:b w:val="0"/>
                <w:bCs w:val="0"/>
                <w:lang w:val="en-US"/>
              </w:rPr>
            </w:pPr>
            <w:r w:rsidRPr="001829CA">
              <w:rPr>
                <w:rFonts w:asciiTheme="minorHAnsi" w:hAnsiTheme="minorHAnsi" w:cstheme="minorHAnsi"/>
                <w:lang w:val="en-US"/>
              </w:rPr>
              <w:t>INDUSTRY</w:t>
            </w:r>
          </w:p>
          <w:p w14:paraId="22A2ADEC" w14:textId="77777777" w:rsidR="007A79C1" w:rsidRPr="001829CA" w:rsidRDefault="007A79C1" w:rsidP="001829CA">
            <w:pPr>
              <w:spacing w:line="240" w:lineRule="auto"/>
              <w:rPr>
                <w:rFonts w:asciiTheme="minorHAnsi" w:hAnsiTheme="minorHAnsi" w:cstheme="minorHAnsi"/>
                <w:lang w:val="en-US"/>
              </w:rPr>
            </w:pPr>
            <w:r w:rsidRPr="001829CA">
              <w:rPr>
                <w:rFonts w:asciiTheme="minorHAnsi" w:hAnsiTheme="minorHAnsi" w:cstheme="minorHAnsi"/>
                <w:b w:val="0"/>
                <w:bCs w:val="0"/>
                <w:lang w:val="en-US"/>
              </w:rPr>
              <w:t>Conversion to cleaner boilers</w:t>
            </w:r>
            <w:r w:rsidRPr="001829CA">
              <w:rPr>
                <w:rFonts w:asciiTheme="minorHAnsi" w:hAnsiTheme="minorHAnsi" w:cstheme="minorHAnsi"/>
                <w:lang w:val="en-US"/>
              </w:rPr>
              <w:t xml:space="preserve"> </w:t>
            </w:r>
            <w:r w:rsidRPr="001829CA">
              <w:rPr>
                <w:rFonts w:asciiTheme="minorHAnsi" w:hAnsiTheme="minorHAnsi" w:cstheme="minorHAnsi"/>
                <w:b w:val="0"/>
                <w:bCs w:val="0"/>
                <w:lang w:val="en-US"/>
              </w:rPr>
              <w:t>in MSMEs (1,000)</w:t>
            </w:r>
          </w:p>
          <w:p w14:paraId="55F6FFA3" w14:textId="77777777" w:rsidR="007A79C1" w:rsidRPr="001829CA" w:rsidRDefault="007A79C1" w:rsidP="001829CA">
            <w:pPr>
              <w:spacing w:line="240" w:lineRule="auto"/>
              <w:rPr>
                <w:rFonts w:asciiTheme="minorHAnsi" w:hAnsiTheme="minorHAnsi" w:cstheme="minorHAnsi"/>
                <w:lang w:val="en-US"/>
              </w:rPr>
            </w:pPr>
          </w:p>
          <w:p w14:paraId="7FBA064C" w14:textId="77777777" w:rsidR="007A79C1" w:rsidRPr="001829CA" w:rsidRDefault="007A79C1" w:rsidP="001829CA">
            <w:pPr>
              <w:spacing w:line="240" w:lineRule="auto"/>
              <w:rPr>
                <w:rFonts w:asciiTheme="minorHAnsi" w:hAnsiTheme="minorHAnsi" w:cstheme="minorHAnsi"/>
                <w:lang w:val="en-US"/>
              </w:rPr>
            </w:pPr>
          </w:p>
          <w:p w14:paraId="1E909C01" w14:textId="77777777" w:rsidR="007A79C1" w:rsidRPr="001829CA" w:rsidRDefault="007A79C1" w:rsidP="001829CA">
            <w:pPr>
              <w:spacing w:line="240" w:lineRule="auto"/>
              <w:rPr>
                <w:rFonts w:asciiTheme="minorHAnsi" w:hAnsiTheme="minorHAnsi" w:cstheme="minorHAnsi"/>
                <w:lang w:val="en-US"/>
              </w:rPr>
            </w:pPr>
          </w:p>
          <w:p w14:paraId="2CBD98B9" w14:textId="77777777" w:rsidR="007A79C1" w:rsidRPr="001829CA" w:rsidRDefault="007A79C1" w:rsidP="001829CA">
            <w:pPr>
              <w:spacing w:line="240" w:lineRule="auto"/>
              <w:rPr>
                <w:rFonts w:asciiTheme="minorHAnsi" w:hAnsiTheme="minorHAnsi" w:cstheme="minorHAnsi"/>
                <w:lang w:val="en-US"/>
              </w:rPr>
            </w:pPr>
          </w:p>
          <w:p w14:paraId="0098BA31" w14:textId="77777777" w:rsidR="007A79C1" w:rsidRPr="001829CA" w:rsidRDefault="007A79C1" w:rsidP="001829CA">
            <w:pPr>
              <w:spacing w:line="240" w:lineRule="auto"/>
              <w:rPr>
                <w:rFonts w:asciiTheme="minorHAnsi" w:hAnsiTheme="minorHAnsi" w:cstheme="minorHAnsi"/>
                <w:b w:val="0"/>
                <w:bCs w:val="0"/>
                <w:lang w:val="en-US"/>
              </w:rPr>
            </w:pPr>
          </w:p>
          <w:p w14:paraId="7E2B9A20" w14:textId="77777777" w:rsidR="007A79C1" w:rsidRPr="001829CA" w:rsidRDefault="007A79C1" w:rsidP="001829CA">
            <w:pPr>
              <w:spacing w:line="240" w:lineRule="auto"/>
              <w:rPr>
                <w:rFonts w:asciiTheme="minorHAnsi" w:hAnsiTheme="minorHAnsi" w:cstheme="minorHAnsi"/>
                <w:b w:val="0"/>
                <w:bCs w:val="0"/>
                <w:lang w:val="en-US"/>
              </w:rPr>
            </w:pPr>
          </w:p>
          <w:p w14:paraId="69C4C3E5" w14:textId="702C0F18" w:rsidR="007A79C1" w:rsidRPr="001829CA" w:rsidDel="00CA6DA3" w:rsidRDefault="007A79C1" w:rsidP="001829CA">
            <w:pPr>
              <w:spacing w:line="240" w:lineRule="auto"/>
              <w:rPr>
                <w:rFonts w:asciiTheme="minorHAnsi" w:hAnsiTheme="minorHAnsi" w:cstheme="minorHAnsi"/>
                <w:lang w:val="en-US"/>
              </w:rPr>
            </w:pPr>
            <w:r w:rsidRPr="001829CA">
              <w:rPr>
                <w:rFonts w:asciiTheme="minorHAnsi" w:hAnsiTheme="minorHAnsi" w:cstheme="minorHAnsi"/>
                <w:b w:val="0"/>
                <w:bCs w:val="0"/>
                <w:lang w:val="en-US"/>
              </w:rPr>
              <w:t>Replacing old DG sets and introducing new DG sets (2,000)</w:t>
            </w:r>
          </w:p>
        </w:tc>
        <w:tc>
          <w:tcPr>
            <w:tcW w:w="4723" w:type="dxa"/>
          </w:tcPr>
          <w:p w14:paraId="3C9C20C0" w14:textId="654C0D45"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Many industries do not use the energy-efficient or advanced clean technologies leading to extra emissions than required. However, there will be high power/gas demand in case of cleaner boilers.</w:t>
            </w:r>
          </w:p>
          <w:p w14:paraId="4CA1498E" w14:textId="31A5EC28"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Infrastructure upgrade may be required which may lead to noise and dust pollution.</w:t>
            </w:r>
          </w:p>
          <w:p w14:paraId="628FA453" w14:textId="45617713"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Irregular maintenance of boilers poses the risk of explosion.</w:t>
            </w:r>
          </w:p>
          <w:p w14:paraId="3B9FF8E4"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Worker safety issues may emerge during operation and maintenance of boilers if not done under proper inspection and guidance. </w:t>
            </w:r>
          </w:p>
          <w:p w14:paraId="031C1C85"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The disposal of the DG sets without proper dismantling/recycling can lead to soil and water contamination. Batteries and spent oil are hazardous waste which can leach into soil and contaminate water. </w:t>
            </w:r>
          </w:p>
        </w:tc>
        <w:tc>
          <w:tcPr>
            <w:tcW w:w="4111" w:type="dxa"/>
          </w:tcPr>
          <w:p w14:paraId="687EDE0D" w14:textId="4721E4C0"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Encourage industries to invest in state-of-the-art cleaner technologies and energy efficient equipment toward sustainable production processes. </w:t>
            </w:r>
          </w:p>
          <w:p w14:paraId="66197A5B" w14:textId="7A517336"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Conformity certification and noise pollution limits should be adhered to.</w:t>
            </w:r>
          </w:p>
          <w:p w14:paraId="7A77D989" w14:textId="21BDDA2D"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Upgrade works to include mitigations as needed. </w:t>
            </w:r>
          </w:p>
          <w:p w14:paraId="62E14CDC" w14:textId="0B67B80F"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Ensure fire safety, alarm, hydrants, and extinguisher as per need. Proper trainings and mock drills to be conducted for the operators.</w:t>
            </w:r>
          </w:p>
          <w:p w14:paraId="784E89EE" w14:textId="250CC468"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Workers should use PPE, especially eye, ear, and respiratory protection. Regular inspection of the equipment is to be carried out (cracks and so on).</w:t>
            </w:r>
          </w:p>
          <w:p w14:paraId="780E72E2" w14:textId="6006B476" w:rsidR="007A79C1" w:rsidRPr="001829CA" w:rsidRDefault="4AF5EB43" w:rsidP="001829CA">
            <w:pPr>
              <w:pStyle w:val="ListParagraph"/>
              <w:widowControl/>
              <w:numPr>
                <w:ilvl w:val="0"/>
                <w:numId w:val="59"/>
              </w:numPr>
              <w:spacing w:after="6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lang w:val="en-US"/>
              </w:rPr>
            </w:pPr>
            <w:r w:rsidRPr="001829CA">
              <w:rPr>
                <w:rFonts w:asciiTheme="minorHAnsi" w:hAnsiTheme="minorHAnsi" w:cstheme="minorHAnsi"/>
                <w:lang w:val="en-US"/>
              </w:rPr>
              <w:t>The old sets should be disposed of through registered recyclers only, especially batteries, metals, and oil.</w:t>
            </w:r>
            <w:r w:rsidR="7419D352" w:rsidRPr="001829CA">
              <w:rPr>
                <w:rFonts w:asciiTheme="minorHAnsi" w:hAnsiTheme="minorHAnsi" w:cstheme="minorHAnsi"/>
                <w:lang w:val="en-US"/>
              </w:rPr>
              <w:t xml:space="preserve"> </w:t>
            </w:r>
            <w:r w:rsidR="7419D352" w:rsidRPr="001829CA">
              <w:rPr>
                <w:rFonts w:asciiTheme="minorHAnsi" w:eastAsia="Calibri" w:hAnsiTheme="minorHAnsi" w:cstheme="minorHAnsi"/>
                <w:lang w:val="en-US"/>
              </w:rPr>
              <w:t xml:space="preserve">The DLI6 (adoption of clean technologies in selected industrial clusters) verification procedure includes - verification of and certification of decommissioning and dismantling of the older equipment at registered recycling facilities </w:t>
            </w:r>
            <w:r w:rsidR="7956DC97" w:rsidRPr="001829CA">
              <w:rPr>
                <w:rFonts w:asciiTheme="minorHAnsi" w:eastAsia="Calibri" w:hAnsiTheme="minorHAnsi" w:cstheme="minorHAnsi"/>
                <w:lang w:val="en-US"/>
              </w:rPr>
              <w:t>to</w:t>
            </w:r>
            <w:r w:rsidR="7419D352" w:rsidRPr="001829CA">
              <w:rPr>
                <w:rFonts w:asciiTheme="minorHAnsi" w:eastAsia="Calibri" w:hAnsiTheme="minorHAnsi" w:cstheme="minorHAnsi"/>
                <w:lang w:val="en-US"/>
              </w:rPr>
              <w:t xml:space="preserve"> ensure safe disposal.</w:t>
            </w:r>
          </w:p>
        </w:tc>
        <w:tc>
          <w:tcPr>
            <w:cnfStyle w:val="000100000000" w:firstRow="0" w:lastRow="0" w:firstColumn="0" w:lastColumn="1" w:oddVBand="0" w:evenVBand="0" w:oddHBand="0" w:evenHBand="0" w:firstRowFirstColumn="0" w:firstRowLastColumn="0" w:lastRowFirstColumn="0" w:lastRowLastColumn="0"/>
            <w:tcW w:w="2328" w:type="dxa"/>
          </w:tcPr>
          <w:p w14:paraId="5D5A3904" w14:textId="50E7E3E6"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Reduction in particulate matter pollution from MSMEs in the state</w:t>
            </w:r>
          </w:p>
          <w:p w14:paraId="694A4477" w14:textId="6B1ED534"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Improved energy efficiency and air quality</w:t>
            </w:r>
          </w:p>
          <w:p w14:paraId="6131664A" w14:textId="18E62640"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Reduced air and noise pollution, improved energy efficiency</w:t>
            </w:r>
          </w:p>
        </w:tc>
      </w:tr>
    </w:tbl>
    <w:p w14:paraId="6601694E" w14:textId="77777777" w:rsidR="007A79C1" w:rsidRPr="001829CA" w:rsidRDefault="007A79C1" w:rsidP="001829CA">
      <w:pPr>
        <w:spacing w:line="240" w:lineRule="auto"/>
        <w:rPr>
          <w:rFonts w:asciiTheme="minorHAnsi" w:hAnsiTheme="minorHAnsi" w:cstheme="minorHAnsi"/>
        </w:rPr>
      </w:pPr>
    </w:p>
    <w:p w14:paraId="5F31B3AB" w14:textId="77777777" w:rsidR="007A79C1" w:rsidRPr="001829CA" w:rsidRDefault="007A79C1" w:rsidP="001829CA">
      <w:pPr>
        <w:widowControl/>
        <w:adjustRightInd/>
        <w:spacing w:after="160" w:line="240" w:lineRule="auto"/>
        <w:textAlignment w:val="auto"/>
        <w:rPr>
          <w:rFonts w:asciiTheme="minorHAnsi" w:hAnsiTheme="minorHAnsi" w:cstheme="minorHAnsi"/>
        </w:rPr>
      </w:pPr>
      <w:r w:rsidRPr="001829CA">
        <w:rPr>
          <w:rFonts w:asciiTheme="minorHAnsi" w:hAnsiTheme="minorHAnsi" w:cstheme="minorHAnsi"/>
        </w:rPr>
        <w:br w:type="page"/>
      </w:r>
    </w:p>
    <w:p w14:paraId="10C69B43" w14:textId="77777777" w:rsidR="007A79C1" w:rsidRPr="001829CA" w:rsidRDefault="007A79C1" w:rsidP="001829CA">
      <w:pPr>
        <w:spacing w:line="240" w:lineRule="auto"/>
        <w:rPr>
          <w:rFonts w:asciiTheme="minorHAnsi" w:hAnsiTheme="minorHAnsi" w:cstheme="minorHAnsi"/>
        </w:rPr>
      </w:pPr>
    </w:p>
    <w:p w14:paraId="2E3F21A6" w14:textId="77777777" w:rsidR="007A79C1" w:rsidRPr="001829CA" w:rsidRDefault="007A79C1" w:rsidP="001829CA">
      <w:pPr>
        <w:pStyle w:val="Caption"/>
        <w:jc w:val="both"/>
        <w:rPr>
          <w:rFonts w:cstheme="minorHAnsi"/>
        </w:rPr>
      </w:pPr>
      <w:r w:rsidRPr="001829CA">
        <w:rPr>
          <w:rFonts w:cstheme="minorHAnsi"/>
        </w:rPr>
        <w:t>Social Effects by Result Areas</w:t>
      </w:r>
    </w:p>
    <w:tbl>
      <w:tblPr>
        <w:tblStyle w:val="GridTable1Light1"/>
        <w:tblW w:w="5000" w:type="pct"/>
        <w:tblLayout w:type="fixed"/>
        <w:tblLook w:val="01A0" w:firstRow="1" w:lastRow="0" w:firstColumn="1" w:lastColumn="1" w:noHBand="0" w:noVBand="0"/>
      </w:tblPr>
      <w:tblGrid>
        <w:gridCol w:w="4675"/>
        <w:gridCol w:w="4500"/>
        <w:gridCol w:w="4773"/>
      </w:tblGrid>
      <w:tr w:rsidR="007A79C1" w:rsidRPr="001829CA" w14:paraId="0D3FBCE9"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76" w:type="pct"/>
            <w:vAlign w:val="center"/>
          </w:tcPr>
          <w:p w14:paraId="46FA9BA5" w14:textId="5056308D" w:rsidR="007A79C1" w:rsidRPr="001829CA" w:rsidRDefault="007A79C1" w:rsidP="001829CA">
            <w:pPr>
              <w:keepNext/>
              <w:keepLines/>
              <w:spacing w:after="60" w:line="240" w:lineRule="auto"/>
              <w:rPr>
                <w:rFonts w:asciiTheme="minorHAnsi" w:hAnsiTheme="minorHAnsi" w:cstheme="minorHAnsi"/>
                <w:lang w:val="en-US"/>
              </w:rPr>
            </w:pPr>
            <w:bookmarkStart w:id="228" w:name="_Hlk173668144"/>
            <w:r w:rsidRPr="001829CA">
              <w:rPr>
                <w:rFonts w:asciiTheme="minorHAnsi" w:hAnsiTheme="minorHAnsi" w:cstheme="minorHAnsi"/>
                <w:lang w:val="en-US"/>
              </w:rPr>
              <w:t>Proposed Investments/Activities</w:t>
            </w:r>
          </w:p>
        </w:tc>
        <w:tc>
          <w:tcPr>
            <w:tcW w:w="1613" w:type="pct"/>
            <w:vAlign w:val="center"/>
          </w:tcPr>
          <w:p w14:paraId="1731E794" w14:textId="77777777" w:rsidR="007A79C1" w:rsidRPr="001829CA" w:rsidRDefault="007A79C1" w:rsidP="001829CA">
            <w:pPr>
              <w:keepNext/>
              <w:keepLines/>
              <w:spacing w:after="6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Potential Social Risks </w:t>
            </w:r>
          </w:p>
        </w:tc>
        <w:tc>
          <w:tcPr>
            <w:cnfStyle w:val="000100000000" w:firstRow="0" w:lastRow="0" w:firstColumn="0" w:lastColumn="1" w:oddVBand="0" w:evenVBand="0" w:oddHBand="0" w:evenHBand="0" w:firstRowFirstColumn="0" w:firstRowLastColumn="0" w:lastRowFirstColumn="0" w:lastRowLastColumn="0"/>
            <w:tcW w:w="1711" w:type="pct"/>
            <w:vAlign w:val="center"/>
          </w:tcPr>
          <w:p w14:paraId="708DDC0C" w14:textId="77777777" w:rsidR="007A79C1" w:rsidRPr="001829CA" w:rsidRDefault="007A79C1" w:rsidP="001829CA">
            <w:pPr>
              <w:keepNext/>
              <w:keepLines/>
              <w:spacing w:after="60" w:line="240" w:lineRule="auto"/>
              <w:rPr>
                <w:rFonts w:asciiTheme="minorHAnsi" w:hAnsiTheme="minorHAnsi" w:cstheme="minorHAnsi"/>
                <w:lang w:val="en-US"/>
              </w:rPr>
            </w:pPr>
            <w:r w:rsidRPr="001829CA">
              <w:rPr>
                <w:rFonts w:asciiTheme="minorHAnsi" w:hAnsiTheme="minorHAnsi" w:cstheme="minorHAnsi"/>
                <w:lang w:val="en-US"/>
              </w:rPr>
              <w:t xml:space="preserve">Mitigation Measure/s </w:t>
            </w:r>
          </w:p>
        </w:tc>
      </w:tr>
      <w:bookmarkEnd w:id="228"/>
      <w:tr w:rsidR="007A79C1" w:rsidRPr="001829CA" w14:paraId="4785A377" w14:textId="77777777">
        <w:trPr>
          <w:cantSpli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DEDED" w:themeFill="accent3" w:themeFillTint="33"/>
            <w:vAlign w:val="center"/>
          </w:tcPr>
          <w:p w14:paraId="613EF68F" w14:textId="77777777" w:rsidR="007A79C1" w:rsidRPr="001829CA" w:rsidRDefault="007A79C1" w:rsidP="001829CA">
            <w:pPr>
              <w:pStyle w:val="Heading7"/>
              <w:spacing w:before="0" w:after="120" w:line="240" w:lineRule="auto"/>
              <w:rPr>
                <w:rFonts w:asciiTheme="minorHAnsi" w:eastAsia="Calibri" w:hAnsiTheme="minorHAnsi" w:cstheme="minorHAnsi"/>
                <w:color w:val="auto"/>
                <w:sz w:val="20"/>
                <w:szCs w:val="20"/>
                <w:lang w:val="en-US"/>
              </w:rPr>
            </w:pPr>
            <w:r w:rsidRPr="001829CA">
              <w:rPr>
                <w:rFonts w:asciiTheme="minorHAnsi" w:eastAsia="Calibri" w:hAnsiTheme="minorHAnsi" w:cstheme="minorHAnsi"/>
                <w:color w:val="auto"/>
                <w:sz w:val="20"/>
                <w:szCs w:val="20"/>
                <w:lang w:val="en-US"/>
              </w:rPr>
              <w:t>RA#1: STRENGTHENING STATE CAPABILITIES FOR AIR QUALITY MANAGEMENT AND PLANNING</w:t>
            </w:r>
          </w:p>
        </w:tc>
      </w:tr>
      <w:tr w:rsidR="007A79C1" w:rsidRPr="001829CA" w14:paraId="6FF7A7F1" w14:textId="77777777">
        <w:trPr>
          <w:cantSplit/>
          <w:trHeight w:val="3183"/>
        </w:trPr>
        <w:tc>
          <w:tcPr>
            <w:cnfStyle w:val="001000000000" w:firstRow="0" w:lastRow="0" w:firstColumn="1" w:lastColumn="0" w:oddVBand="0" w:evenVBand="0" w:oddHBand="0" w:evenHBand="0" w:firstRowFirstColumn="0" w:firstRowLastColumn="0" w:lastRowFirstColumn="0" w:lastRowLastColumn="0"/>
            <w:tcW w:w="1676" w:type="pct"/>
          </w:tcPr>
          <w:p w14:paraId="6CDCEC10" w14:textId="18657F1B"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Preparation of AQM DSS plan and implementation for multisector decision-making.</w:t>
            </w:r>
          </w:p>
          <w:p w14:paraId="725907DD" w14:textId="08C9F505"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Preparation of AQM infrastructure upgrade plan and implementation </w:t>
            </w:r>
          </w:p>
          <w:p w14:paraId="5C8F9268"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Updating of the State Plan for Clean Air </w:t>
            </w:r>
          </w:p>
          <w:p w14:paraId="0AF099FE" w14:textId="46C97BDC"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Capacity-building activities/ training on AQM </w:t>
            </w:r>
          </w:p>
          <w:p w14:paraId="4B506290" w14:textId="3AA185DB"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Strengthening of the grievance redressal system </w:t>
            </w:r>
          </w:p>
          <w:p w14:paraId="65E21E7A"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Access to global knowledge and technology for AQM monitoring and mitigation. </w:t>
            </w:r>
          </w:p>
          <w:p w14:paraId="2EB82B4D" w14:textId="619901B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Citizen and stakeholder engagement</w:t>
            </w:r>
          </w:p>
          <w:p w14:paraId="6A6201E9" w14:textId="77777777" w:rsidR="007A79C1" w:rsidRPr="001829CA" w:rsidRDefault="007A79C1" w:rsidP="001829CA">
            <w:pPr>
              <w:spacing w:after="120" w:line="240" w:lineRule="auto"/>
              <w:ind w:right="96"/>
              <w:rPr>
                <w:rFonts w:asciiTheme="minorHAnsi" w:hAnsiTheme="minorHAnsi" w:cstheme="minorHAnsi"/>
                <w:b w:val="0"/>
                <w:bCs w:val="0"/>
                <w:lang w:val="en-US"/>
              </w:rPr>
            </w:pPr>
          </w:p>
        </w:tc>
        <w:tc>
          <w:tcPr>
            <w:tcW w:w="1613" w:type="pct"/>
          </w:tcPr>
          <w:p w14:paraId="4CF038C9"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Limited outreach and awareness on availability of AQM skill trainings for stakeholders. </w:t>
            </w:r>
          </w:p>
          <w:p w14:paraId="36BF5B80" w14:textId="45E3BD8B"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CAAQMSs, air labs, and supersites will require new offices and most likely be situated within existing premises. However, since exact sites are not known at this stage, these sites may not be encumbrance-free, leading to risk of displacement of squatters and encroachers on these public lands.</w:t>
            </w:r>
          </w:p>
          <w:p w14:paraId="6626073A" w14:textId="0223232D"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OHS risks for workers engaged in building (offices, labs, monitoring stations) construction, facility upgrade, and installation of equipment. </w:t>
            </w:r>
          </w:p>
          <w:p w14:paraId="5BF03215" w14:textId="7777777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Low awareness among community members about grievance mechanism. </w:t>
            </w:r>
          </w:p>
          <w:p w14:paraId="28BE2CB1" w14:textId="190915F2"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Limited impact of mobilization efforts on the community.</w:t>
            </w:r>
          </w:p>
        </w:tc>
        <w:tc>
          <w:tcPr>
            <w:cnfStyle w:val="000100000000" w:firstRow="0" w:lastRow="0" w:firstColumn="0" w:lastColumn="1" w:oddVBand="0" w:evenVBand="0" w:oddHBand="0" w:evenHBand="0" w:firstRowFirstColumn="0" w:firstRowLastColumn="0" w:lastRowFirstColumn="0" w:lastRowLastColumn="0"/>
            <w:tcW w:w="1711" w:type="pct"/>
          </w:tcPr>
          <w:p w14:paraId="22C54CB5" w14:textId="48463C19"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Raise awareness around availability of trainings among government and stakeholder groups.</w:t>
            </w:r>
          </w:p>
          <w:p w14:paraId="061C7D65" w14:textId="44388368"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Screen all potential sites for adverse resettlement impacts, including physical and economic displacement. </w:t>
            </w:r>
          </w:p>
          <w:p w14:paraId="0E0343AB" w14:textId="4716062C"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Effective contract management to ensure worker safety and fair working conditions. Code of conduct for workers to prevent SEA/SH risks and training of workers on safe practices. </w:t>
            </w:r>
          </w:p>
          <w:p w14:paraId="2E479E89"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Cs w:val="0"/>
                <w:lang w:val="en-US"/>
              </w:rPr>
            </w:pPr>
            <w:r w:rsidRPr="001829CA">
              <w:rPr>
                <w:rFonts w:asciiTheme="minorHAnsi" w:hAnsiTheme="minorHAnsi" w:cstheme="minorHAnsi"/>
                <w:b w:val="0"/>
                <w:bCs w:val="0"/>
                <w:lang w:val="en-US"/>
              </w:rPr>
              <w:t xml:space="preserve">Ensure grievance mechanism is accessible to all social groups and build awareness on its availability. </w:t>
            </w:r>
          </w:p>
          <w:p w14:paraId="0C99B614" w14:textId="32F79436"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 xml:space="preserve">Develop M&amp;E systems to measure the impact of such citizen engagement programs. </w:t>
            </w:r>
          </w:p>
          <w:p w14:paraId="7FEADB9A" w14:textId="77777777" w:rsidR="007A79C1" w:rsidRPr="001829CA" w:rsidRDefault="007A79C1" w:rsidP="001829CA">
            <w:pPr>
              <w:widowControl/>
              <w:spacing w:after="60" w:line="240" w:lineRule="auto"/>
              <w:rPr>
                <w:rFonts w:asciiTheme="minorHAnsi" w:hAnsiTheme="minorHAnsi" w:cstheme="minorHAnsi"/>
                <w:lang w:val="en-US"/>
              </w:rPr>
            </w:pPr>
          </w:p>
        </w:tc>
      </w:tr>
      <w:tr w:rsidR="007A79C1" w:rsidRPr="001829CA" w14:paraId="4DAD5C6E" w14:textId="77777777">
        <w:trPr>
          <w:cantSplit/>
          <w:trHeight w:val="1117"/>
        </w:trPr>
        <w:tc>
          <w:tcPr>
            <w:cnfStyle w:val="001000000000" w:firstRow="0" w:lastRow="0" w:firstColumn="1" w:lastColumn="0" w:oddVBand="0" w:evenVBand="0" w:oddHBand="0" w:evenHBand="0" w:firstRowFirstColumn="0" w:firstRowLastColumn="0" w:lastRowFirstColumn="0" w:lastRowLastColumn="0"/>
            <w:tcW w:w="1676" w:type="pct"/>
          </w:tcPr>
          <w:p w14:paraId="0AF2B247" w14:textId="440AB37D"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Knowledge-sharing workshops for selected topics to be paired with neighboring states </w:t>
            </w:r>
          </w:p>
        </w:tc>
        <w:tc>
          <w:tcPr>
            <w:tcW w:w="1613" w:type="pct"/>
          </w:tcPr>
          <w:p w14:paraId="1BAE0CA9" w14:textId="6994A34A"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No anticipated social risk</w:t>
            </w:r>
          </w:p>
        </w:tc>
        <w:tc>
          <w:tcPr>
            <w:cnfStyle w:val="000100000000" w:firstRow="0" w:lastRow="0" w:firstColumn="0" w:lastColumn="1" w:oddVBand="0" w:evenVBand="0" w:oddHBand="0" w:evenHBand="0" w:firstRowFirstColumn="0" w:firstRowLastColumn="0" w:lastRowFirstColumn="0" w:lastRowLastColumn="0"/>
            <w:tcW w:w="1711" w:type="pct"/>
          </w:tcPr>
          <w:p w14:paraId="7F287214" w14:textId="064948C5"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Better coordination among agencies and improved diagnostics are likely to improve accountability around AQM.</w:t>
            </w:r>
          </w:p>
        </w:tc>
      </w:tr>
      <w:tr w:rsidR="007A79C1" w:rsidRPr="001829CA" w14:paraId="6E88DAFC" w14:textId="77777777">
        <w:trPr>
          <w:cantSplit/>
          <w:trHeight w:val="46"/>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DEDED" w:themeFill="accent3" w:themeFillTint="33"/>
          </w:tcPr>
          <w:p w14:paraId="0EBFC8D9" w14:textId="77777777" w:rsidR="007A79C1" w:rsidRPr="001829CA" w:rsidRDefault="007A79C1" w:rsidP="001829CA">
            <w:pPr>
              <w:pStyle w:val="Heading7"/>
              <w:keepNext/>
              <w:widowControl/>
              <w:spacing w:before="0" w:after="120" w:line="240" w:lineRule="auto"/>
              <w:rPr>
                <w:rFonts w:asciiTheme="minorHAnsi" w:hAnsiTheme="minorHAnsi" w:cstheme="minorHAnsi"/>
                <w:color w:val="auto"/>
                <w:sz w:val="20"/>
                <w:szCs w:val="20"/>
                <w:lang w:val="en-US"/>
              </w:rPr>
            </w:pPr>
            <w:r w:rsidRPr="001829CA">
              <w:rPr>
                <w:rFonts w:asciiTheme="minorHAnsi" w:eastAsia="Calibri" w:hAnsiTheme="minorHAnsi" w:cstheme="minorHAnsi"/>
                <w:color w:val="auto"/>
                <w:sz w:val="20"/>
                <w:szCs w:val="20"/>
                <w:lang w:val="en-US"/>
              </w:rPr>
              <w:t xml:space="preserve">RA#2: </w:t>
            </w:r>
            <w:r w:rsidRPr="001829CA">
              <w:rPr>
                <w:rFonts w:asciiTheme="minorHAnsi" w:hAnsiTheme="minorHAnsi" w:cstheme="minorHAnsi"/>
                <w:color w:val="auto"/>
                <w:sz w:val="20"/>
                <w:szCs w:val="20"/>
                <w:lang w:val="en-US"/>
              </w:rPr>
              <w:t xml:space="preserve">Advancing </w:t>
            </w:r>
            <w:r w:rsidRPr="001829CA">
              <w:rPr>
                <w:rFonts w:asciiTheme="minorHAnsi" w:hAnsiTheme="minorHAnsi" w:cstheme="minorHAnsi"/>
                <w:color w:val="auto"/>
                <w:sz w:val="20"/>
                <w:szCs w:val="20"/>
                <w:lang w:val="en-US" w:eastAsia="en-IN"/>
              </w:rPr>
              <w:t>Sector-specific Interventions for Air Pollution ReductioN</w:t>
            </w:r>
          </w:p>
        </w:tc>
      </w:tr>
      <w:tr w:rsidR="007A79C1" w:rsidRPr="001829CA" w14:paraId="408B823A" w14:textId="77777777">
        <w:trPr>
          <w:cantSplit/>
          <w:trHeight w:val="908"/>
        </w:trPr>
        <w:tc>
          <w:tcPr>
            <w:cnfStyle w:val="001000000000" w:firstRow="0" w:lastRow="0" w:firstColumn="1" w:lastColumn="0" w:oddVBand="0" w:evenVBand="0" w:oddHBand="0" w:evenHBand="0" w:firstRowFirstColumn="0" w:firstRowLastColumn="0" w:lastRowFirstColumn="0" w:lastRowLastColumn="0"/>
            <w:tcW w:w="1676" w:type="pct"/>
          </w:tcPr>
          <w:p w14:paraId="1345F18E" w14:textId="77777777" w:rsidR="007A79C1" w:rsidRPr="001829CA" w:rsidRDefault="007A79C1" w:rsidP="001829CA">
            <w:pPr>
              <w:spacing w:line="240" w:lineRule="auto"/>
              <w:rPr>
                <w:rFonts w:asciiTheme="minorHAnsi" w:hAnsiTheme="minorHAnsi" w:cstheme="minorHAnsi"/>
                <w:b w:val="0"/>
                <w:bCs w:val="0"/>
                <w:lang w:val="en-US"/>
              </w:rPr>
            </w:pPr>
            <w:r w:rsidRPr="001829CA">
              <w:rPr>
                <w:rFonts w:asciiTheme="minorHAnsi" w:hAnsiTheme="minorHAnsi" w:cstheme="minorHAnsi"/>
                <w:lang w:val="en-US"/>
              </w:rPr>
              <w:t>AGRICULTURE AND RESIDENTIAL SECTOR</w:t>
            </w:r>
          </w:p>
          <w:p w14:paraId="7D509FBC" w14:textId="3494B3A2"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In-situ and ex-situ management of crop residues</w:t>
            </w:r>
          </w:p>
          <w:p w14:paraId="190CF69F" w14:textId="47BC2D89"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Expanding availability of machinery for crop residue management</w:t>
            </w:r>
          </w:p>
          <w:p w14:paraId="215DE70A" w14:textId="3FFFB9E0"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Developing and strengthening the value addition, value chain, and market links for crop residue (for example, briquette/pellet making, bio-char and biofuels generation as appropriate</w:t>
            </w:r>
          </w:p>
          <w:p w14:paraId="2A7523BB" w14:textId="508A8BFC"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Innovative business enterprises to address agriculture wastes</w:t>
            </w:r>
          </w:p>
          <w:p w14:paraId="6AE88024" w14:textId="38BA4494"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Mobilizing the private sector through incentives to bring in timely aggregation, assured market, and remunerative prices</w:t>
            </w:r>
          </w:p>
        </w:tc>
        <w:tc>
          <w:tcPr>
            <w:tcW w:w="1613" w:type="pct"/>
          </w:tcPr>
          <w:p w14:paraId="7488E2A8" w14:textId="77777777" w:rsidR="007A79C1" w:rsidRPr="001829CA" w:rsidRDefault="007A79C1" w:rsidP="001829C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426C315B" w14:textId="6F860430"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Risk of exclusion of socially and economically vulnerable farmers/SHGs/female entrepreneurs from accessing the program benefits and incentives including machinery </w:t>
            </w:r>
          </w:p>
          <w:p w14:paraId="4BAE404E" w14:textId="481B9F8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Limited forums/interface for seeking feedback and addressing concerns of potential beneficiaries to access the Program benefits</w:t>
            </w:r>
          </w:p>
          <w:p w14:paraId="76E5DEC7" w14:textId="66C3DB2D"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Limited opportunities for stakeholder engagement during development of value chain and market links. </w:t>
            </w:r>
          </w:p>
          <w:p w14:paraId="6BA06E74" w14:textId="77777777" w:rsidR="007A79C1" w:rsidRPr="001829CA" w:rsidRDefault="007A79C1" w:rsidP="001829CA">
            <w:pPr>
              <w:spacing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c>
          <w:tcPr>
            <w:cnfStyle w:val="000100000000" w:firstRow="0" w:lastRow="0" w:firstColumn="0" w:lastColumn="1" w:oddVBand="0" w:evenVBand="0" w:oddHBand="0" w:evenHBand="0" w:firstRowFirstColumn="0" w:firstRowLastColumn="0" w:lastRowFirstColumn="0" w:lastRowLastColumn="0"/>
            <w:tcW w:w="1711" w:type="pct"/>
          </w:tcPr>
          <w:p w14:paraId="04BA4338" w14:textId="77777777" w:rsidR="007A79C1" w:rsidRPr="001829CA" w:rsidRDefault="007A79C1" w:rsidP="001829CA">
            <w:pPr>
              <w:spacing w:line="240" w:lineRule="auto"/>
              <w:rPr>
                <w:rFonts w:asciiTheme="minorHAnsi" w:hAnsiTheme="minorHAnsi" w:cstheme="minorHAnsi"/>
                <w:lang w:val="en-US"/>
              </w:rPr>
            </w:pPr>
          </w:p>
          <w:p w14:paraId="78B15E2F"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Ensure selection criteria of clusters and beneficiaries for access to technical and financial support are transparent and consider representation from vulnerable groups (BPL, ST/SC, women, and PwD). </w:t>
            </w:r>
          </w:p>
          <w:p w14:paraId="47771CAC"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Ensure participation/engagement of beneficiaries in the preparation of cluster development plans including value chain development.</w:t>
            </w:r>
          </w:p>
          <w:p w14:paraId="3F93C608"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Strengthen the system for addressing grievances, conduct periodic surveys with beneficiaries to seek feedback, and build awareness on its availability. </w:t>
            </w:r>
          </w:p>
          <w:p w14:paraId="2320E8B1" w14:textId="77777777" w:rsidR="007A79C1" w:rsidRPr="001829CA" w:rsidRDefault="007A79C1" w:rsidP="001829CA">
            <w:pPr>
              <w:spacing w:after="120" w:line="240" w:lineRule="auto"/>
              <w:rPr>
                <w:rFonts w:asciiTheme="minorHAnsi" w:hAnsiTheme="minorHAnsi" w:cstheme="minorHAnsi"/>
                <w:b w:val="0"/>
                <w:lang w:val="en-US"/>
              </w:rPr>
            </w:pPr>
          </w:p>
        </w:tc>
      </w:tr>
      <w:tr w:rsidR="007A79C1" w:rsidRPr="001829CA" w14:paraId="3E8247A3" w14:textId="77777777">
        <w:trPr>
          <w:cantSplit/>
          <w:trHeight w:val="458"/>
        </w:trPr>
        <w:tc>
          <w:tcPr>
            <w:cnfStyle w:val="001000000000" w:firstRow="0" w:lastRow="0" w:firstColumn="1" w:lastColumn="0" w:oddVBand="0" w:evenVBand="0" w:oddHBand="0" w:evenHBand="0" w:firstRowFirstColumn="0" w:firstRowLastColumn="0" w:lastRowFirstColumn="0" w:lastRowLastColumn="0"/>
            <w:tcW w:w="1676" w:type="pct"/>
          </w:tcPr>
          <w:p w14:paraId="430FC030" w14:textId="77777777" w:rsidR="007A79C1" w:rsidRPr="001829CA" w:rsidRDefault="007A79C1" w:rsidP="001829CA">
            <w:pPr>
              <w:spacing w:line="240" w:lineRule="auto"/>
              <w:rPr>
                <w:rFonts w:asciiTheme="minorHAnsi" w:hAnsiTheme="minorHAnsi" w:cstheme="minorHAnsi"/>
                <w:lang w:val="en-US"/>
              </w:rPr>
            </w:pPr>
            <w:r w:rsidRPr="001829CA">
              <w:rPr>
                <w:rFonts w:asciiTheme="minorHAnsi" w:hAnsiTheme="minorHAnsi" w:cstheme="minorHAnsi"/>
                <w:lang w:val="en-US"/>
              </w:rPr>
              <w:t xml:space="preserve">TRANSPORT </w:t>
            </w:r>
          </w:p>
          <w:p w14:paraId="4E4CD877" w14:textId="02BC4516"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Expanding electric bus fleet (in Gurugram and Faridabad, 575 e-buses deployed in 11 cities including 150 in Gurugram and 50 in Faridabad)</w:t>
            </w:r>
          </w:p>
          <w:p w14:paraId="75191DB3" w14:textId="12F89770"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Setting up permanent funding mechanism at state and/or city level to bridge viability gap</w:t>
            </w:r>
          </w:p>
          <w:p w14:paraId="5F955F60" w14:textId="6D029F19"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Establishing non-captive charging infrastructure for fleet electrification. Setting up 500 charging stations/battery swapping stations through private sector in Gurugram</w:t>
            </w:r>
          </w:p>
          <w:p w14:paraId="0078CFC1" w14:textId="104FE66E"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Accelerating the transition of electric three-wheelers in the two model cities (Gurugram and Faridabad) by replacing the old, polluting diesel three-wheelers </w:t>
            </w:r>
          </w:p>
          <w:p w14:paraId="35C6C57A" w14:textId="58421934"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Improving inspection and maintenance of heavy–duty vehicles. Establishment of robust vehicle testing infrastructure across the state</w:t>
            </w:r>
          </w:p>
          <w:p w14:paraId="2592B32A" w14:textId="450FA1EE"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Planning time-bound vehicle scrapping of government-owned vehicles that are older than 15 years (as per MoRTH mandate)</w:t>
            </w:r>
          </w:p>
          <w:p w14:paraId="07F00909" w14:textId="6E7D61AF"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Implementing a comprehensive IEC and (BCC strategy</w:t>
            </w:r>
          </w:p>
        </w:tc>
        <w:tc>
          <w:tcPr>
            <w:tcW w:w="1613" w:type="pct"/>
          </w:tcPr>
          <w:p w14:paraId="1E974948" w14:textId="77777777" w:rsidR="007A79C1" w:rsidRPr="001829CA" w:rsidRDefault="007A79C1" w:rsidP="001829CA">
            <w:pPr>
              <w:pStyle w:val="ListParagraph"/>
              <w:widowControl/>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2CE30CAD" w14:textId="5B19693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Limited support and willingness of stakeholders to switch to cleaner fleet due to inadequate outreach to disseminate information about policy changes</w:t>
            </w:r>
          </w:p>
          <w:p w14:paraId="1D6A0132" w14:textId="33399BA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Exclusion of poor and vulnerable users from the rollout of fiscal incentives due to either low awareness generation or inaccessible procedures/systems to access benefits</w:t>
            </w:r>
          </w:p>
          <w:p w14:paraId="06BCA56C" w14:textId="62EC43B0"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Risk that policy, guidelines, and mobility plans may not adequately consider needs of women, PwD, or other vulnerable groups</w:t>
            </w:r>
          </w:p>
          <w:p w14:paraId="0E22D3F0" w14:textId="1CED9C05"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EV charging and associated infrastructure may require spaces within existing public or private facilities that are not unencumbered</w:t>
            </w:r>
          </w:p>
          <w:p w14:paraId="69295E66" w14:textId="62872090"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Limited endorsement from stakeholders for phasing out/replacement of old heavy-duty trucks and three-wheelers</w:t>
            </w:r>
          </w:p>
          <w:p w14:paraId="73176271" w14:textId="74F92FB7"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Community health and safety risks, including women’s safety with the new buses and three-wheelers in operation, including in depots, ATSs, and other related infrastructure</w:t>
            </w:r>
          </w:p>
          <w:p w14:paraId="63287EC3" w14:textId="16A885E8"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OHS risks for workers engaged in vehicle scrapping not integrated in the plan</w:t>
            </w:r>
          </w:p>
          <w:p w14:paraId="2393E678" w14:textId="75D014F1"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Effectiveness and impact of behavioral change programs not assessed, which may result in non-sustainability of such programs</w:t>
            </w:r>
          </w:p>
        </w:tc>
        <w:tc>
          <w:tcPr>
            <w:cnfStyle w:val="000100000000" w:firstRow="0" w:lastRow="0" w:firstColumn="0" w:lastColumn="1" w:oddVBand="0" w:evenVBand="0" w:oddHBand="0" w:evenHBand="0" w:firstRowFirstColumn="0" w:firstRowLastColumn="0" w:lastRowFirstColumn="0" w:lastRowLastColumn="0"/>
            <w:tcW w:w="1711" w:type="pct"/>
          </w:tcPr>
          <w:p w14:paraId="7BFD4515" w14:textId="77777777" w:rsidR="007A79C1" w:rsidRPr="001829CA" w:rsidRDefault="007A79C1" w:rsidP="001829CA">
            <w:pPr>
              <w:widowControl/>
              <w:spacing w:after="60" w:line="240" w:lineRule="auto"/>
              <w:rPr>
                <w:rFonts w:asciiTheme="minorHAnsi" w:hAnsiTheme="minorHAnsi" w:cstheme="minorHAnsi"/>
                <w:lang w:val="en-US"/>
              </w:rPr>
            </w:pPr>
          </w:p>
          <w:p w14:paraId="3E503F60" w14:textId="4D6269AD"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Development of EV policy, guidelines, comprehensive mobility planning to ensure consultations with all stakeholders, including those from vulnerable groups and women, to incorporate their mobility needs</w:t>
            </w:r>
          </w:p>
          <w:p w14:paraId="279C0C62" w14:textId="633488E4"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Undertaking of awareness creation on policy changes and adoption including rollout of fiscal incentives, transition, and phasing out of old vehicles </w:t>
            </w:r>
          </w:p>
          <w:p w14:paraId="2893E285" w14:textId="71746C11"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Training and awareness of drivers and conductors engaged in operating the buses and three-wheelers on public safety and safe handling of EV batteries </w:t>
            </w:r>
          </w:p>
          <w:p w14:paraId="4C65D6C4" w14:textId="56D9CF29"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Training and awareness of workers engaged in scrapping facilities and EV battery charging stations on health and safety practices including SEA/SH prevention.</w:t>
            </w:r>
          </w:p>
          <w:p w14:paraId="79ECFDDB" w14:textId="751B64C0"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Ensuring all transportation infrastructure are gender/socially inclusive and safer, by designing for women and PwD (gender segregated and universally accessible toilets, feeding rooms, seating arrangements, well-lit spaces, and so on), ensuring a responsive grievance redressal system, and conducting safety and accessibility audits. </w:t>
            </w:r>
          </w:p>
          <w:p w14:paraId="13D3C6E7" w14:textId="2BE72B91"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Ensuring IEC and BCC are provided to all target groups. Monitoring and evaluating the impact of public awareness and behavior change campaigns carried out to address the underlying behavioral issues. </w:t>
            </w:r>
          </w:p>
        </w:tc>
      </w:tr>
      <w:tr w:rsidR="007A79C1" w:rsidRPr="001829CA" w14:paraId="502521C4" w14:textId="77777777">
        <w:trPr>
          <w:cantSplit/>
          <w:trHeight w:val="1134"/>
        </w:trPr>
        <w:tc>
          <w:tcPr>
            <w:cnfStyle w:val="001000000000" w:firstRow="0" w:lastRow="0" w:firstColumn="1" w:lastColumn="0" w:oddVBand="0" w:evenVBand="0" w:oddHBand="0" w:evenHBand="0" w:firstRowFirstColumn="0" w:firstRowLastColumn="0" w:lastRowFirstColumn="0" w:lastRowLastColumn="0"/>
            <w:tcW w:w="1676" w:type="pct"/>
          </w:tcPr>
          <w:p w14:paraId="27030924" w14:textId="77777777" w:rsidR="007A79C1" w:rsidRPr="001829CA" w:rsidRDefault="007A79C1" w:rsidP="001829CA">
            <w:pPr>
              <w:spacing w:line="240" w:lineRule="auto"/>
              <w:rPr>
                <w:rFonts w:asciiTheme="minorHAnsi" w:hAnsiTheme="minorHAnsi" w:cstheme="minorHAnsi"/>
                <w:lang w:val="en-US"/>
              </w:rPr>
            </w:pPr>
            <w:r w:rsidRPr="001829CA">
              <w:rPr>
                <w:rFonts w:asciiTheme="minorHAnsi" w:hAnsiTheme="minorHAnsi" w:cstheme="minorHAnsi"/>
                <w:lang w:val="en-US"/>
              </w:rPr>
              <w:t>MUNICIPAL AND C&amp;D WASTE MANAGEMENT</w:t>
            </w:r>
          </w:p>
          <w:p w14:paraId="3A826426" w14:textId="5E7F1A43"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Strengthened capacities for municipal and C&amp;D waste management</w:t>
            </w:r>
          </w:p>
          <w:p w14:paraId="3748D6E1" w14:textId="4D1F6C35"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Actions to reduce burning of wastes. Training of municipal staff on SOPs for prevention of dumpsite fires.</w:t>
            </w:r>
          </w:p>
          <w:p w14:paraId="00683DC0"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SOP and C&amp;D waste management plan prepared and approved in 2 ULBs. Pilot tested in 2 ULBs (Gurugram and Faridabad)</w:t>
            </w:r>
          </w:p>
          <w:p w14:paraId="3A159138" w14:textId="49870E5C"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ULBs have introduced C&amp;D waste management contracts</w:t>
            </w:r>
          </w:p>
          <w:p w14:paraId="6870DA19"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Improvements in reprocessing of C&amp;D wastes. Demonstration projects undertaken for promotion of C&amp;D reprocessed material. SOPs for recycled C&amp;D</w:t>
            </w:r>
            <w:r w:rsidRPr="001829CA">
              <w:rPr>
                <w:rFonts w:asciiTheme="minorHAnsi" w:hAnsiTheme="minorHAnsi" w:cstheme="minorHAnsi"/>
                <w:lang w:val="en-US"/>
              </w:rPr>
              <w:t xml:space="preserve"> </w:t>
            </w:r>
            <w:r w:rsidRPr="001829CA">
              <w:rPr>
                <w:rFonts w:asciiTheme="minorHAnsi" w:hAnsiTheme="minorHAnsi" w:cstheme="minorHAnsi"/>
                <w:b w:val="0"/>
                <w:bCs w:val="0"/>
                <w:lang w:val="en-US"/>
              </w:rPr>
              <w:t>waste products confirming mechanical and</w:t>
            </w:r>
            <w:r w:rsidRPr="001829CA">
              <w:rPr>
                <w:rFonts w:asciiTheme="minorHAnsi" w:hAnsiTheme="minorHAnsi" w:cstheme="minorHAnsi"/>
                <w:lang w:val="en-US"/>
              </w:rPr>
              <w:t xml:space="preserve"> </w:t>
            </w:r>
            <w:r w:rsidRPr="001829CA">
              <w:rPr>
                <w:rFonts w:asciiTheme="minorHAnsi" w:hAnsiTheme="minorHAnsi" w:cstheme="minorHAnsi"/>
                <w:b w:val="0"/>
                <w:bCs w:val="0"/>
                <w:lang w:val="en-US"/>
              </w:rPr>
              <w:t>chemical properties and applications (within government projects)</w:t>
            </w:r>
          </w:p>
          <w:p w14:paraId="4C6BE79E"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Awareness and incentives to the construction industry and consumers about the benefits and quality of recycled products. </w:t>
            </w:r>
          </w:p>
          <w:p w14:paraId="62A17FDF"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Provide access and training to best available technologies for road dust mitigation and support piloting (urban road rehabilitation)</w:t>
            </w:r>
          </w:p>
          <w:p w14:paraId="68B3884B" w14:textId="5D3EC8D8"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Greening master plan for the state focusing on dense urban plantations.</w:t>
            </w:r>
          </w:p>
        </w:tc>
        <w:tc>
          <w:tcPr>
            <w:tcW w:w="1613" w:type="pct"/>
          </w:tcPr>
          <w:p w14:paraId="4A808FDE" w14:textId="021B0893"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Trainings on SOPs and available technologies not accessible to all first responders/on-ground staff including small or local contractors </w:t>
            </w:r>
          </w:p>
          <w:p w14:paraId="411C23B2" w14:textId="2C20704C"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Inadequate outreach on C&amp;D waste management and dumpsite fires, limited by factors such as geographical spread and resource allocation </w:t>
            </w:r>
          </w:p>
          <w:p w14:paraId="6F923AA7" w14:textId="7380CDFA"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Limited focus on issues related to OHS and CHS in SOPs related to dumpsite fires, construction, and dust management </w:t>
            </w:r>
          </w:p>
          <w:p w14:paraId="57E11473" w14:textId="78AAEB62"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Limited engagement with all stakeholders during development of SOPs for dumpsite fires, C&amp;D dust management, and so on and greening master plans </w:t>
            </w:r>
          </w:p>
          <w:p w14:paraId="70DA5C50" w14:textId="5015182C"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Physical and economic displacement of squatter and encroachers due to greening activities and urban road rehabilitation </w:t>
            </w:r>
          </w:p>
          <w:p w14:paraId="04144F6B" w14:textId="544D2D6B"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Temporary disruption of traffic and inconvenience to the public during greening activities and road rehabilitation </w:t>
            </w:r>
          </w:p>
        </w:tc>
        <w:tc>
          <w:tcPr>
            <w:cnfStyle w:val="000100000000" w:firstRow="0" w:lastRow="0" w:firstColumn="0" w:lastColumn="1" w:oddVBand="0" w:evenVBand="0" w:oddHBand="0" w:evenHBand="0" w:firstRowFirstColumn="0" w:firstRowLastColumn="0" w:lastRowFirstColumn="0" w:lastRowLastColumn="0"/>
            <w:tcW w:w="1711" w:type="pct"/>
          </w:tcPr>
          <w:p w14:paraId="1A377425"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Training and awareness of all stakeholders to adapt to new technology and minimize OHS and CHS risks. Ensure all related SOPs address issues of OHS and CHS risks as well. </w:t>
            </w:r>
          </w:p>
          <w:p w14:paraId="5C6F72BA"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Allocate adequate resources and prepare strategies for implementation and monitoring for effective targeting of IEC activities. </w:t>
            </w:r>
          </w:p>
          <w:p w14:paraId="3A9127C1"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Ensure development of SOPs and plans are done in a consultative manner. </w:t>
            </w:r>
          </w:p>
          <w:p w14:paraId="6DAEFD50"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Ensure inclusive measures to support access of C&amp;D waste management measures and waste products to contractors, industries, and consumers. </w:t>
            </w:r>
          </w:p>
          <w:p w14:paraId="6D38DCF9"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All potential greening sites and urban roads for rehabilitation need to be screened for adverse resettlement impacts, including physical and economic displacement. For other potential risks, prepare and implement appropriate mitigation plans. </w:t>
            </w:r>
          </w:p>
          <w:p w14:paraId="3982207D" w14:textId="77777777" w:rsidR="007A79C1" w:rsidRPr="001829CA" w:rsidRDefault="007A79C1" w:rsidP="001829CA">
            <w:pPr>
              <w:pStyle w:val="ListParagraph"/>
              <w:widowControl/>
              <w:spacing w:after="60" w:line="240" w:lineRule="auto"/>
              <w:ind w:left="360"/>
              <w:contextualSpacing w:val="0"/>
              <w:rPr>
                <w:rFonts w:asciiTheme="minorHAnsi" w:hAnsiTheme="minorHAnsi" w:cstheme="minorHAnsi"/>
                <w:b w:val="0"/>
                <w:bCs w:val="0"/>
                <w:lang w:val="en-US"/>
              </w:rPr>
            </w:pPr>
          </w:p>
        </w:tc>
      </w:tr>
      <w:tr w:rsidR="007A79C1" w:rsidRPr="001829CA" w14:paraId="7DB6DAAB" w14:textId="77777777">
        <w:trPr>
          <w:cantSplit/>
          <w:trHeight w:val="1134"/>
        </w:trPr>
        <w:tc>
          <w:tcPr>
            <w:cnfStyle w:val="001000000000" w:firstRow="0" w:lastRow="0" w:firstColumn="1" w:lastColumn="0" w:oddVBand="0" w:evenVBand="0" w:oddHBand="0" w:evenHBand="0" w:firstRowFirstColumn="0" w:firstRowLastColumn="0" w:lastRowFirstColumn="0" w:lastRowLastColumn="0"/>
            <w:tcW w:w="1676" w:type="pct"/>
          </w:tcPr>
          <w:p w14:paraId="3B8D4B8C" w14:textId="77777777" w:rsidR="007A79C1" w:rsidRPr="001829CA" w:rsidRDefault="007A79C1" w:rsidP="001829CA">
            <w:pPr>
              <w:spacing w:line="240" w:lineRule="auto"/>
              <w:rPr>
                <w:rFonts w:asciiTheme="minorHAnsi" w:hAnsiTheme="minorHAnsi" w:cstheme="minorHAnsi"/>
                <w:lang w:val="en-US"/>
              </w:rPr>
            </w:pPr>
            <w:r w:rsidRPr="001829CA">
              <w:rPr>
                <w:rFonts w:asciiTheme="minorHAnsi" w:hAnsiTheme="minorHAnsi" w:cstheme="minorHAnsi"/>
                <w:lang w:val="en-US"/>
              </w:rPr>
              <w:t>INDUSTRY</w:t>
            </w:r>
          </w:p>
          <w:p w14:paraId="3698108D" w14:textId="2FD44F1E"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Converting to cleaner boilers in MSMEs (1,000?)</w:t>
            </w:r>
          </w:p>
          <w:p w14:paraId="02BFD123" w14:textId="292FBAAC"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lang w:val="en-US"/>
              </w:rPr>
            </w:pPr>
            <w:r w:rsidRPr="001829CA">
              <w:rPr>
                <w:rFonts w:asciiTheme="minorHAnsi" w:hAnsiTheme="minorHAnsi" w:cstheme="minorHAnsi"/>
                <w:b w:val="0"/>
                <w:bCs w:val="0"/>
                <w:lang w:val="en-US"/>
              </w:rPr>
              <w:t>Replacing old DG sets and introducing new DG sets (2,400?)</w:t>
            </w:r>
          </w:p>
        </w:tc>
        <w:tc>
          <w:tcPr>
            <w:tcW w:w="1613" w:type="pct"/>
          </w:tcPr>
          <w:p w14:paraId="13C6CC03" w14:textId="77777777" w:rsidR="007A79C1" w:rsidRPr="001829CA" w:rsidRDefault="007A79C1" w:rsidP="001829CA">
            <w:pPr>
              <w:widowControl/>
              <w:spacing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p w14:paraId="4C8D4D95" w14:textId="27192CDB" w:rsidR="007A79C1" w:rsidRPr="001829CA" w:rsidRDefault="007A79C1" w:rsidP="001829CA">
            <w:pPr>
              <w:pStyle w:val="ListParagraph"/>
              <w:widowControl/>
              <w:numPr>
                <w:ilvl w:val="0"/>
                <w:numId w:val="59"/>
              </w:numPr>
              <w:spacing w:after="6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1829CA">
              <w:rPr>
                <w:rFonts w:asciiTheme="minorHAnsi" w:hAnsiTheme="minorHAnsi" w:cstheme="minorHAnsi"/>
                <w:lang w:val="en-US"/>
              </w:rPr>
              <w:t xml:space="preserve">Infrastructure upgrade and operation may result in risks related to occupational and community health and safety. </w:t>
            </w:r>
          </w:p>
        </w:tc>
        <w:tc>
          <w:tcPr>
            <w:cnfStyle w:val="000100000000" w:firstRow="0" w:lastRow="0" w:firstColumn="0" w:lastColumn="1" w:oddVBand="0" w:evenVBand="0" w:oddHBand="0" w:evenHBand="0" w:firstRowFirstColumn="0" w:firstRowLastColumn="0" w:lastRowFirstColumn="0" w:lastRowLastColumn="0"/>
            <w:tcW w:w="1711" w:type="pct"/>
          </w:tcPr>
          <w:p w14:paraId="63E62A56" w14:textId="77777777" w:rsidR="007A79C1" w:rsidRPr="001829CA" w:rsidRDefault="007A79C1" w:rsidP="001829CA">
            <w:pPr>
              <w:widowControl/>
              <w:spacing w:after="60" w:line="240" w:lineRule="auto"/>
              <w:rPr>
                <w:rFonts w:asciiTheme="minorHAnsi" w:hAnsiTheme="minorHAnsi" w:cstheme="minorHAnsi"/>
                <w:lang w:val="en-US"/>
              </w:rPr>
            </w:pPr>
          </w:p>
          <w:p w14:paraId="0FF323F3" w14:textId="77777777" w:rsidR="007A79C1" w:rsidRPr="001829CA" w:rsidRDefault="007A79C1" w:rsidP="001829CA">
            <w:pPr>
              <w:pStyle w:val="ListParagraph"/>
              <w:widowControl/>
              <w:numPr>
                <w:ilvl w:val="0"/>
                <w:numId w:val="59"/>
              </w:numPr>
              <w:spacing w:after="60" w:line="240" w:lineRule="auto"/>
              <w:ind w:left="360"/>
              <w:contextualSpacing w:val="0"/>
              <w:rPr>
                <w:rFonts w:asciiTheme="minorHAnsi" w:hAnsiTheme="minorHAnsi" w:cstheme="minorHAnsi"/>
                <w:b w:val="0"/>
                <w:bCs w:val="0"/>
                <w:lang w:val="en-US"/>
              </w:rPr>
            </w:pPr>
            <w:r w:rsidRPr="001829CA">
              <w:rPr>
                <w:rFonts w:asciiTheme="minorHAnsi" w:hAnsiTheme="minorHAnsi" w:cstheme="minorHAnsi"/>
                <w:b w:val="0"/>
                <w:bCs w:val="0"/>
                <w:lang w:val="en-US"/>
              </w:rPr>
              <w:t xml:space="preserve">Ensure adequate safety measures are incorporated and trainings are provided to workers/operators. </w:t>
            </w:r>
          </w:p>
        </w:tc>
      </w:tr>
    </w:tbl>
    <w:p w14:paraId="6AEFD791" w14:textId="77777777" w:rsidR="007A79C1" w:rsidRPr="001829CA" w:rsidRDefault="007A79C1" w:rsidP="001829CA">
      <w:pPr>
        <w:spacing w:line="240" w:lineRule="auto"/>
        <w:rPr>
          <w:rFonts w:asciiTheme="minorHAnsi" w:hAnsiTheme="minorHAnsi" w:cstheme="minorHAnsi"/>
        </w:rPr>
      </w:pPr>
    </w:p>
    <w:p w14:paraId="51494173" w14:textId="77777777" w:rsidR="007A79C1" w:rsidRPr="001829CA" w:rsidRDefault="007A79C1" w:rsidP="001829CA">
      <w:pPr>
        <w:widowControl/>
        <w:adjustRightInd/>
        <w:spacing w:after="160" w:line="240" w:lineRule="auto"/>
        <w:textAlignment w:val="auto"/>
        <w:rPr>
          <w:rStyle w:val="Hyperlink"/>
          <w:rFonts w:asciiTheme="minorHAnsi" w:hAnsiTheme="minorHAnsi" w:cstheme="minorHAnsi"/>
          <w:color w:val="2F5496" w:themeColor="accent1" w:themeShade="BF"/>
          <w:u w:val="none"/>
        </w:rPr>
        <w:sectPr w:rsidR="007A79C1" w:rsidRPr="001829CA" w:rsidSect="007A79C1">
          <w:pgSz w:w="16838" w:h="11906" w:orient="landscape" w:code="9"/>
          <w:pgMar w:top="1440" w:right="1440" w:bottom="1440" w:left="1440" w:header="0" w:footer="1008" w:gutter="0"/>
          <w:cols w:space="720"/>
          <w:docGrid w:linePitch="299"/>
        </w:sectPr>
      </w:pPr>
      <w:r w:rsidRPr="001829CA">
        <w:rPr>
          <w:rStyle w:val="Hyperlink"/>
          <w:rFonts w:asciiTheme="minorHAnsi" w:hAnsiTheme="minorHAnsi" w:cstheme="minorHAnsi"/>
          <w:color w:val="2F5496" w:themeColor="accent1" w:themeShade="BF"/>
          <w:u w:val="none"/>
        </w:rPr>
        <w:br w:type="page"/>
      </w:r>
    </w:p>
    <w:p w14:paraId="0E2DC2DA" w14:textId="77777777" w:rsidR="007A79C1" w:rsidRPr="001829CA" w:rsidRDefault="007A79C1" w:rsidP="001829CA">
      <w:pPr>
        <w:widowControl/>
        <w:adjustRightInd/>
        <w:spacing w:after="160" w:line="240" w:lineRule="auto"/>
        <w:textAlignment w:val="auto"/>
        <w:rPr>
          <w:rStyle w:val="Hyperlink"/>
          <w:rFonts w:asciiTheme="minorHAnsi" w:hAnsiTheme="minorHAnsi" w:cstheme="minorHAnsi"/>
          <w:b/>
          <w:caps/>
          <w:color w:val="2F5496" w:themeColor="accent1" w:themeShade="BF"/>
          <w:spacing w:val="10"/>
          <w:u w:val="none"/>
        </w:rPr>
      </w:pPr>
    </w:p>
    <w:p w14:paraId="0C98CB56" w14:textId="77777777" w:rsidR="007A79C1" w:rsidRPr="001829CA" w:rsidRDefault="007A79C1" w:rsidP="001829CA">
      <w:pPr>
        <w:pStyle w:val="Heading3"/>
        <w:numPr>
          <w:ilvl w:val="0"/>
          <w:numId w:val="0"/>
        </w:numPr>
        <w:ind w:left="360" w:hanging="360"/>
        <w:rPr>
          <w:rStyle w:val="Hyperlink"/>
          <w:rFonts w:asciiTheme="minorHAnsi" w:hAnsiTheme="minorHAnsi"/>
          <w:color w:val="2F5496" w:themeColor="accent1" w:themeShade="BF"/>
          <w:sz w:val="20"/>
          <w:szCs w:val="20"/>
          <w:u w:val="none"/>
        </w:rPr>
      </w:pPr>
      <w:bookmarkStart w:id="229" w:name="_Toc203147662"/>
      <w:r w:rsidRPr="001829CA">
        <w:rPr>
          <w:rStyle w:val="Hyperlink"/>
          <w:rFonts w:asciiTheme="minorHAnsi" w:hAnsiTheme="minorHAnsi"/>
          <w:color w:val="2F5496" w:themeColor="accent1" w:themeShade="BF"/>
          <w:sz w:val="20"/>
          <w:szCs w:val="20"/>
          <w:u w:val="none"/>
        </w:rPr>
        <w:t>ANNEX 5 RELEVANT LAWS AND POLICIES APPLICABLE TO THE PROGRAM</w:t>
      </w:r>
      <w:bookmarkEnd w:id="229"/>
      <w:r w:rsidRPr="001829CA">
        <w:rPr>
          <w:rStyle w:val="Hyperlink"/>
          <w:rFonts w:asciiTheme="minorHAnsi" w:hAnsiTheme="minorHAnsi"/>
          <w:color w:val="2F5496" w:themeColor="accent1" w:themeShade="BF"/>
          <w:sz w:val="20"/>
          <w:szCs w:val="20"/>
          <w:u w:val="none"/>
        </w:rPr>
        <w:t xml:space="preserve"> </w:t>
      </w:r>
    </w:p>
    <w:p w14:paraId="5CBD672D" w14:textId="77777777" w:rsidR="007A79C1" w:rsidRPr="001829CA" w:rsidRDefault="007A79C1" w:rsidP="001829CA">
      <w:pPr>
        <w:pStyle w:val="MainParanoChapter-Ch3"/>
        <w:numPr>
          <w:ilvl w:val="0"/>
          <w:numId w:val="0"/>
        </w:numPr>
        <w:tabs>
          <w:tab w:val="left" w:pos="0"/>
        </w:tabs>
        <w:spacing w:before="0" w:after="0" w:line="240" w:lineRule="auto"/>
        <w:rPr>
          <w:rFonts w:asciiTheme="minorHAnsi" w:hAnsiTheme="minorHAnsi"/>
          <w:sz w:val="22"/>
        </w:rPr>
      </w:pPr>
    </w:p>
    <w:p w14:paraId="692C0761" w14:textId="32E56BAD" w:rsidR="007A79C1" w:rsidRPr="001829CA" w:rsidRDefault="007A79C1" w:rsidP="001829CA">
      <w:pPr>
        <w:pStyle w:val="MainParanoChapter-Ch3"/>
        <w:numPr>
          <w:ilvl w:val="0"/>
          <w:numId w:val="0"/>
        </w:numPr>
        <w:tabs>
          <w:tab w:val="left" w:pos="0"/>
        </w:tabs>
        <w:spacing w:before="0" w:after="0" w:line="240" w:lineRule="auto"/>
        <w:rPr>
          <w:rFonts w:asciiTheme="minorHAnsi" w:hAnsiTheme="minorHAnsi"/>
          <w:sz w:val="22"/>
        </w:rPr>
      </w:pPr>
      <w:r w:rsidRPr="001829CA">
        <w:rPr>
          <w:rFonts w:asciiTheme="minorHAnsi" w:hAnsiTheme="minorHAnsi"/>
          <w:sz w:val="22"/>
        </w:rPr>
        <w:t xml:space="preserve">The GoI and the state government have enacted a range of laws, regulations, and procedures relevant to managing the E&amp;S effects of the proposed Program. The table lists legal instruments that manage the pollution streams, wastes, wastewater, infrastructure, labor, OHS, community/public health and safety, and building safety (life and fire safety) including land-related aspects relevant to the Program RAs. </w:t>
      </w:r>
    </w:p>
    <w:p w14:paraId="592412DE" w14:textId="77777777" w:rsidR="007A79C1" w:rsidRPr="001829CA" w:rsidRDefault="007A79C1" w:rsidP="001829CA">
      <w:pPr>
        <w:pStyle w:val="Caption"/>
        <w:jc w:val="both"/>
        <w:rPr>
          <w:rFonts w:cstheme="minorHAnsi"/>
        </w:rPr>
      </w:pPr>
      <w:bookmarkStart w:id="230" w:name="_Toc145437423"/>
      <w:r w:rsidRPr="001829CA">
        <w:rPr>
          <w:rFonts w:cstheme="minorHAnsi"/>
        </w:rPr>
        <w:t>GoI ESHS Policies Applicable to the Program</w:t>
      </w:r>
      <w:bookmarkEnd w:id="230"/>
    </w:p>
    <w:tbl>
      <w:tblPr>
        <w:tblStyle w:val="TableGrid"/>
        <w:tblW w:w="13585" w:type="dxa"/>
        <w:tblLayout w:type="fixed"/>
        <w:tblLook w:val="04A0" w:firstRow="1" w:lastRow="0" w:firstColumn="1" w:lastColumn="0" w:noHBand="0" w:noVBand="1"/>
      </w:tblPr>
      <w:tblGrid>
        <w:gridCol w:w="540"/>
        <w:gridCol w:w="2007"/>
        <w:gridCol w:w="5188"/>
        <w:gridCol w:w="5850"/>
      </w:tblGrid>
      <w:tr w:rsidR="007A79C1" w:rsidRPr="001829CA" w14:paraId="42F6140A" w14:textId="77777777" w:rsidTr="2AAF27DD">
        <w:trPr>
          <w:cantSplit/>
          <w:tblHeader/>
        </w:trPr>
        <w:tc>
          <w:tcPr>
            <w:tcW w:w="540" w:type="dxa"/>
            <w:shd w:val="clear" w:color="auto" w:fill="D9D9D9" w:themeFill="background1" w:themeFillShade="D9"/>
            <w:vAlign w:val="center"/>
          </w:tcPr>
          <w:p w14:paraId="57F4A770" w14:textId="77777777" w:rsidR="007A79C1" w:rsidRPr="001829CA" w:rsidRDefault="007A79C1" w:rsidP="001829CA">
            <w:pPr>
              <w:widowControl/>
              <w:autoSpaceDE w:val="0"/>
              <w:autoSpaceDN w:val="0"/>
              <w:spacing w:before="0" w:line="240" w:lineRule="auto"/>
              <w:rPr>
                <w:rFonts w:asciiTheme="minorHAnsi" w:hAnsiTheme="minorHAnsi" w:cstheme="minorHAnsi"/>
                <w:b/>
                <w:bCs/>
                <w:lang w:val="en-US"/>
              </w:rPr>
            </w:pPr>
            <w:r w:rsidRPr="001829CA">
              <w:rPr>
                <w:rFonts w:asciiTheme="minorHAnsi" w:hAnsiTheme="minorHAnsi" w:cstheme="minorHAnsi"/>
                <w:b/>
                <w:bCs/>
                <w:lang w:val="en-US"/>
              </w:rPr>
              <w:t>Sl. No.</w:t>
            </w:r>
          </w:p>
        </w:tc>
        <w:tc>
          <w:tcPr>
            <w:tcW w:w="2007" w:type="dxa"/>
            <w:shd w:val="clear" w:color="auto" w:fill="D9D9D9" w:themeFill="background1" w:themeFillShade="D9"/>
            <w:vAlign w:val="center"/>
          </w:tcPr>
          <w:p w14:paraId="5FC856E4" w14:textId="77777777" w:rsidR="007A79C1" w:rsidRPr="001829CA" w:rsidRDefault="007A79C1" w:rsidP="001829CA">
            <w:pPr>
              <w:widowControl/>
              <w:autoSpaceDE w:val="0"/>
              <w:autoSpaceDN w:val="0"/>
              <w:spacing w:before="0" w:line="240" w:lineRule="auto"/>
              <w:rPr>
                <w:rFonts w:asciiTheme="minorHAnsi" w:hAnsiTheme="minorHAnsi" w:cstheme="minorHAnsi"/>
                <w:b/>
                <w:bCs/>
                <w:lang w:val="en-US"/>
              </w:rPr>
            </w:pPr>
            <w:r w:rsidRPr="001829CA">
              <w:rPr>
                <w:rFonts w:asciiTheme="minorHAnsi" w:hAnsiTheme="minorHAnsi" w:cstheme="minorHAnsi"/>
                <w:b/>
                <w:bCs/>
                <w:lang w:val="en-US"/>
              </w:rPr>
              <w:t>Applicable Act/</w:t>
            </w:r>
          </w:p>
          <w:p w14:paraId="23BA558D" w14:textId="26609714" w:rsidR="007A79C1" w:rsidRPr="001829CA" w:rsidRDefault="007A79C1" w:rsidP="001829CA">
            <w:pPr>
              <w:widowControl/>
              <w:autoSpaceDE w:val="0"/>
              <w:autoSpaceDN w:val="0"/>
              <w:spacing w:before="0" w:line="240" w:lineRule="auto"/>
              <w:rPr>
                <w:rFonts w:asciiTheme="minorHAnsi" w:hAnsiTheme="minorHAnsi" w:cstheme="minorHAnsi"/>
                <w:b/>
                <w:bCs/>
                <w:lang w:val="en-US"/>
              </w:rPr>
            </w:pPr>
            <w:r w:rsidRPr="001829CA">
              <w:rPr>
                <w:rFonts w:asciiTheme="minorHAnsi" w:hAnsiTheme="minorHAnsi" w:cstheme="minorHAnsi"/>
                <w:b/>
                <w:bCs/>
                <w:lang w:val="en-US"/>
              </w:rPr>
              <w:t>Regulation/Policy</w:t>
            </w:r>
          </w:p>
        </w:tc>
        <w:tc>
          <w:tcPr>
            <w:tcW w:w="5188" w:type="dxa"/>
            <w:shd w:val="clear" w:color="auto" w:fill="D9D9D9" w:themeFill="background1" w:themeFillShade="D9"/>
            <w:vAlign w:val="center"/>
          </w:tcPr>
          <w:p w14:paraId="3E70CB34" w14:textId="77777777" w:rsidR="007A79C1" w:rsidRPr="001829CA" w:rsidRDefault="007A79C1" w:rsidP="001829CA">
            <w:pPr>
              <w:widowControl/>
              <w:autoSpaceDE w:val="0"/>
              <w:autoSpaceDN w:val="0"/>
              <w:spacing w:before="0" w:line="240" w:lineRule="auto"/>
              <w:rPr>
                <w:rFonts w:asciiTheme="minorHAnsi" w:hAnsiTheme="minorHAnsi" w:cstheme="minorHAnsi"/>
                <w:b/>
                <w:bCs/>
                <w:lang w:val="en-US"/>
              </w:rPr>
            </w:pPr>
            <w:r w:rsidRPr="001829CA">
              <w:rPr>
                <w:rFonts w:asciiTheme="minorHAnsi" w:hAnsiTheme="minorHAnsi" w:cstheme="minorHAnsi"/>
                <w:b/>
                <w:bCs/>
                <w:lang w:val="en-US"/>
              </w:rPr>
              <w:t>Objective and Provisions</w:t>
            </w:r>
          </w:p>
        </w:tc>
        <w:tc>
          <w:tcPr>
            <w:tcW w:w="5850" w:type="dxa"/>
            <w:shd w:val="clear" w:color="auto" w:fill="D9D9D9" w:themeFill="background1" w:themeFillShade="D9"/>
            <w:vAlign w:val="center"/>
          </w:tcPr>
          <w:p w14:paraId="08306096" w14:textId="77777777" w:rsidR="007A79C1" w:rsidRPr="001829CA" w:rsidRDefault="007A79C1" w:rsidP="001829CA">
            <w:pPr>
              <w:widowControl/>
              <w:autoSpaceDE w:val="0"/>
              <w:autoSpaceDN w:val="0"/>
              <w:spacing w:before="0" w:line="240" w:lineRule="auto"/>
              <w:rPr>
                <w:rFonts w:asciiTheme="minorHAnsi" w:hAnsiTheme="minorHAnsi" w:cstheme="minorHAnsi"/>
                <w:b/>
                <w:bCs/>
                <w:lang w:val="en-US"/>
              </w:rPr>
            </w:pPr>
            <w:r w:rsidRPr="001829CA">
              <w:rPr>
                <w:rFonts w:asciiTheme="minorHAnsi" w:hAnsiTheme="minorHAnsi" w:cstheme="minorHAnsi"/>
                <w:b/>
                <w:bCs/>
                <w:lang w:val="en-US"/>
              </w:rPr>
              <w:t>Relevance to the Program and Key Findings</w:t>
            </w:r>
          </w:p>
        </w:tc>
      </w:tr>
      <w:tr w:rsidR="007A79C1" w:rsidRPr="001829CA" w14:paraId="39A51DBD" w14:textId="77777777" w:rsidTr="2AAF27DD">
        <w:trPr>
          <w:cantSplit/>
        </w:trPr>
        <w:tc>
          <w:tcPr>
            <w:tcW w:w="13585" w:type="dxa"/>
            <w:gridSpan w:val="4"/>
          </w:tcPr>
          <w:p w14:paraId="756B8A4A" w14:textId="62909BD3" w:rsidR="007A79C1" w:rsidRPr="001829CA" w:rsidRDefault="007A79C1" w:rsidP="001829CA">
            <w:pPr>
              <w:widowControl/>
              <w:autoSpaceDE w:val="0"/>
              <w:autoSpaceDN w:val="0"/>
              <w:spacing w:before="0" w:line="240" w:lineRule="auto"/>
              <w:rPr>
                <w:rFonts w:asciiTheme="minorHAnsi" w:hAnsiTheme="minorHAnsi" w:cstheme="minorHAnsi"/>
                <w:b/>
                <w:bCs/>
                <w:lang w:val="en-US"/>
              </w:rPr>
            </w:pPr>
            <w:r w:rsidRPr="001829CA">
              <w:rPr>
                <w:rFonts w:asciiTheme="minorHAnsi" w:hAnsiTheme="minorHAnsi" w:cstheme="minorHAnsi"/>
                <w:b/>
                <w:bCs/>
                <w:lang w:val="en-US"/>
              </w:rPr>
              <w:t>Environment Protection laws/pollution prevention</w:t>
            </w:r>
          </w:p>
        </w:tc>
      </w:tr>
      <w:tr w:rsidR="007A79C1" w:rsidRPr="001829CA" w14:paraId="47A64042" w14:textId="77777777" w:rsidTr="2AAF27DD">
        <w:trPr>
          <w:cantSplit/>
        </w:trPr>
        <w:tc>
          <w:tcPr>
            <w:tcW w:w="540" w:type="dxa"/>
          </w:tcPr>
          <w:p w14:paraId="0E72A205"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w:t>
            </w:r>
          </w:p>
        </w:tc>
        <w:tc>
          <w:tcPr>
            <w:tcW w:w="2007" w:type="dxa"/>
          </w:tcPr>
          <w:p w14:paraId="5EBE62CC"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Environment Protection Act 1986</w:t>
            </w:r>
          </w:p>
        </w:tc>
        <w:tc>
          <w:tcPr>
            <w:tcW w:w="5188" w:type="dxa"/>
          </w:tcPr>
          <w:p w14:paraId="48E102CD" w14:textId="60B6EB61" w:rsidR="007A79C1" w:rsidRPr="001829CA" w:rsidRDefault="007A79C1" w:rsidP="001829CA">
            <w:pPr>
              <w:pStyle w:val="NormalWeb"/>
              <w:widowControl/>
              <w:shd w:val="clear" w:color="auto" w:fill="FFFFFF"/>
              <w:spacing w:before="0" w:beforeAutospacing="0" w:after="0" w:afterAutospacing="0" w:line="240" w:lineRule="auto"/>
              <w:rPr>
                <w:rFonts w:asciiTheme="minorHAnsi" w:hAnsiTheme="minorHAnsi" w:cstheme="minorHAnsi"/>
                <w:color w:val="000000"/>
                <w:sz w:val="20"/>
                <w:szCs w:val="20"/>
                <w:lang w:val="en-US"/>
              </w:rPr>
            </w:pPr>
            <w:r w:rsidRPr="001829CA">
              <w:rPr>
                <w:rStyle w:val="Strong"/>
                <w:rFonts w:asciiTheme="minorHAnsi" w:hAnsiTheme="minorHAnsi" w:cstheme="minorHAnsi"/>
                <w:b w:val="0"/>
                <w:bCs w:val="0"/>
                <w:color w:val="000000"/>
                <w:sz w:val="20"/>
                <w:szCs w:val="20"/>
                <w:lang w:val="en-US"/>
              </w:rPr>
              <w:t>The Environment (Protection) Act</w:t>
            </w:r>
            <w:r w:rsidRPr="001829CA">
              <w:rPr>
                <w:rFonts w:asciiTheme="minorHAnsi" w:hAnsiTheme="minorHAnsi" w:cstheme="minorHAnsi"/>
                <w:color w:val="000000"/>
                <w:sz w:val="20"/>
                <w:szCs w:val="20"/>
                <w:lang w:val="en-US"/>
              </w:rPr>
              <w:t> was enacted in 1986 with the objective of providing for the protection and improvement of the environment. It empowers the Central Government to establish authorities [under section 3(3)] charged with the mandate of preventing environmental pollution in all its forms and to tackle specific environmental problems that are peculiar to different parts of the country. The act was last amended in 1991.</w:t>
            </w:r>
          </w:p>
        </w:tc>
        <w:tc>
          <w:tcPr>
            <w:tcW w:w="5850" w:type="dxa"/>
          </w:tcPr>
          <w:p w14:paraId="7B355261" w14:textId="0FD2FAE9"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 xml:space="preserve">Relevant to the Program as this act has mandate of preventing pollution in all its forms. The Program focusses on air pollution as the main challenge in Haryana State and the Program supports an implementation program in strengthening all sectors and institutional capacity of the state. </w:t>
            </w:r>
          </w:p>
        </w:tc>
      </w:tr>
      <w:tr w:rsidR="007A79C1" w:rsidRPr="001829CA" w14:paraId="5FCA1FF0" w14:textId="77777777" w:rsidTr="2AAF27DD">
        <w:trPr>
          <w:cantSplit/>
        </w:trPr>
        <w:tc>
          <w:tcPr>
            <w:tcW w:w="540" w:type="dxa"/>
          </w:tcPr>
          <w:p w14:paraId="4FFC08E8"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2</w:t>
            </w:r>
          </w:p>
        </w:tc>
        <w:tc>
          <w:tcPr>
            <w:tcW w:w="2007" w:type="dxa"/>
          </w:tcPr>
          <w:p w14:paraId="12EE7976"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The Air (Prevention and Control of Pollution) Act 1981, Amended 1987 and Rules</w:t>
            </w:r>
          </w:p>
        </w:tc>
        <w:tc>
          <w:tcPr>
            <w:tcW w:w="5188" w:type="dxa"/>
          </w:tcPr>
          <w:p w14:paraId="61B65ACA" w14:textId="77777777" w:rsidR="007A79C1" w:rsidRPr="001829CA" w:rsidRDefault="007A79C1" w:rsidP="001829CA">
            <w:pPr>
              <w:widowControl/>
              <w:autoSpaceDE w:val="0"/>
              <w:autoSpaceDN w:val="0"/>
              <w:spacing w:before="0" w:line="240" w:lineRule="auto"/>
              <w:rPr>
                <w:rFonts w:asciiTheme="minorHAnsi" w:hAnsiTheme="minorHAnsi" w:cstheme="minorHAnsi"/>
                <w:color w:val="000000"/>
                <w:shd w:val="clear" w:color="auto" w:fill="F9F9F9"/>
                <w:lang w:val="en-US"/>
              </w:rPr>
            </w:pPr>
            <w:r w:rsidRPr="001829CA">
              <w:rPr>
                <w:rFonts w:asciiTheme="minorHAnsi" w:hAnsiTheme="minorHAnsi" w:cstheme="minorHAnsi"/>
                <w:lang w:val="en-US"/>
              </w:rPr>
              <w:t>To provide for the prevention, control, and abatement of air pollution in India</w:t>
            </w:r>
          </w:p>
        </w:tc>
        <w:tc>
          <w:tcPr>
            <w:tcW w:w="5850" w:type="dxa"/>
          </w:tcPr>
          <w:p w14:paraId="2BC5D6B1"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Relevant to all the sectors that are dealt with such as biomass burning in residential/agriculture sector, NO</w:t>
            </w:r>
            <w:r w:rsidRPr="001829CA">
              <w:rPr>
                <w:rFonts w:asciiTheme="minorHAnsi" w:hAnsiTheme="minorHAnsi" w:cstheme="minorHAnsi"/>
                <w:vertAlign w:val="subscript"/>
                <w:lang w:val="en-US"/>
              </w:rPr>
              <w:t>2</w:t>
            </w:r>
            <w:r w:rsidRPr="001829CA">
              <w:rPr>
                <w:rFonts w:asciiTheme="minorHAnsi" w:hAnsiTheme="minorHAnsi" w:cstheme="minorHAnsi"/>
                <w:lang w:val="en-US"/>
              </w:rPr>
              <w:t xml:space="preserve"> and SO</w:t>
            </w:r>
            <w:r w:rsidRPr="001829CA">
              <w:rPr>
                <w:rFonts w:asciiTheme="minorHAnsi" w:hAnsiTheme="minorHAnsi" w:cstheme="minorHAnsi"/>
                <w:vertAlign w:val="subscript"/>
                <w:lang w:val="en-US"/>
              </w:rPr>
              <w:t>2</w:t>
            </w:r>
            <w:r w:rsidRPr="001829CA">
              <w:rPr>
                <w:rFonts w:asciiTheme="minorHAnsi" w:hAnsiTheme="minorHAnsi" w:cstheme="minorHAnsi"/>
                <w:lang w:val="en-US"/>
              </w:rPr>
              <w:t xml:space="preserve"> produced from transport, dust emissions from cleaning roads, constructions, disposal of municipal waste, processing of C&amp;D wastes, and leading to unnecessary waste burning, crop residue burning, emissions from power plants, emissions from MSMEs using technology leading to non-cleaner production (in efficient boilers and DG sets). </w:t>
            </w:r>
          </w:p>
        </w:tc>
      </w:tr>
      <w:tr w:rsidR="007A79C1" w:rsidRPr="001829CA" w14:paraId="63AA9229" w14:textId="77777777" w:rsidTr="2AAF27DD">
        <w:trPr>
          <w:cantSplit/>
        </w:trPr>
        <w:tc>
          <w:tcPr>
            <w:tcW w:w="540" w:type="dxa"/>
          </w:tcPr>
          <w:p w14:paraId="683819A5"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3</w:t>
            </w:r>
          </w:p>
        </w:tc>
        <w:tc>
          <w:tcPr>
            <w:tcW w:w="2007" w:type="dxa"/>
          </w:tcPr>
          <w:p w14:paraId="4B3CB884"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Water (Prevention and Control of Pollution) Act, 1974:</w:t>
            </w:r>
          </w:p>
        </w:tc>
        <w:tc>
          <w:tcPr>
            <w:tcW w:w="5188" w:type="dxa"/>
          </w:tcPr>
          <w:p w14:paraId="737F772B" w14:textId="5AD18501" w:rsidR="007A79C1" w:rsidRPr="001829CA" w:rsidRDefault="007A79C1" w:rsidP="001829CA">
            <w:pPr>
              <w:widowControl/>
              <w:autoSpaceDE w:val="0"/>
              <w:autoSpaceDN w:val="0"/>
              <w:spacing w:before="0" w:line="240" w:lineRule="auto"/>
              <w:rPr>
                <w:rFonts w:asciiTheme="minorHAnsi" w:hAnsiTheme="minorHAnsi" w:cstheme="minorHAnsi"/>
                <w:color w:val="000000"/>
                <w:shd w:val="clear" w:color="auto" w:fill="F9F9F9"/>
                <w:lang w:val="en-US"/>
              </w:rPr>
            </w:pPr>
            <w:r w:rsidRPr="001829CA">
              <w:rPr>
                <w:rFonts w:asciiTheme="minorHAnsi" w:hAnsiTheme="minorHAnsi" w:cstheme="minorHAnsi"/>
                <w:lang w:val="en-US"/>
              </w:rPr>
              <w:t>This act addresses water pollution by regulating the discharge of pollutants into water bodies, setting up standards for water quality, and establishing central and state PCBs to monitor and enforce compliance.</w:t>
            </w:r>
          </w:p>
        </w:tc>
        <w:tc>
          <w:tcPr>
            <w:tcW w:w="5850" w:type="dxa"/>
          </w:tcPr>
          <w:p w14:paraId="7C0B96F1" w14:textId="32E8540D"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Various enterprises (C&amp;D processing, recycling of electronic and hazardous wastes, industries, vehicle wheel washing, and so on) may generate wastes that could contaminate water bodies. The policy sets the standards and monitoring protocols for effluent management</w:t>
            </w:r>
          </w:p>
        </w:tc>
      </w:tr>
      <w:tr w:rsidR="007A79C1" w:rsidRPr="001829CA" w14:paraId="1E5D4607" w14:textId="77777777" w:rsidTr="2AAF27DD">
        <w:trPr>
          <w:cantSplit/>
        </w:trPr>
        <w:tc>
          <w:tcPr>
            <w:tcW w:w="540" w:type="dxa"/>
          </w:tcPr>
          <w:p w14:paraId="21B61D6A"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4</w:t>
            </w:r>
          </w:p>
        </w:tc>
        <w:tc>
          <w:tcPr>
            <w:tcW w:w="2007" w:type="dxa"/>
          </w:tcPr>
          <w:p w14:paraId="62934246"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National Ambient Air Quality Standards (NAAQS)</w:t>
            </w:r>
          </w:p>
        </w:tc>
        <w:tc>
          <w:tcPr>
            <w:tcW w:w="5188" w:type="dxa"/>
          </w:tcPr>
          <w:p w14:paraId="46625E4E" w14:textId="4B95BC31" w:rsidR="007A79C1" w:rsidRPr="001829CA" w:rsidRDefault="007A79C1" w:rsidP="001829CA">
            <w:pPr>
              <w:widowControl/>
              <w:autoSpaceDE w:val="0"/>
              <w:autoSpaceDN w:val="0"/>
              <w:spacing w:before="0" w:line="240" w:lineRule="auto"/>
              <w:rPr>
                <w:rFonts w:asciiTheme="minorHAnsi" w:hAnsiTheme="minorHAnsi" w:cstheme="minorHAnsi"/>
                <w:color w:val="000000"/>
                <w:shd w:val="clear" w:color="auto" w:fill="F9F9F9"/>
                <w:lang w:val="en-US"/>
              </w:rPr>
            </w:pPr>
            <w:r w:rsidRPr="001829CA">
              <w:rPr>
                <w:rFonts w:asciiTheme="minorHAnsi" w:hAnsiTheme="minorHAnsi" w:cstheme="minorHAnsi"/>
                <w:lang w:val="en-US"/>
              </w:rPr>
              <w:t>To combat air pollution, it is required to identify the pollutants and the source of emission and investigate the effects on living and the environment. The CPCB has notified the revised National Ambient Air Quality Standards Gazette of India, Extraordinary Part-II Section 3, subsection (ii), dated November 18, 2009.</w:t>
            </w:r>
          </w:p>
        </w:tc>
        <w:tc>
          <w:tcPr>
            <w:tcW w:w="5850" w:type="dxa"/>
          </w:tcPr>
          <w:p w14:paraId="46C8BF3C" w14:textId="44A13522"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Relevant as the program aims to achieve NAAQS standard (40 µg/m</w:t>
            </w:r>
            <w:r w:rsidRPr="001829CA">
              <w:rPr>
                <w:rFonts w:asciiTheme="minorHAnsi" w:hAnsiTheme="minorHAnsi" w:cstheme="minorHAnsi"/>
                <w:vertAlign w:val="superscript"/>
                <w:lang w:val="en-US"/>
              </w:rPr>
              <w:t>3</w:t>
            </w:r>
            <w:r w:rsidRPr="001829CA">
              <w:rPr>
                <w:rFonts w:asciiTheme="minorHAnsi" w:hAnsiTheme="minorHAnsi" w:cstheme="minorHAnsi"/>
                <w:lang w:val="en-US"/>
              </w:rPr>
              <w:t>) with the implementation of the Program in Haryana</w:t>
            </w:r>
          </w:p>
        </w:tc>
      </w:tr>
      <w:tr w:rsidR="007A79C1" w:rsidRPr="001829CA" w14:paraId="19831594" w14:textId="77777777" w:rsidTr="2AAF27DD">
        <w:trPr>
          <w:cantSplit/>
        </w:trPr>
        <w:tc>
          <w:tcPr>
            <w:tcW w:w="540" w:type="dxa"/>
          </w:tcPr>
          <w:p w14:paraId="7B543D3A"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5</w:t>
            </w:r>
          </w:p>
        </w:tc>
        <w:tc>
          <w:tcPr>
            <w:tcW w:w="2007" w:type="dxa"/>
          </w:tcPr>
          <w:p w14:paraId="69BDCD3C"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Solid Waste Management Rules, 2016</w:t>
            </w:r>
          </w:p>
        </w:tc>
        <w:tc>
          <w:tcPr>
            <w:tcW w:w="5188" w:type="dxa"/>
          </w:tcPr>
          <w:p w14:paraId="317757AE"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Apply to every municipal authority responsible for the collection, segregation, storage, transportation, processing, and disposal of municipal solid wastes.</w:t>
            </w:r>
          </w:p>
        </w:tc>
        <w:tc>
          <w:tcPr>
            <w:tcW w:w="5850" w:type="dxa"/>
          </w:tcPr>
          <w:p w14:paraId="4A6B82BB"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Waste generated in urban and rural areas will be managed though SWM interventions. Storage, transport, handling, recycling/reuse, disposal of solid wastes including packaging materials under all Program activities.</w:t>
            </w:r>
          </w:p>
        </w:tc>
      </w:tr>
      <w:tr w:rsidR="007A79C1" w:rsidRPr="001829CA" w14:paraId="36DD968D" w14:textId="77777777" w:rsidTr="2AAF27DD">
        <w:trPr>
          <w:cantSplit/>
        </w:trPr>
        <w:tc>
          <w:tcPr>
            <w:tcW w:w="540" w:type="dxa"/>
          </w:tcPr>
          <w:p w14:paraId="54DF99D8"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6</w:t>
            </w:r>
          </w:p>
        </w:tc>
        <w:tc>
          <w:tcPr>
            <w:tcW w:w="2007" w:type="dxa"/>
          </w:tcPr>
          <w:p w14:paraId="211DCD76"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Plastic Waste Management Rules 2016</w:t>
            </w:r>
          </w:p>
        </w:tc>
        <w:tc>
          <w:tcPr>
            <w:tcW w:w="5188" w:type="dxa"/>
          </w:tcPr>
          <w:p w14:paraId="0F5FE11E"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All institutional generators of plastic waste shall segregate and store the waste generated by them in accordance with the Solid Waste Management Rules and hand over segregated wastes to authorized waste processing or disposal facilities or deposition centers, either on its own or through the authorized waste collection agency.</w:t>
            </w:r>
          </w:p>
        </w:tc>
        <w:tc>
          <w:tcPr>
            <w:tcW w:w="5850" w:type="dxa"/>
          </w:tcPr>
          <w:p w14:paraId="6C4BE6AE"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Relevant as one of the sectors dealt is treating municipal waste in planned manner and waste burning which will include plastic waste.</w:t>
            </w:r>
          </w:p>
        </w:tc>
      </w:tr>
      <w:tr w:rsidR="007A79C1" w:rsidRPr="001829CA" w14:paraId="6D785E4C" w14:textId="77777777" w:rsidTr="2AAF27DD">
        <w:trPr>
          <w:cantSplit/>
        </w:trPr>
        <w:tc>
          <w:tcPr>
            <w:tcW w:w="540" w:type="dxa"/>
          </w:tcPr>
          <w:p w14:paraId="6DE56414"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7</w:t>
            </w:r>
          </w:p>
        </w:tc>
        <w:tc>
          <w:tcPr>
            <w:tcW w:w="2007" w:type="dxa"/>
          </w:tcPr>
          <w:p w14:paraId="143D50B3"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E-waste (Management) Rules, 2016</w:t>
            </w:r>
          </w:p>
        </w:tc>
        <w:tc>
          <w:tcPr>
            <w:tcW w:w="5188" w:type="dxa"/>
          </w:tcPr>
          <w:p w14:paraId="0F4D9934" w14:textId="77802B65" w:rsidR="007A79C1" w:rsidRPr="001829CA" w:rsidRDefault="007A79C1" w:rsidP="001829CA">
            <w:pPr>
              <w:pStyle w:val="Default"/>
              <w:widowControl/>
              <w:spacing w:before="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Applies to every manufacturer producer, consumer, bulk consumer, collection centers, dealers, e-retailer, refurbisher, dismantler, and recycler involved in manufacture, sale, transfer, purchase, collection, storage, and processing of e-waste or electrical and electronic equipment listed in Schedule I, including their components, consumables, parts, and spares which make the product operational but shall not apply to (a) used lead acid batteries as covered under the Batteries (Management and Handling) Rules, 2001 made under the Act; (b) microenterprises as defined in the Micro, Small and Medium Enterprises Development Act, 2006 (27 of 2006); and (c) radioactive wastes as covered under the provisions of the Atomic Energy Act, 1962 (33 of 1962) and rules made thereunder.</w:t>
            </w:r>
          </w:p>
        </w:tc>
        <w:tc>
          <w:tcPr>
            <w:tcW w:w="5850" w:type="dxa"/>
          </w:tcPr>
          <w:p w14:paraId="2EFB1FE1" w14:textId="7A14AE35"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Relevant, as it is applicable for consumers or bulk consumers. The disposal of e-wastes to be done at the specified collection centers of registered recyclers and reported annually applicable to all programs where e-waste is generated including electrical/electronic equipment.</w:t>
            </w:r>
          </w:p>
          <w:p w14:paraId="7302D938"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As per rules, the manufacturer must collect back e-waste and channelize for collection/disposal; producer (seller of the assembled product under own brand) shall arrange end-of-life disposal under extended producers’ responsibility and create awareness on this; collection centers established by producer/dealer (lighting agencies/dealers) can also collect e-waste on behalf of dismantler, refurbisher, and recycler, including those arising from orphaned products.</w:t>
            </w:r>
          </w:p>
          <w:p w14:paraId="4F543B6B"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 xml:space="preserve">The hazardous wastes (lead acid batteries, old spent oil) from battery changes facilities to be disposed of through authorized and licensed recyclers. </w:t>
            </w:r>
          </w:p>
        </w:tc>
      </w:tr>
      <w:tr w:rsidR="007A79C1" w:rsidRPr="001829CA" w14:paraId="5B29D6AE" w14:textId="77777777" w:rsidTr="2AAF27DD">
        <w:trPr>
          <w:cantSplit/>
        </w:trPr>
        <w:tc>
          <w:tcPr>
            <w:tcW w:w="540" w:type="dxa"/>
          </w:tcPr>
          <w:p w14:paraId="3DC66F10" w14:textId="77777777" w:rsidR="007A79C1" w:rsidRPr="001829CA" w:rsidRDefault="007A79C1" w:rsidP="001829CA">
            <w:pPr>
              <w:widowControl/>
              <w:spacing w:before="0" w:line="240" w:lineRule="auto"/>
              <w:rPr>
                <w:rFonts w:asciiTheme="minorHAnsi" w:hAnsiTheme="minorHAnsi" w:cstheme="minorHAnsi"/>
                <w:highlight w:val="green"/>
                <w:lang w:val="en-US"/>
              </w:rPr>
            </w:pPr>
            <w:r w:rsidRPr="001829CA">
              <w:rPr>
                <w:rFonts w:asciiTheme="minorHAnsi" w:hAnsiTheme="minorHAnsi" w:cstheme="minorHAnsi"/>
                <w:lang w:val="en-US"/>
              </w:rPr>
              <w:t>8</w:t>
            </w:r>
          </w:p>
        </w:tc>
        <w:tc>
          <w:tcPr>
            <w:tcW w:w="2007" w:type="dxa"/>
          </w:tcPr>
          <w:p w14:paraId="009F908F"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Construction and Demolition Waste Management Rules 2016</w:t>
            </w:r>
          </w:p>
        </w:tc>
        <w:tc>
          <w:tcPr>
            <w:tcW w:w="5188" w:type="dxa"/>
          </w:tcPr>
          <w:p w14:paraId="047965F7" w14:textId="323B5694"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The rules shall apply to every waste resulting from construction, remodelling, repair, and demolition of any civil structure of individual or organization or authority who generates C&amp;D waste such as building materials, debris, and rubble.</w:t>
            </w:r>
          </w:p>
        </w:tc>
        <w:tc>
          <w:tcPr>
            <w:tcW w:w="5850" w:type="dxa"/>
          </w:tcPr>
          <w:p w14:paraId="4049680F" w14:textId="0F9DC3C8"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Relevant for any small-scale civil works carried out to ensure that dust generated from C&amp;D waste is managed appropriately at each work site</w:t>
            </w:r>
          </w:p>
        </w:tc>
      </w:tr>
      <w:tr w:rsidR="007A79C1" w:rsidRPr="001829CA" w14:paraId="07E5C260" w14:textId="77777777" w:rsidTr="2AAF27DD">
        <w:trPr>
          <w:cantSplit/>
        </w:trPr>
        <w:tc>
          <w:tcPr>
            <w:tcW w:w="540" w:type="dxa"/>
          </w:tcPr>
          <w:p w14:paraId="6F1DB9E2"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9</w:t>
            </w:r>
          </w:p>
        </w:tc>
        <w:tc>
          <w:tcPr>
            <w:tcW w:w="2007" w:type="dxa"/>
          </w:tcPr>
          <w:p w14:paraId="627109C9"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Hazardous waste Management Rules 2016</w:t>
            </w:r>
          </w:p>
        </w:tc>
        <w:tc>
          <w:tcPr>
            <w:tcW w:w="5188" w:type="dxa"/>
          </w:tcPr>
          <w:p w14:paraId="2591596F" w14:textId="092BB2CD"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These rules shall apply to the management of hazardous (lead acid batteries) and other wastes as specified to ensure safe handling, generation, processing, treatment, package, storage, transportation, use reprocessing, collection, conversion, and offering for sale, destruction, and disposal.</w:t>
            </w:r>
          </w:p>
        </w:tc>
        <w:tc>
          <w:tcPr>
            <w:tcW w:w="5850" w:type="dxa"/>
          </w:tcPr>
          <w:p w14:paraId="5420C300" w14:textId="4DE7C248" w:rsidR="007A79C1" w:rsidRPr="001829CA" w:rsidRDefault="4AF5EB43"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Relevant for e-vehicle maintenance</w:t>
            </w:r>
            <w:r w:rsidR="7ABB025B" w:rsidRPr="001829CA">
              <w:rPr>
                <w:rFonts w:asciiTheme="minorHAnsi" w:hAnsiTheme="minorHAnsi" w:cstheme="minorHAnsi"/>
                <w:lang w:val="en-US"/>
              </w:rPr>
              <w:t xml:space="preserve">, </w:t>
            </w:r>
            <w:r w:rsidR="7ABB025B" w:rsidRPr="001829CA">
              <w:rPr>
                <w:rFonts w:asciiTheme="minorHAnsi" w:eastAsia="Calibri" w:hAnsiTheme="minorHAnsi" w:cstheme="minorHAnsi"/>
                <w:lang w:val="en-US"/>
              </w:rPr>
              <w:t>replacement of old DG sets in MSMEs</w:t>
            </w:r>
            <w:r w:rsidRPr="001829CA">
              <w:rPr>
                <w:rFonts w:asciiTheme="minorHAnsi" w:hAnsiTheme="minorHAnsi" w:cstheme="minorHAnsi"/>
                <w:lang w:val="en-US"/>
              </w:rPr>
              <w:t xml:space="preserve"> to ensure the hazardous wastes (lead acid batteries), spent oil, and so on, are disposed in safe and prescribed manner through the recyclers who are authorized and licensed by SPCB</w:t>
            </w:r>
          </w:p>
        </w:tc>
      </w:tr>
      <w:tr w:rsidR="007A79C1" w:rsidRPr="001829CA" w14:paraId="5179B827" w14:textId="77777777" w:rsidTr="2AAF27DD">
        <w:trPr>
          <w:cantSplit/>
        </w:trPr>
        <w:tc>
          <w:tcPr>
            <w:tcW w:w="540" w:type="dxa"/>
          </w:tcPr>
          <w:p w14:paraId="145E9B85"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10</w:t>
            </w:r>
          </w:p>
        </w:tc>
        <w:tc>
          <w:tcPr>
            <w:tcW w:w="2007" w:type="dxa"/>
          </w:tcPr>
          <w:p w14:paraId="0C80EB1A"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Boilers Act 1923</w:t>
            </w:r>
          </w:p>
        </w:tc>
        <w:tc>
          <w:tcPr>
            <w:tcW w:w="5188" w:type="dxa"/>
          </w:tcPr>
          <w:p w14:paraId="48C7F73F" w14:textId="49792D16"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The act is to protect people’s lives and property from the dangers of steam boiler explosions and create uniformity in registration and inspection during boiler operation and maintenance in India.</w:t>
            </w:r>
          </w:p>
        </w:tc>
        <w:tc>
          <w:tcPr>
            <w:tcW w:w="5850" w:type="dxa"/>
          </w:tcPr>
          <w:p w14:paraId="3A650B92" w14:textId="48C38ECA"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Relevant for the conversion to cleaner boilers in the MSME sector, ensuring inspections during installation, repairs, and renewals and adherence to safety protocols during operation</w:t>
            </w:r>
          </w:p>
        </w:tc>
      </w:tr>
      <w:tr w:rsidR="007A79C1" w:rsidRPr="001829CA" w14:paraId="582E180C" w14:textId="77777777" w:rsidTr="2AAF27DD">
        <w:trPr>
          <w:cantSplit/>
        </w:trPr>
        <w:tc>
          <w:tcPr>
            <w:tcW w:w="13585" w:type="dxa"/>
            <w:gridSpan w:val="4"/>
            <w:shd w:val="clear" w:color="auto" w:fill="D9E2F3" w:themeFill="accent1" w:themeFillTint="33"/>
          </w:tcPr>
          <w:p w14:paraId="459AA162" w14:textId="77777777" w:rsidR="007A79C1" w:rsidRPr="001829CA" w:rsidRDefault="007A79C1" w:rsidP="001829CA">
            <w:pPr>
              <w:widowControl/>
              <w:autoSpaceDE w:val="0"/>
              <w:autoSpaceDN w:val="0"/>
              <w:spacing w:before="0" w:line="240" w:lineRule="auto"/>
              <w:rPr>
                <w:rFonts w:asciiTheme="minorHAnsi" w:hAnsiTheme="minorHAnsi" w:cstheme="minorHAnsi"/>
                <w:b/>
                <w:bCs/>
                <w:lang w:val="en-US"/>
              </w:rPr>
            </w:pPr>
            <w:r w:rsidRPr="001829CA">
              <w:rPr>
                <w:rFonts w:asciiTheme="minorHAnsi" w:hAnsiTheme="minorHAnsi" w:cstheme="minorHAnsi"/>
                <w:b/>
                <w:bCs/>
                <w:lang w:val="en-US"/>
              </w:rPr>
              <w:t>Transport</w:t>
            </w:r>
          </w:p>
        </w:tc>
      </w:tr>
      <w:tr w:rsidR="007A79C1" w:rsidRPr="001829CA" w14:paraId="546052A1" w14:textId="77777777" w:rsidTr="2AAF27DD">
        <w:trPr>
          <w:cantSplit/>
        </w:trPr>
        <w:tc>
          <w:tcPr>
            <w:tcW w:w="540" w:type="dxa"/>
          </w:tcPr>
          <w:p w14:paraId="7B5D7054"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11</w:t>
            </w:r>
          </w:p>
        </w:tc>
        <w:tc>
          <w:tcPr>
            <w:tcW w:w="2007" w:type="dxa"/>
          </w:tcPr>
          <w:p w14:paraId="4AAB3CE7"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Motor Vehicle Act, 1988</w:t>
            </w:r>
          </w:p>
        </w:tc>
        <w:tc>
          <w:tcPr>
            <w:tcW w:w="5188" w:type="dxa"/>
          </w:tcPr>
          <w:p w14:paraId="264C4376" w14:textId="56777DD3"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color w:val="000000"/>
                <w:shd w:val="clear" w:color="auto" w:fill="F9F9F9"/>
                <w:lang w:val="en-US"/>
              </w:rPr>
              <w:t>An act to consolidate and amend the law relating to motor vehicles</w:t>
            </w:r>
          </w:p>
        </w:tc>
        <w:tc>
          <w:tcPr>
            <w:tcW w:w="5850" w:type="dxa"/>
          </w:tcPr>
          <w:p w14:paraId="56C4BBAA"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Relevant as there will be change in existing HDV fleet and public buses to cleaner emission (BS VI or better) buses and trucks replacing an old fleet which is scrapped. This law would regulate the new fleet on the road.</w:t>
            </w:r>
          </w:p>
        </w:tc>
      </w:tr>
      <w:tr w:rsidR="007A79C1" w:rsidRPr="001829CA" w14:paraId="0B9DC489" w14:textId="77777777" w:rsidTr="2AAF27DD">
        <w:trPr>
          <w:cantSplit/>
        </w:trPr>
        <w:tc>
          <w:tcPr>
            <w:tcW w:w="540" w:type="dxa"/>
          </w:tcPr>
          <w:p w14:paraId="0E4EDD95"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12</w:t>
            </w:r>
          </w:p>
        </w:tc>
        <w:tc>
          <w:tcPr>
            <w:tcW w:w="2007" w:type="dxa"/>
          </w:tcPr>
          <w:p w14:paraId="0297509C"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 xml:space="preserve">Voluntary Vehicle Fleet Modernization Program (V-VMP) and </w:t>
            </w:r>
            <w:r w:rsidRPr="001829CA">
              <w:rPr>
                <w:rFonts w:asciiTheme="minorHAnsi" w:hAnsiTheme="minorHAnsi" w:cstheme="minorHAnsi"/>
                <w:color w:val="000000"/>
                <w:shd w:val="clear" w:color="auto" w:fill="F9F9F9"/>
                <w:lang w:val="en-US"/>
              </w:rPr>
              <w:t>Vehicle Scrappage Policy:</w:t>
            </w:r>
          </w:p>
        </w:tc>
        <w:tc>
          <w:tcPr>
            <w:tcW w:w="5188" w:type="dxa"/>
          </w:tcPr>
          <w:p w14:paraId="01FC1BFC" w14:textId="77777777" w:rsidR="007A79C1" w:rsidRPr="001829CA" w:rsidRDefault="007A79C1" w:rsidP="001829CA">
            <w:pPr>
              <w:widowControl/>
              <w:autoSpaceDE w:val="0"/>
              <w:autoSpaceDN w:val="0"/>
              <w:spacing w:before="0" w:line="240" w:lineRule="auto"/>
              <w:rPr>
                <w:rFonts w:asciiTheme="minorHAnsi" w:hAnsiTheme="minorHAnsi" w:cstheme="minorHAnsi"/>
                <w:color w:val="000000"/>
                <w:shd w:val="clear" w:color="auto" w:fill="F9F9F9"/>
                <w:lang w:val="en-US"/>
              </w:rPr>
            </w:pPr>
            <w:r w:rsidRPr="001829CA">
              <w:rPr>
                <w:rFonts w:asciiTheme="minorHAnsi" w:hAnsiTheme="minorHAnsi" w:cstheme="minorHAnsi"/>
                <w:color w:val="000000"/>
                <w:shd w:val="clear" w:color="auto" w:fill="F9F9F9"/>
                <w:lang w:val="en-US"/>
              </w:rPr>
              <w:t>The V-VMP is a policy aimed at incentivizing the replacement of old, polluting vehicles with new ones. Under this program, vehicles older than 15 years are eligible for voluntary scrapping, and vehicle owners receive incentives or discounts when purchasing new vehicles.</w:t>
            </w:r>
          </w:p>
          <w:p w14:paraId="3FCA4593" w14:textId="52587744" w:rsidR="007A79C1" w:rsidRPr="001829CA" w:rsidRDefault="007A79C1" w:rsidP="001829CA">
            <w:pPr>
              <w:widowControl/>
              <w:autoSpaceDE w:val="0"/>
              <w:autoSpaceDN w:val="0"/>
              <w:spacing w:before="0" w:line="240" w:lineRule="auto"/>
              <w:rPr>
                <w:rFonts w:asciiTheme="minorHAnsi" w:hAnsiTheme="minorHAnsi" w:cstheme="minorHAnsi"/>
                <w:color w:val="000000"/>
                <w:shd w:val="clear" w:color="auto" w:fill="F9F9F9"/>
                <w:lang w:val="en-US"/>
              </w:rPr>
            </w:pPr>
            <w:r w:rsidRPr="001829CA">
              <w:rPr>
                <w:rFonts w:asciiTheme="minorHAnsi" w:hAnsiTheme="minorHAnsi" w:cstheme="minorHAnsi"/>
                <w:color w:val="000000"/>
                <w:shd w:val="clear" w:color="auto" w:fill="F9F9F9"/>
                <w:lang w:val="en-US"/>
              </w:rPr>
              <w:t>The GoI announced a new Vehicle Scrappage Policy in 2021 to promote the scrapping and recycling of old vehicles. The policy primarily targets commercial vehicles such as trucks and buses. It proposes mandatory fitness testing for vehicles age 20 years for personal vehicles and 15 years for commercial vehicles. Noncompliant vehicles will be liable for higher fees and penalties.</w:t>
            </w:r>
          </w:p>
        </w:tc>
        <w:tc>
          <w:tcPr>
            <w:tcW w:w="5850" w:type="dxa"/>
          </w:tcPr>
          <w:p w14:paraId="4DDBFDA0" w14:textId="21AB105F"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 xml:space="preserve">Interventions under the Program will be consistent with the policy objectives and will aim at incentivizing further to achieve good air quality outcomes. </w:t>
            </w:r>
          </w:p>
        </w:tc>
      </w:tr>
      <w:tr w:rsidR="007A79C1" w:rsidRPr="001829CA" w14:paraId="2C63AF3A" w14:textId="77777777" w:rsidTr="2AAF27DD">
        <w:trPr>
          <w:cantSplit/>
        </w:trPr>
        <w:tc>
          <w:tcPr>
            <w:tcW w:w="540" w:type="dxa"/>
          </w:tcPr>
          <w:p w14:paraId="3E897457"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13</w:t>
            </w:r>
          </w:p>
        </w:tc>
        <w:tc>
          <w:tcPr>
            <w:tcW w:w="2007" w:type="dxa"/>
          </w:tcPr>
          <w:p w14:paraId="3A410CC4"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The Motor Transport Workers Act, 1961</w:t>
            </w:r>
          </w:p>
        </w:tc>
        <w:tc>
          <w:tcPr>
            <w:tcW w:w="5188" w:type="dxa"/>
          </w:tcPr>
          <w:p w14:paraId="6C9388E7" w14:textId="7C0864E0" w:rsidR="007A79C1" w:rsidRPr="001829CA" w:rsidRDefault="007A79C1" w:rsidP="001829CA">
            <w:pPr>
              <w:widowControl/>
              <w:autoSpaceDE w:val="0"/>
              <w:autoSpaceDN w:val="0"/>
              <w:spacing w:before="0" w:line="240" w:lineRule="auto"/>
              <w:rPr>
                <w:rFonts w:asciiTheme="minorHAnsi" w:hAnsiTheme="minorHAnsi" w:cstheme="minorHAnsi"/>
                <w:shd w:val="clear" w:color="auto" w:fill="F9F9F9"/>
                <w:lang w:val="en-US"/>
              </w:rPr>
            </w:pPr>
            <w:r w:rsidRPr="001829CA">
              <w:rPr>
                <w:rFonts w:asciiTheme="minorHAnsi" w:hAnsiTheme="minorHAnsi" w:cstheme="minorHAnsi"/>
                <w:lang w:val="en-US"/>
              </w:rPr>
              <w:t xml:space="preserve">Provides for the welfare of motor transport workers, regulates the conditions of their work, including hours of work and their health provision of canteen, restrooms, medical and first aid facilities, daily and weekly rest, prohibition of child labor, and compensatory leave in motor transport undertakings with more than 100 workers. </w:t>
            </w:r>
          </w:p>
        </w:tc>
        <w:tc>
          <w:tcPr>
            <w:tcW w:w="5850" w:type="dxa"/>
          </w:tcPr>
          <w:p w14:paraId="72F7ED9E" w14:textId="6912D29E"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Applicable, as the project will introduce a new fleet of EV buses and support capacity building of workers for safe driving and switch to EVs that are operated by these workers. Compliance with provisions of this act will be monitored.</w:t>
            </w:r>
          </w:p>
        </w:tc>
      </w:tr>
      <w:tr w:rsidR="007A79C1" w:rsidRPr="001829CA" w14:paraId="22E2FFC6" w14:textId="77777777" w:rsidTr="2AAF27DD">
        <w:trPr>
          <w:cantSplit/>
          <w:trHeight w:val="314"/>
        </w:trPr>
        <w:tc>
          <w:tcPr>
            <w:tcW w:w="13585" w:type="dxa"/>
            <w:gridSpan w:val="4"/>
            <w:shd w:val="clear" w:color="auto" w:fill="FBE4D5" w:themeFill="accent2" w:themeFillTint="33"/>
          </w:tcPr>
          <w:p w14:paraId="0745FC0C" w14:textId="77777777" w:rsidR="007A79C1" w:rsidRPr="001829CA" w:rsidRDefault="007A79C1" w:rsidP="001829CA">
            <w:pPr>
              <w:widowControl/>
              <w:autoSpaceDE w:val="0"/>
              <w:autoSpaceDN w:val="0"/>
              <w:spacing w:before="0" w:line="240" w:lineRule="auto"/>
              <w:rPr>
                <w:rFonts w:asciiTheme="minorHAnsi" w:hAnsiTheme="minorHAnsi" w:cstheme="minorHAnsi"/>
                <w:b/>
                <w:bCs/>
                <w:lang w:val="en-US"/>
              </w:rPr>
            </w:pPr>
            <w:r w:rsidRPr="001829CA">
              <w:rPr>
                <w:rFonts w:asciiTheme="minorHAnsi" w:hAnsiTheme="minorHAnsi" w:cstheme="minorHAnsi"/>
                <w:b/>
                <w:bCs/>
                <w:lang w:val="en-US"/>
              </w:rPr>
              <w:t>Agriculture/ Rural</w:t>
            </w:r>
          </w:p>
        </w:tc>
      </w:tr>
      <w:tr w:rsidR="007A79C1" w:rsidRPr="001829CA" w14:paraId="5730AF93" w14:textId="77777777" w:rsidTr="2AAF27DD">
        <w:trPr>
          <w:cantSplit/>
        </w:trPr>
        <w:tc>
          <w:tcPr>
            <w:tcW w:w="540" w:type="dxa"/>
          </w:tcPr>
          <w:p w14:paraId="797B173B"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14</w:t>
            </w:r>
          </w:p>
        </w:tc>
        <w:tc>
          <w:tcPr>
            <w:tcW w:w="2007" w:type="dxa"/>
          </w:tcPr>
          <w:p w14:paraId="02373D81"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 xml:space="preserve">The National Policy for Management of Crop Residue, 2014: </w:t>
            </w:r>
          </w:p>
          <w:p w14:paraId="1C3F3623"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p>
        </w:tc>
        <w:tc>
          <w:tcPr>
            <w:tcW w:w="5188" w:type="dxa"/>
          </w:tcPr>
          <w:p w14:paraId="400CA001" w14:textId="55104B7F" w:rsidR="007A79C1" w:rsidRPr="001829CA" w:rsidRDefault="4AF5EB43"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This policy aims to promote sustainable and environmentally friendly practices for managing crop residues, especially the residues from paddy and wheat crops. It encourages the use of residue for various purposes such as</w:t>
            </w:r>
            <w:r w:rsidR="21116EBB" w:rsidRPr="001829CA">
              <w:rPr>
                <w:rFonts w:asciiTheme="minorHAnsi" w:hAnsiTheme="minorHAnsi" w:cstheme="minorHAnsi"/>
                <w:lang w:val="en-US"/>
              </w:rPr>
              <w:t xml:space="preserve"> </w:t>
            </w:r>
            <w:r w:rsidRPr="001829CA">
              <w:rPr>
                <w:rFonts w:asciiTheme="minorHAnsi" w:hAnsiTheme="minorHAnsi" w:cstheme="minorHAnsi"/>
                <w:lang w:val="en-US"/>
              </w:rPr>
              <w:t>composting, bioenergy, and fodder.</w:t>
            </w:r>
          </w:p>
        </w:tc>
        <w:tc>
          <w:tcPr>
            <w:tcW w:w="5850" w:type="dxa"/>
          </w:tcPr>
          <w:p w14:paraId="3F631530" w14:textId="7B042B7A"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Interventions under the Program will be consistent with the policy objectives, strategy, and technological aspects as well as financial incentives.</w:t>
            </w:r>
          </w:p>
        </w:tc>
      </w:tr>
      <w:tr w:rsidR="007A79C1" w:rsidRPr="001829CA" w14:paraId="1A4F6ED0" w14:textId="77777777" w:rsidTr="2AAF27DD">
        <w:trPr>
          <w:cantSplit/>
        </w:trPr>
        <w:tc>
          <w:tcPr>
            <w:tcW w:w="13585" w:type="dxa"/>
            <w:gridSpan w:val="4"/>
            <w:shd w:val="clear" w:color="auto" w:fill="D9E2F3" w:themeFill="accent1" w:themeFillTint="33"/>
          </w:tcPr>
          <w:p w14:paraId="01CC6BC7" w14:textId="77777777" w:rsidR="007A79C1" w:rsidRPr="001829CA" w:rsidRDefault="007A79C1" w:rsidP="001829CA">
            <w:pPr>
              <w:pStyle w:val="ListParagraph"/>
              <w:widowControl/>
              <w:autoSpaceDE w:val="0"/>
              <w:autoSpaceDN w:val="0"/>
              <w:spacing w:before="0" w:line="240" w:lineRule="auto"/>
              <w:ind w:left="360"/>
              <w:contextualSpacing w:val="0"/>
              <w:rPr>
                <w:rFonts w:asciiTheme="minorHAnsi" w:hAnsiTheme="minorHAnsi" w:cstheme="minorHAnsi"/>
                <w:b/>
                <w:bCs/>
                <w:lang w:val="en-US"/>
              </w:rPr>
            </w:pPr>
            <w:r w:rsidRPr="001829CA">
              <w:rPr>
                <w:rFonts w:asciiTheme="minorHAnsi" w:hAnsiTheme="minorHAnsi" w:cstheme="minorHAnsi"/>
                <w:b/>
                <w:bCs/>
                <w:lang w:val="en-US"/>
              </w:rPr>
              <w:t>Occupational Health and Safety</w:t>
            </w:r>
          </w:p>
        </w:tc>
      </w:tr>
      <w:tr w:rsidR="007A79C1" w:rsidRPr="001829CA" w14:paraId="6C808D21" w14:textId="77777777" w:rsidTr="2AAF27DD">
        <w:trPr>
          <w:cantSplit/>
        </w:trPr>
        <w:tc>
          <w:tcPr>
            <w:tcW w:w="540" w:type="dxa"/>
          </w:tcPr>
          <w:p w14:paraId="745AD9E8"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15</w:t>
            </w:r>
          </w:p>
        </w:tc>
        <w:tc>
          <w:tcPr>
            <w:tcW w:w="2007" w:type="dxa"/>
          </w:tcPr>
          <w:p w14:paraId="5C66A0E6"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Factories Act 1948</w:t>
            </w:r>
          </w:p>
          <w:p w14:paraId="68378F10"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p>
        </w:tc>
        <w:tc>
          <w:tcPr>
            <w:tcW w:w="5188" w:type="dxa"/>
          </w:tcPr>
          <w:p w14:paraId="36784E27"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Provides regulations for the safety, health, and welfare of workers in factories, including provisions for cleanliness, ventilation, lighting, and drinking water.</w:t>
            </w:r>
          </w:p>
          <w:p w14:paraId="405AF2E1"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Requires factories to take measures to prevent accidents and ensure the use of safety devices and protective equipment.</w:t>
            </w:r>
          </w:p>
        </w:tc>
        <w:tc>
          <w:tcPr>
            <w:tcW w:w="5850" w:type="dxa"/>
          </w:tcPr>
          <w:p w14:paraId="7C246ADD" w14:textId="594410A6"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 xml:space="preserve">Applicable for labor employed in larger enterprises such as C&amp;D processing facilities </w:t>
            </w:r>
          </w:p>
          <w:p w14:paraId="1C24AB48" w14:textId="233F9E4D"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Sets limits on working hours, overtime, and employment of young workers</w:t>
            </w:r>
          </w:p>
          <w:p w14:paraId="45CB9A89" w14:textId="5AA8BC53"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Mandates the appointment of safety officers and constitution of safety and grievance committees in certain cases</w:t>
            </w:r>
          </w:p>
          <w:p w14:paraId="2EF44825"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Provides for the inspection and enforcement of safety standards by factory inspectors</w:t>
            </w:r>
          </w:p>
        </w:tc>
      </w:tr>
      <w:tr w:rsidR="007A79C1" w:rsidRPr="001829CA" w14:paraId="336CE1C6" w14:textId="77777777" w:rsidTr="2AAF27DD">
        <w:trPr>
          <w:cantSplit/>
        </w:trPr>
        <w:tc>
          <w:tcPr>
            <w:tcW w:w="540" w:type="dxa"/>
          </w:tcPr>
          <w:p w14:paraId="1AB31517"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16</w:t>
            </w:r>
          </w:p>
        </w:tc>
        <w:tc>
          <w:tcPr>
            <w:tcW w:w="2007" w:type="dxa"/>
          </w:tcPr>
          <w:p w14:paraId="633CCE9F"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The Building and Other Construction Workers (Regulation of Employment and Conditions of Service) Act, 1996</w:t>
            </w:r>
          </w:p>
        </w:tc>
        <w:tc>
          <w:tcPr>
            <w:tcW w:w="5188" w:type="dxa"/>
          </w:tcPr>
          <w:p w14:paraId="2ECF9D9A"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Regulates the working conditions and welfare of construction workers.</w:t>
            </w:r>
          </w:p>
          <w:p w14:paraId="6DDDEFBD"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Requires the registration of construction workers, provision of welfare measures, and safety training.</w:t>
            </w:r>
          </w:p>
          <w:p w14:paraId="76431AD8"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p>
        </w:tc>
        <w:tc>
          <w:tcPr>
            <w:tcW w:w="5850" w:type="dxa"/>
          </w:tcPr>
          <w:p w14:paraId="0769D3F9" w14:textId="164D9984"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Relevant for worker welfare and safety. The act mandates the establishment of safety committees and the adoption of safety measures at construction sites.</w:t>
            </w:r>
          </w:p>
          <w:p w14:paraId="01F5A28B"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Provides for the inspection and enforcement of safety standards by inspectors.</w:t>
            </w:r>
          </w:p>
          <w:p w14:paraId="476972FB" w14:textId="7872541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 xml:space="preserve">The state has a functional BOCW Welfare Board and offers a host of schemes related to maternity and girl child support, scholarships, skilling support, critical illness treatment, death and disability assistance, and family pension and schemes to create awareness on entitlements and benefits. </w:t>
            </w:r>
          </w:p>
        </w:tc>
      </w:tr>
      <w:tr w:rsidR="007A79C1" w:rsidRPr="001829CA" w14:paraId="27520FC1" w14:textId="77777777" w:rsidTr="2AAF27DD">
        <w:trPr>
          <w:cantSplit/>
        </w:trPr>
        <w:tc>
          <w:tcPr>
            <w:tcW w:w="540" w:type="dxa"/>
          </w:tcPr>
          <w:p w14:paraId="731E4A8F"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17</w:t>
            </w:r>
          </w:p>
        </w:tc>
        <w:tc>
          <w:tcPr>
            <w:tcW w:w="2007" w:type="dxa"/>
          </w:tcPr>
          <w:p w14:paraId="6C1F43C9"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The Occupational Safety, Health, and Working Conditions Code, 2020</w:t>
            </w:r>
          </w:p>
        </w:tc>
        <w:tc>
          <w:tcPr>
            <w:tcW w:w="5188" w:type="dxa"/>
          </w:tcPr>
          <w:p w14:paraId="06786F55"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This is a recently enacted comprehensive code that consolidates and modernizes existing labor laws related to occupational safety, health, and working conditions.</w:t>
            </w:r>
          </w:p>
          <w:p w14:paraId="5553C65A"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It covers various aspects, including safety, health, welfare, working hours, leaves, and social security for workers in all establishments</w:t>
            </w:r>
          </w:p>
        </w:tc>
        <w:tc>
          <w:tcPr>
            <w:tcW w:w="5850" w:type="dxa"/>
          </w:tcPr>
          <w:p w14:paraId="09ED4690"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Relevant for worker welfare and safety</w:t>
            </w:r>
          </w:p>
          <w:p w14:paraId="6EB8A9F2" w14:textId="77777777" w:rsidR="007A79C1" w:rsidRPr="001829CA" w:rsidRDefault="007A79C1" w:rsidP="001829CA">
            <w:pPr>
              <w:widowControl/>
              <w:autoSpaceDE w:val="0"/>
              <w:autoSpaceDN w:val="0"/>
              <w:spacing w:before="0" w:after="120" w:line="240" w:lineRule="auto"/>
              <w:rPr>
                <w:rFonts w:asciiTheme="minorHAnsi" w:hAnsiTheme="minorHAnsi" w:cstheme="minorHAnsi"/>
                <w:lang w:val="en-US"/>
              </w:rPr>
            </w:pPr>
            <w:r w:rsidRPr="001829CA">
              <w:rPr>
                <w:rFonts w:asciiTheme="minorHAnsi" w:hAnsiTheme="minorHAnsi" w:cstheme="minorHAnsi"/>
                <w:lang w:val="en-US"/>
              </w:rPr>
              <w:t>The code provides for the appointment of safety officers, constitution of safety committees, and the establishment of occupational safety and health advisory boards.</w:t>
            </w:r>
          </w:p>
          <w:p w14:paraId="3D5CAC7D"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It also introduces provisions for the protection of workers in hazardous occupations and enhances penalties for non-compliance with safety standards.</w:t>
            </w:r>
          </w:p>
        </w:tc>
      </w:tr>
      <w:tr w:rsidR="007A79C1" w:rsidRPr="001829CA" w14:paraId="69C4EC32" w14:textId="77777777" w:rsidTr="2AAF27DD">
        <w:trPr>
          <w:cantSplit/>
        </w:trPr>
        <w:tc>
          <w:tcPr>
            <w:tcW w:w="540" w:type="dxa"/>
          </w:tcPr>
          <w:p w14:paraId="12331883"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18</w:t>
            </w:r>
          </w:p>
        </w:tc>
        <w:tc>
          <w:tcPr>
            <w:tcW w:w="2007" w:type="dxa"/>
          </w:tcPr>
          <w:p w14:paraId="4D40124F"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Right to Information Act, 2005</w:t>
            </w:r>
          </w:p>
        </w:tc>
        <w:tc>
          <w:tcPr>
            <w:tcW w:w="5188" w:type="dxa"/>
          </w:tcPr>
          <w:p w14:paraId="2E0B4DCC" w14:textId="5510FC6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Provides a practical regime of right to information for citizens to secure access to information under the control of public authorities</w:t>
            </w:r>
          </w:p>
          <w:p w14:paraId="02B45092"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p>
        </w:tc>
        <w:tc>
          <w:tcPr>
            <w:tcW w:w="5850" w:type="dxa"/>
          </w:tcPr>
          <w:p w14:paraId="5A83B320"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Provides framework for disclosing information to the public including air quality data, financial information, and environmental clearances. The act (a) sets out obligations of public authorities with respect to provision of information; (b) requires designating a Public Information Officer; (c) sets out process for any citizen to obtain information/disposal of request, and so on; and (d) provides for institutions such as Central Information Commission/State Information Commission.</w:t>
            </w:r>
          </w:p>
          <w:p w14:paraId="097BB46A"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p>
        </w:tc>
      </w:tr>
      <w:tr w:rsidR="007A79C1" w:rsidRPr="001829CA" w14:paraId="7A73C3D9" w14:textId="77777777" w:rsidTr="2AAF27DD">
        <w:trPr>
          <w:cantSplit/>
        </w:trPr>
        <w:tc>
          <w:tcPr>
            <w:tcW w:w="13585" w:type="dxa"/>
            <w:gridSpan w:val="4"/>
          </w:tcPr>
          <w:p w14:paraId="42A62204" w14:textId="77777777" w:rsidR="007A79C1" w:rsidRPr="001829CA" w:rsidRDefault="007A79C1" w:rsidP="001829CA">
            <w:pPr>
              <w:keepNext/>
              <w:widowControl/>
              <w:autoSpaceDE w:val="0"/>
              <w:autoSpaceDN w:val="0"/>
              <w:spacing w:before="0" w:line="240" w:lineRule="auto"/>
              <w:rPr>
                <w:rFonts w:asciiTheme="minorHAnsi" w:hAnsiTheme="minorHAnsi" w:cstheme="minorHAnsi"/>
                <w:b/>
                <w:bCs/>
                <w:color w:val="000000" w:themeColor="text1"/>
                <w:lang w:val="en-US"/>
              </w:rPr>
            </w:pPr>
            <w:r w:rsidRPr="001829CA">
              <w:rPr>
                <w:rFonts w:asciiTheme="minorHAnsi" w:hAnsiTheme="minorHAnsi" w:cstheme="minorHAnsi"/>
                <w:b/>
                <w:bCs/>
                <w:color w:val="000000" w:themeColor="text1"/>
                <w:lang w:val="en-US"/>
              </w:rPr>
              <w:t>Land and Livelihood related Impacts</w:t>
            </w:r>
          </w:p>
        </w:tc>
      </w:tr>
      <w:tr w:rsidR="007A79C1" w:rsidRPr="001829CA" w14:paraId="36F9293A" w14:textId="77777777" w:rsidTr="2AAF27DD">
        <w:trPr>
          <w:cantSplit/>
        </w:trPr>
        <w:tc>
          <w:tcPr>
            <w:tcW w:w="540" w:type="dxa"/>
          </w:tcPr>
          <w:p w14:paraId="462D5837"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19</w:t>
            </w:r>
          </w:p>
        </w:tc>
        <w:tc>
          <w:tcPr>
            <w:tcW w:w="2007" w:type="dxa"/>
          </w:tcPr>
          <w:p w14:paraId="549DFD89" w14:textId="77777777"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color w:val="000000" w:themeColor="text1"/>
                <w:lang w:val="en-US"/>
              </w:rPr>
              <w:t>Haryana Land Pooling Policy-2022</w:t>
            </w:r>
          </w:p>
        </w:tc>
        <w:tc>
          <w:tcPr>
            <w:tcW w:w="5188" w:type="dxa"/>
          </w:tcPr>
          <w:p w14:paraId="4C145C84" w14:textId="77777777" w:rsidR="007A79C1" w:rsidRPr="001829CA" w:rsidRDefault="007A79C1" w:rsidP="001829CA">
            <w:pPr>
              <w:pStyle w:val="Default"/>
              <w:widowControl/>
              <w:spacing w:before="0" w:line="240" w:lineRule="auto"/>
              <w:rPr>
                <w:rFonts w:asciiTheme="minorHAnsi" w:hAnsiTheme="minorHAnsi" w:cstheme="minorHAnsi"/>
                <w:color w:val="000000" w:themeColor="text1"/>
                <w:sz w:val="20"/>
                <w:szCs w:val="20"/>
                <w:lang w:val="en-US"/>
              </w:rPr>
            </w:pPr>
            <w:r w:rsidRPr="001829CA">
              <w:rPr>
                <w:rFonts w:asciiTheme="minorHAnsi" w:hAnsiTheme="minorHAnsi" w:cstheme="minorHAnsi"/>
                <w:color w:val="000000" w:themeColor="text1"/>
                <w:sz w:val="20"/>
                <w:szCs w:val="20"/>
                <w:lang w:val="en-US"/>
              </w:rPr>
              <w:t xml:space="preserve">The policy is a government initiative designed to promote planned development, enhance infrastructure, and encourage voluntary participation of landowners in the development process. </w:t>
            </w:r>
          </w:p>
        </w:tc>
        <w:tc>
          <w:tcPr>
            <w:tcW w:w="5850" w:type="dxa"/>
          </w:tcPr>
          <w:p w14:paraId="442E156F" w14:textId="1B859E1A"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color w:val="000000" w:themeColor="text1"/>
                <w:lang w:val="en-US"/>
              </w:rPr>
              <w:t>Relevant to the Program in case land is needed for any physical infrastructure development (cattle shelters, labs, and so on)</w:t>
            </w:r>
          </w:p>
        </w:tc>
      </w:tr>
      <w:tr w:rsidR="007A79C1" w:rsidRPr="001829CA" w14:paraId="3842E0D3" w14:textId="77777777" w:rsidTr="2AAF27DD">
        <w:trPr>
          <w:cantSplit/>
        </w:trPr>
        <w:tc>
          <w:tcPr>
            <w:tcW w:w="540" w:type="dxa"/>
          </w:tcPr>
          <w:p w14:paraId="0FAF711D"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20</w:t>
            </w:r>
          </w:p>
        </w:tc>
        <w:tc>
          <w:tcPr>
            <w:tcW w:w="2007" w:type="dxa"/>
          </w:tcPr>
          <w:p w14:paraId="58930D3F" w14:textId="77777777"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color w:val="000000" w:themeColor="text1"/>
                <w:lang w:val="en-US"/>
              </w:rPr>
              <w:t>Haryana Municipal Street Vendors (Protection of Livelihood and Regulation of Street Vending) Act, 2014</w:t>
            </w:r>
          </w:p>
        </w:tc>
        <w:tc>
          <w:tcPr>
            <w:tcW w:w="5188" w:type="dxa"/>
          </w:tcPr>
          <w:p w14:paraId="1C700E11" w14:textId="06198535" w:rsidR="007A79C1" w:rsidRPr="001829CA" w:rsidRDefault="007A79C1" w:rsidP="001829CA">
            <w:pPr>
              <w:pStyle w:val="Default"/>
              <w:widowControl/>
              <w:spacing w:before="0" w:line="240" w:lineRule="auto"/>
              <w:rPr>
                <w:rFonts w:asciiTheme="minorHAnsi" w:hAnsiTheme="minorHAnsi" w:cstheme="minorHAnsi"/>
                <w:color w:val="000000" w:themeColor="text1"/>
                <w:sz w:val="20"/>
                <w:szCs w:val="20"/>
                <w:lang w:val="en-US"/>
              </w:rPr>
            </w:pPr>
            <w:r w:rsidRPr="001829CA">
              <w:rPr>
                <w:rFonts w:asciiTheme="minorHAnsi" w:hAnsiTheme="minorHAnsi" w:cstheme="minorHAnsi"/>
                <w:color w:val="000000" w:themeColor="text1"/>
                <w:sz w:val="20"/>
                <w:szCs w:val="20"/>
                <w:lang w:val="en-US"/>
              </w:rPr>
              <w:t>Protect the rights of urban street vendors to earn livelihood and regulate street vending activities and compensate for their loss of assets</w:t>
            </w:r>
          </w:p>
        </w:tc>
        <w:tc>
          <w:tcPr>
            <w:tcW w:w="5850" w:type="dxa"/>
          </w:tcPr>
          <w:p w14:paraId="11D87666" w14:textId="7884B6B0"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color w:val="000000" w:themeColor="text1"/>
                <w:lang w:val="en-US"/>
              </w:rPr>
              <w:t>Relevant to the Program in case land is required for physical infrastructure development (greening and so on)</w:t>
            </w:r>
          </w:p>
        </w:tc>
      </w:tr>
      <w:tr w:rsidR="007A79C1" w:rsidRPr="001829CA" w14:paraId="403B4879" w14:textId="77777777" w:rsidTr="2AAF27DD">
        <w:trPr>
          <w:cantSplit/>
        </w:trPr>
        <w:tc>
          <w:tcPr>
            <w:tcW w:w="13585" w:type="dxa"/>
            <w:gridSpan w:val="4"/>
          </w:tcPr>
          <w:p w14:paraId="78B7DA36" w14:textId="77777777"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b/>
                <w:bCs/>
                <w:lang w:val="en-US"/>
              </w:rPr>
              <w:t>Gender and Social Inclusion</w:t>
            </w:r>
          </w:p>
        </w:tc>
      </w:tr>
      <w:tr w:rsidR="007A79C1" w:rsidRPr="001829CA" w14:paraId="4CA48758" w14:textId="77777777" w:rsidTr="2AAF27DD">
        <w:trPr>
          <w:cantSplit/>
        </w:trPr>
        <w:tc>
          <w:tcPr>
            <w:tcW w:w="540" w:type="dxa"/>
          </w:tcPr>
          <w:p w14:paraId="3D58115D"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21</w:t>
            </w:r>
          </w:p>
        </w:tc>
        <w:tc>
          <w:tcPr>
            <w:tcW w:w="2007" w:type="dxa"/>
          </w:tcPr>
          <w:p w14:paraId="769EFA98" w14:textId="77777777"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lang w:val="en-US"/>
              </w:rPr>
              <w:t>Maternity Benefit Act, 1961</w:t>
            </w:r>
            <w:r w:rsidRPr="001829CA">
              <w:rPr>
                <w:rFonts w:asciiTheme="minorHAnsi" w:hAnsiTheme="minorHAnsi" w:cstheme="minorHAnsi"/>
                <w:color w:val="000000" w:themeColor="text1"/>
                <w:lang w:val="en-US"/>
              </w:rPr>
              <w:t xml:space="preserve"> </w:t>
            </w:r>
          </w:p>
        </w:tc>
        <w:tc>
          <w:tcPr>
            <w:tcW w:w="5188" w:type="dxa"/>
          </w:tcPr>
          <w:p w14:paraId="4C0082F1" w14:textId="16618257" w:rsidR="007A79C1" w:rsidRPr="001829CA" w:rsidRDefault="007A79C1" w:rsidP="001829CA">
            <w:pPr>
              <w:pStyle w:val="Default"/>
              <w:widowControl/>
              <w:spacing w:before="0" w:line="240" w:lineRule="auto"/>
              <w:rPr>
                <w:rFonts w:asciiTheme="minorHAnsi" w:hAnsiTheme="minorHAnsi" w:cstheme="minorHAnsi"/>
                <w:color w:val="000000" w:themeColor="text1"/>
                <w:sz w:val="20"/>
                <w:szCs w:val="20"/>
                <w:lang w:val="en-US"/>
              </w:rPr>
            </w:pPr>
            <w:r w:rsidRPr="001829CA">
              <w:rPr>
                <w:rFonts w:asciiTheme="minorHAnsi" w:hAnsiTheme="minorHAnsi" w:cstheme="minorHAnsi"/>
                <w:color w:val="000000" w:themeColor="text1"/>
                <w:sz w:val="20"/>
                <w:szCs w:val="20"/>
                <w:lang w:val="en-US"/>
              </w:rPr>
              <w:t>Regulates employment of women for certain period before and after childbirth and provides for maternity benefit in establishments</w:t>
            </w:r>
          </w:p>
        </w:tc>
        <w:tc>
          <w:tcPr>
            <w:tcW w:w="5850" w:type="dxa"/>
          </w:tcPr>
          <w:p w14:paraId="4AAC3CC7" w14:textId="52C734E3"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color w:val="000000" w:themeColor="text1"/>
                <w:lang w:val="en-US"/>
              </w:rPr>
              <w:t>Safeguards the interest of female personnel engaged under the Program</w:t>
            </w:r>
          </w:p>
        </w:tc>
      </w:tr>
      <w:tr w:rsidR="007A79C1" w:rsidRPr="001829CA" w14:paraId="4C0B327D" w14:textId="77777777" w:rsidTr="2AAF27DD">
        <w:trPr>
          <w:cantSplit/>
        </w:trPr>
        <w:tc>
          <w:tcPr>
            <w:tcW w:w="540" w:type="dxa"/>
          </w:tcPr>
          <w:p w14:paraId="5EE907C5"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22</w:t>
            </w:r>
          </w:p>
        </w:tc>
        <w:tc>
          <w:tcPr>
            <w:tcW w:w="2007" w:type="dxa"/>
          </w:tcPr>
          <w:p w14:paraId="2CDBF160" w14:textId="77777777"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lang w:val="en-US"/>
              </w:rPr>
              <w:t>Sexual Harassment of Women at Workplace (Prevention, Prohibition and Redressal) Act, 2013</w:t>
            </w:r>
          </w:p>
        </w:tc>
        <w:tc>
          <w:tcPr>
            <w:tcW w:w="5188" w:type="dxa"/>
          </w:tcPr>
          <w:p w14:paraId="0CC7BD6E" w14:textId="4CA832F4" w:rsidR="007A79C1" w:rsidRPr="001829CA" w:rsidRDefault="007A79C1" w:rsidP="001829CA">
            <w:pPr>
              <w:pStyle w:val="Default"/>
              <w:widowControl/>
              <w:spacing w:before="0" w:line="240" w:lineRule="auto"/>
              <w:rPr>
                <w:rFonts w:asciiTheme="minorHAnsi" w:hAnsiTheme="minorHAnsi" w:cstheme="minorHAnsi"/>
                <w:color w:val="000000" w:themeColor="text1"/>
                <w:sz w:val="20"/>
                <w:szCs w:val="20"/>
                <w:lang w:val="en-US"/>
              </w:rPr>
            </w:pPr>
            <w:r w:rsidRPr="001829CA">
              <w:rPr>
                <w:rFonts w:asciiTheme="minorHAnsi" w:hAnsiTheme="minorHAnsi" w:cstheme="minorHAnsi"/>
                <w:color w:val="000000" w:themeColor="text1"/>
                <w:sz w:val="20"/>
                <w:szCs w:val="20"/>
                <w:lang w:val="en-US"/>
              </w:rPr>
              <w:t>Provides guidance on redressal against sexual harassment complaints, including its internal investigation in a time-bound manner</w:t>
            </w:r>
          </w:p>
        </w:tc>
        <w:tc>
          <w:tcPr>
            <w:tcW w:w="5850" w:type="dxa"/>
          </w:tcPr>
          <w:p w14:paraId="65BAD85C" w14:textId="025F365C"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color w:val="000000" w:themeColor="text1"/>
                <w:lang w:val="en-US"/>
              </w:rPr>
              <w:t>Legal protection to project employees against SEA/SH at the workplace</w:t>
            </w:r>
          </w:p>
        </w:tc>
      </w:tr>
      <w:tr w:rsidR="007A79C1" w:rsidRPr="001829CA" w14:paraId="220E2AC6" w14:textId="77777777" w:rsidTr="2AAF27DD">
        <w:trPr>
          <w:cantSplit/>
        </w:trPr>
        <w:tc>
          <w:tcPr>
            <w:tcW w:w="540" w:type="dxa"/>
          </w:tcPr>
          <w:p w14:paraId="649CC2EB"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23</w:t>
            </w:r>
          </w:p>
        </w:tc>
        <w:tc>
          <w:tcPr>
            <w:tcW w:w="2007" w:type="dxa"/>
          </w:tcPr>
          <w:p w14:paraId="6CEEA595" w14:textId="77777777"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lang w:val="en-US"/>
              </w:rPr>
              <w:t>Rights of Persons with Disabilities Act, 2016</w:t>
            </w:r>
          </w:p>
        </w:tc>
        <w:tc>
          <w:tcPr>
            <w:tcW w:w="5188" w:type="dxa"/>
          </w:tcPr>
          <w:p w14:paraId="1A533AC5" w14:textId="19B52A7C" w:rsidR="007A79C1" w:rsidRPr="001829CA" w:rsidRDefault="007A79C1" w:rsidP="001829CA">
            <w:pPr>
              <w:pStyle w:val="Default"/>
              <w:widowControl/>
              <w:spacing w:before="0" w:line="240" w:lineRule="auto"/>
              <w:rPr>
                <w:rFonts w:asciiTheme="minorHAnsi" w:hAnsiTheme="minorHAnsi" w:cstheme="minorHAnsi"/>
                <w:color w:val="000000" w:themeColor="text1"/>
                <w:sz w:val="20"/>
                <w:szCs w:val="20"/>
                <w:lang w:val="en-US"/>
              </w:rPr>
            </w:pPr>
            <w:r w:rsidRPr="001829CA">
              <w:rPr>
                <w:rFonts w:asciiTheme="minorHAnsi" w:hAnsiTheme="minorHAnsi" w:cstheme="minorHAnsi"/>
                <w:color w:val="000000" w:themeColor="text1"/>
                <w:sz w:val="20"/>
                <w:szCs w:val="20"/>
                <w:lang w:val="en-US"/>
              </w:rPr>
              <w:t>Provides for non-discrimination in public spaces including transport and built environment</w:t>
            </w:r>
          </w:p>
        </w:tc>
        <w:tc>
          <w:tcPr>
            <w:tcW w:w="5850" w:type="dxa"/>
          </w:tcPr>
          <w:p w14:paraId="060251F0" w14:textId="77777777"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color w:val="000000" w:themeColor="text1"/>
                <w:lang w:val="en-US"/>
              </w:rPr>
              <w:t>Infrastructure planning must adhere to universal design principles, ensuring accessibility for all.</w:t>
            </w:r>
          </w:p>
        </w:tc>
      </w:tr>
      <w:tr w:rsidR="007A79C1" w:rsidRPr="001829CA" w14:paraId="1B315A88" w14:textId="77777777" w:rsidTr="2AAF27DD">
        <w:trPr>
          <w:cantSplit/>
        </w:trPr>
        <w:tc>
          <w:tcPr>
            <w:tcW w:w="540" w:type="dxa"/>
          </w:tcPr>
          <w:p w14:paraId="148BA574"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24</w:t>
            </w:r>
          </w:p>
        </w:tc>
        <w:tc>
          <w:tcPr>
            <w:tcW w:w="2007" w:type="dxa"/>
          </w:tcPr>
          <w:p w14:paraId="4C571D78"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Haryana Reservation Policy</w:t>
            </w:r>
          </w:p>
        </w:tc>
        <w:tc>
          <w:tcPr>
            <w:tcW w:w="5188" w:type="dxa"/>
          </w:tcPr>
          <w:p w14:paraId="451265A0" w14:textId="04D78834" w:rsidR="007A79C1" w:rsidRPr="001829CA" w:rsidRDefault="007A79C1" w:rsidP="001829CA">
            <w:pPr>
              <w:pStyle w:val="Default"/>
              <w:widowControl/>
              <w:spacing w:before="0" w:line="240" w:lineRule="auto"/>
              <w:rPr>
                <w:rFonts w:asciiTheme="minorHAnsi" w:hAnsiTheme="minorHAnsi" w:cstheme="minorHAnsi"/>
                <w:color w:val="000000" w:themeColor="text1"/>
                <w:sz w:val="20"/>
                <w:szCs w:val="20"/>
                <w:lang w:val="en-US"/>
              </w:rPr>
            </w:pPr>
            <w:r w:rsidRPr="001829CA">
              <w:rPr>
                <w:rFonts w:asciiTheme="minorHAnsi" w:hAnsiTheme="minorHAnsi" w:cstheme="minorHAnsi"/>
                <w:color w:val="000000" w:themeColor="text1"/>
                <w:sz w:val="20"/>
                <w:szCs w:val="20"/>
                <w:lang w:val="en-US"/>
              </w:rPr>
              <w:t>Provides reservation for marginalized groups such as SC, BC, and economically backward persons in employment and educational/technical/professional institutions</w:t>
            </w:r>
          </w:p>
        </w:tc>
        <w:tc>
          <w:tcPr>
            <w:tcW w:w="5850" w:type="dxa"/>
          </w:tcPr>
          <w:p w14:paraId="6DD18D94" w14:textId="611073C0" w:rsidR="007A79C1" w:rsidRPr="001829CA" w:rsidRDefault="007A79C1" w:rsidP="001829CA">
            <w:pPr>
              <w:widowControl/>
              <w:autoSpaceDE w:val="0"/>
              <w:autoSpaceDN w:val="0"/>
              <w:spacing w:before="0" w:line="240" w:lineRule="auto"/>
              <w:rPr>
                <w:rFonts w:asciiTheme="minorHAnsi" w:hAnsiTheme="minorHAnsi" w:cstheme="minorHAnsi"/>
                <w:color w:val="000000" w:themeColor="text1"/>
                <w:lang w:val="en-US"/>
              </w:rPr>
            </w:pPr>
            <w:r w:rsidRPr="001829CA">
              <w:rPr>
                <w:rFonts w:asciiTheme="minorHAnsi" w:hAnsiTheme="minorHAnsi" w:cstheme="minorHAnsi"/>
                <w:color w:val="000000" w:themeColor="text1"/>
                <w:lang w:val="en-US"/>
              </w:rPr>
              <w:t>Opportunities for the vulnerable and safeguards against discrimination at the workplace</w:t>
            </w:r>
          </w:p>
        </w:tc>
      </w:tr>
      <w:tr w:rsidR="007A79C1" w:rsidRPr="001829CA" w14:paraId="5205B39D" w14:textId="77777777" w:rsidTr="2AAF27DD">
        <w:trPr>
          <w:cantSplit/>
        </w:trPr>
        <w:tc>
          <w:tcPr>
            <w:tcW w:w="13585" w:type="dxa"/>
            <w:gridSpan w:val="4"/>
          </w:tcPr>
          <w:p w14:paraId="4F6ADF4F" w14:textId="77777777" w:rsidR="007A79C1" w:rsidRPr="001829CA" w:rsidRDefault="007A79C1" w:rsidP="001829CA">
            <w:pPr>
              <w:widowControl/>
              <w:autoSpaceDE w:val="0"/>
              <w:autoSpaceDN w:val="0"/>
              <w:spacing w:before="0" w:line="240" w:lineRule="auto"/>
              <w:rPr>
                <w:rFonts w:asciiTheme="minorHAnsi" w:hAnsiTheme="minorHAnsi" w:cstheme="minorHAnsi"/>
                <w:b/>
                <w:bCs/>
                <w:lang w:val="en-US"/>
              </w:rPr>
            </w:pPr>
            <w:r w:rsidRPr="001829CA">
              <w:rPr>
                <w:rFonts w:asciiTheme="minorHAnsi" w:hAnsiTheme="minorHAnsi" w:cstheme="minorHAnsi"/>
                <w:b/>
                <w:bCs/>
                <w:lang w:val="en-US"/>
              </w:rPr>
              <w:t>Important Guidelines relevant to the Program</w:t>
            </w:r>
          </w:p>
        </w:tc>
      </w:tr>
      <w:tr w:rsidR="007A79C1" w:rsidRPr="001829CA" w14:paraId="56AEC6AB" w14:textId="77777777" w:rsidTr="2AAF27DD">
        <w:trPr>
          <w:cantSplit/>
        </w:trPr>
        <w:tc>
          <w:tcPr>
            <w:tcW w:w="540" w:type="dxa"/>
          </w:tcPr>
          <w:p w14:paraId="3FC866AD"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25</w:t>
            </w:r>
          </w:p>
        </w:tc>
        <w:tc>
          <w:tcPr>
            <w:tcW w:w="2007" w:type="dxa"/>
          </w:tcPr>
          <w:p w14:paraId="0617D01F"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XV-FC Technical and Operational Guidelines</w:t>
            </w:r>
          </w:p>
        </w:tc>
        <w:tc>
          <w:tcPr>
            <w:tcW w:w="5188" w:type="dxa"/>
          </w:tcPr>
          <w:p w14:paraId="5A97DD7F" w14:textId="62C2A87E" w:rsidR="007A79C1" w:rsidRPr="001829CA" w:rsidRDefault="007A79C1" w:rsidP="001829CA">
            <w:pPr>
              <w:pStyle w:val="Default"/>
              <w:widowControl/>
              <w:spacing w:before="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 xml:space="preserve">The operational and fiscal guidelines are intended for urban agglomeration cities. NCAP non-attainment cities follow the guidelines of the XV-FC. This provides the target for 42 urban agglomeration (million plus population) cities based upon </w:t>
            </w:r>
            <w:r w:rsidRPr="001829CA">
              <w:rPr>
                <w:rFonts w:asciiTheme="minorHAnsi" w:hAnsiTheme="minorHAnsi" w:cstheme="minorHAnsi"/>
                <w:color w:val="333333"/>
                <w:sz w:val="20"/>
                <w:szCs w:val="20"/>
                <w:shd w:val="clear" w:color="auto" w:fill="FFFFFF"/>
                <w:lang w:val="en-US"/>
              </w:rPr>
              <w:t xml:space="preserve">performance-based grants based on improvement in air quality for FY 2020–21 to 2025–26 under million-plus cities challenge Fund (MPCCF) and INR 12,139 crores have been allocated. </w:t>
            </w:r>
          </w:p>
        </w:tc>
        <w:tc>
          <w:tcPr>
            <w:tcW w:w="5850" w:type="dxa"/>
          </w:tcPr>
          <w:p w14:paraId="0F193FBC" w14:textId="1558F036"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Relevant to the program as Haryana contains two urban agglomeration cities (Gurgaon and Faridabad) which is part of the Program and is part of RA 2</w:t>
            </w:r>
          </w:p>
        </w:tc>
      </w:tr>
      <w:tr w:rsidR="007A79C1" w:rsidRPr="001829CA" w14:paraId="5BC76FEE" w14:textId="77777777" w:rsidTr="2AAF27DD">
        <w:trPr>
          <w:cantSplit/>
        </w:trPr>
        <w:tc>
          <w:tcPr>
            <w:tcW w:w="540" w:type="dxa"/>
          </w:tcPr>
          <w:p w14:paraId="0A0870E1"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26</w:t>
            </w:r>
          </w:p>
        </w:tc>
        <w:tc>
          <w:tcPr>
            <w:tcW w:w="2007" w:type="dxa"/>
          </w:tcPr>
          <w:p w14:paraId="00DF2AA7"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CPCB Guidelines for Environmentally Sound Facilities for Handling, Processing and Recycling of End-of- Life Vehicles (ELV)</w:t>
            </w:r>
          </w:p>
        </w:tc>
        <w:tc>
          <w:tcPr>
            <w:tcW w:w="5188" w:type="dxa"/>
          </w:tcPr>
          <w:p w14:paraId="0C740404" w14:textId="1003FCF8" w:rsidR="007A79C1" w:rsidRPr="001829CA" w:rsidRDefault="007A79C1" w:rsidP="001829CA">
            <w:pPr>
              <w:pStyle w:val="Default"/>
              <w:widowControl/>
              <w:spacing w:before="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 xml:space="preserve">The CPCB has issued guidelines to ensure the environmentally sound management of ELVs in India. These guidelines aim to minimize the environmental and health risks associated with the handling, processing, and recycling of ELVs. </w:t>
            </w:r>
          </w:p>
          <w:p w14:paraId="59CABB89" w14:textId="77777777" w:rsidR="007A79C1" w:rsidRPr="001829CA" w:rsidRDefault="007A79C1" w:rsidP="001829CA">
            <w:pPr>
              <w:pStyle w:val="Default"/>
              <w:widowControl/>
              <w:spacing w:before="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The guidelines outline measures for the treatment and disposal of various waste streams generated during ELV processing. These include the management of non-metallic waste, plastics, rubber, glass, and fluids. Treatment methods should focus on recycling, recovery, and safe disposal to minimize waste generation and its impact on the environment.</w:t>
            </w:r>
          </w:p>
        </w:tc>
        <w:tc>
          <w:tcPr>
            <w:tcW w:w="5850" w:type="dxa"/>
          </w:tcPr>
          <w:p w14:paraId="518950F2" w14:textId="77777777" w:rsidR="007A79C1" w:rsidRPr="001829CA" w:rsidRDefault="007A79C1" w:rsidP="001829CA">
            <w:pPr>
              <w:pStyle w:val="Default"/>
              <w:widowControl/>
              <w:spacing w:before="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 xml:space="preserve">Relevant to all vehicle scrapping facilities. The guidelines emphasize the need for authorized collection centers and storage facilities for ELVs. These facilities should adhere to safety and environmental standards to prevent any potential hazards or pollution. </w:t>
            </w:r>
          </w:p>
          <w:p w14:paraId="1BF331BA" w14:textId="040C7629" w:rsidR="007A79C1" w:rsidRPr="001829CA" w:rsidRDefault="007A79C1" w:rsidP="001829CA">
            <w:pPr>
              <w:pStyle w:val="Default"/>
              <w:widowControl/>
              <w:spacing w:before="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ELVs should be dismantled and shredded in designated facilities. The guidelines provide recommendations for safe dismantling practices, including the removal of hazardous materials such as batteries, fuel, and oil. Shredding should be carried out using appropriate technologies to maximize resource recovery and minimize environmental impact. The guidelines also highlight the proper management of hazardous materials found in ELVs, such as lead acid batteries, mercury switches, and airbags.</w:t>
            </w:r>
          </w:p>
        </w:tc>
      </w:tr>
      <w:tr w:rsidR="007A79C1" w:rsidRPr="001829CA" w14:paraId="08501848" w14:textId="77777777" w:rsidTr="2AAF27DD">
        <w:trPr>
          <w:cantSplit/>
        </w:trPr>
        <w:tc>
          <w:tcPr>
            <w:tcW w:w="540" w:type="dxa"/>
          </w:tcPr>
          <w:p w14:paraId="0D1DE29E" w14:textId="77777777" w:rsidR="007A79C1" w:rsidRPr="001829CA" w:rsidRDefault="007A79C1" w:rsidP="001829CA">
            <w:pPr>
              <w:widowControl/>
              <w:spacing w:before="0" w:line="240" w:lineRule="auto"/>
              <w:rPr>
                <w:rFonts w:asciiTheme="minorHAnsi" w:hAnsiTheme="minorHAnsi" w:cstheme="minorHAnsi"/>
                <w:lang w:val="en-US"/>
              </w:rPr>
            </w:pPr>
            <w:r w:rsidRPr="001829CA">
              <w:rPr>
                <w:rFonts w:asciiTheme="minorHAnsi" w:hAnsiTheme="minorHAnsi" w:cstheme="minorHAnsi"/>
                <w:lang w:val="en-US"/>
              </w:rPr>
              <w:t>27</w:t>
            </w:r>
          </w:p>
        </w:tc>
        <w:tc>
          <w:tcPr>
            <w:tcW w:w="2007" w:type="dxa"/>
          </w:tcPr>
          <w:p w14:paraId="4E8B831E"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Guidelines for Continuous Emission Monitoring Systems</w:t>
            </w:r>
          </w:p>
        </w:tc>
        <w:tc>
          <w:tcPr>
            <w:tcW w:w="5188" w:type="dxa"/>
          </w:tcPr>
          <w:p w14:paraId="5931E6D2" w14:textId="29A7B824" w:rsidR="007A79C1" w:rsidRPr="001829CA" w:rsidRDefault="007A79C1" w:rsidP="001829CA">
            <w:pPr>
              <w:pStyle w:val="Default"/>
              <w:widowControl/>
              <w:spacing w:before="0" w:line="240" w:lineRule="auto"/>
              <w:rPr>
                <w:rFonts w:asciiTheme="minorHAnsi" w:hAnsiTheme="minorHAnsi" w:cstheme="minorHAnsi"/>
                <w:sz w:val="20"/>
                <w:szCs w:val="20"/>
                <w:lang w:val="en-US"/>
              </w:rPr>
            </w:pPr>
            <w:r w:rsidRPr="001829CA">
              <w:rPr>
                <w:rFonts w:asciiTheme="minorHAnsi" w:hAnsiTheme="minorHAnsi" w:cstheme="minorHAnsi"/>
                <w:sz w:val="20"/>
                <w:szCs w:val="20"/>
                <w:lang w:val="en-US"/>
              </w:rPr>
              <w:t>The CPCB in India has developed guidelines for Continuous Emission Monitoring Systems (CEMS). These guidelines provide a framework for the installation, operation, and maintenance of CEMS in industries to monitor and control their emissions effectively.</w:t>
            </w:r>
          </w:p>
        </w:tc>
        <w:tc>
          <w:tcPr>
            <w:tcW w:w="5850" w:type="dxa"/>
          </w:tcPr>
          <w:p w14:paraId="6A70E6B8" w14:textId="77777777" w:rsidR="007A79C1" w:rsidRPr="001829CA" w:rsidRDefault="007A79C1" w:rsidP="001829CA">
            <w:pPr>
              <w:widowControl/>
              <w:autoSpaceDE w:val="0"/>
              <w:autoSpaceDN w:val="0"/>
              <w:spacing w:before="0" w:line="240" w:lineRule="auto"/>
              <w:rPr>
                <w:rFonts w:asciiTheme="minorHAnsi" w:hAnsiTheme="minorHAnsi" w:cstheme="minorHAnsi"/>
                <w:lang w:val="en-US"/>
              </w:rPr>
            </w:pPr>
            <w:r w:rsidRPr="001829CA">
              <w:rPr>
                <w:rFonts w:asciiTheme="minorHAnsi" w:hAnsiTheme="minorHAnsi" w:cstheme="minorHAnsi"/>
                <w:lang w:val="en-US"/>
              </w:rPr>
              <w:t>These guidelines aim to ensure accurate and reliable monitoring of emissions from various industries and facilitate compliance with environmental regulations.</w:t>
            </w:r>
          </w:p>
        </w:tc>
      </w:tr>
    </w:tbl>
    <w:p w14:paraId="03C04A2B" w14:textId="77777777" w:rsidR="007A79C1" w:rsidRPr="001829CA" w:rsidRDefault="007A79C1" w:rsidP="001829CA">
      <w:pPr>
        <w:spacing w:line="240" w:lineRule="auto"/>
        <w:rPr>
          <w:rFonts w:asciiTheme="minorHAnsi" w:hAnsiTheme="minorHAnsi" w:cstheme="minorHAnsi"/>
        </w:rPr>
      </w:pPr>
    </w:p>
    <w:p w14:paraId="081FE765" w14:textId="77777777" w:rsidR="00CF79AD" w:rsidRPr="001829CA" w:rsidRDefault="00CF79AD" w:rsidP="001829CA">
      <w:pPr>
        <w:pStyle w:val="Heading3"/>
        <w:numPr>
          <w:ilvl w:val="0"/>
          <w:numId w:val="0"/>
        </w:numPr>
        <w:ind w:left="360" w:hanging="360"/>
        <w:rPr>
          <w:rFonts w:asciiTheme="minorHAnsi" w:hAnsiTheme="minorHAnsi"/>
        </w:rPr>
      </w:pPr>
    </w:p>
    <w:sectPr w:rsidR="00CF79AD" w:rsidRPr="001829CA" w:rsidSect="007A79C1">
      <w:pgSz w:w="16838" w:h="11906" w:orient="landscape" w:code="9"/>
      <w:pgMar w:top="1440" w:right="1440" w:bottom="1440" w:left="144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6BB32" w14:textId="77777777" w:rsidR="00773A9F" w:rsidRDefault="00773A9F" w:rsidP="009650AA">
      <w:pPr>
        <w:spacing w:line="240" w:lineRule="auto"/>
      </w:pPr>
      <w:r>
        <w:separator/>
      </w:r>
    </w:p>
  </w:endnote>
  <w:endnote w:type="continuationSeparator" w:id="0">
    <w:p w14:paraId="7B644F1D" w14:textId="77777777" w:rsidR="00773A9F" w:rsidRDefault="00773A9F" w:rsidP="009650AA">
      <w:pPr>
        <w:spacing w:line="240" w:lineRule="auto"/>
      </w:pPr>
      <w:r>
        <w:continuationSeparator/>
      </w:r>
    </w:p>
  </w:endnote>
  <w:endnote w:type="continuationNotice" w:id="1">
    <w:p w14:paraId="661C5213" w14:textId="77777777" w:rsidR="00773A9F" w:rsidRDefault="00773A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ela Round">
    <w:charset w:val="B1"/>
    <w:family w:val="auto"/>
    <w:pitch w:val="variable"/>
    <w:sig w:usb0="20000807" w:usb1="00000003" w:usb2="00000000" w:usb3="00000000" w:csb0="000001B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A02F" w14:textId="13449AB1" w:rsidR="00CA1BAD" w:rsidRDefault="00CA1BAD">
    <w:pPr>
      <w:pStyle w:val="Footer"/>
    </w:pPr>
    <w:r>
      <w:rPr>
        <w:noProof/>
        <w14:ligatures w14:val="standardContextual"/>
      </w:rPr>
      <mc:AlternateContent>
        <mc:Choice Requires="wps">
          <w:drawing>
            <wp:anchor distT="0" distB="0" distL="0" distR="0" simplePos="0" relativeHeight="251658241" behindDoc="0" locked="0" layoutInCell="1" allowOverlap="1" wp14:anchorId="49EF3584" wp14:editId="6E641AF7">
              <wp:simplePos x="635" y="635"/>
              <wp:positionH relativeFrom="page">
                <wp:align>right</wp:align>
              </wp:positionH>
              <wp:positionV relativeFrom="page">
                <wp:align>bottom</wp:align>
              </wp:positionV>
              <wp:extent cx="1101725" cy="419100"/>
              <wp:effectExtent l="0" t="0" r="0" b="0"/>
              <wp:wrapNone/>
              <wp:docPr id="486101703"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419100"/>
                      </a:xfrm>
                      <a:prstGeom prst="rect">
                        <a:avLst/>
                      </a:prstGeom>
                      <a:noFill/>
                      <a:ln>
                        <a:noFill/>
                      </a:ln>
                    </wps:spPr>
                    <wps:txbx>
                      <w:txbxContent>
                        <w:p w14:paraId="37D248EC" w14:textId="19445B02"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EF3584" id="_x0000_t202" coordsize="21600,21600" o:spt="202" path="m,l,21600r21600,l21600,xe">
              <v:stroke joinstyle="miter"/>
              <v:path gradientshapeok="t" o:connecttype="rect"/>
            </v:shapetype>
            <v:shape id="Text Box 2" o:spid="_x0000_s1026" type="#_x0000_t202" alt="Official Use Only" style="position:absolute;left:0;text-align:left;margin-left:35.55pt;margin-top:0;width:86.75pt;height:33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" filled="f" stroked="f">
              <v:textbox style="mso-fit-shape-to-text:t" inset="0,0,20pt,15pt">
                <w:txbxContent>
                  <w:p w14:paraId="37D248EC" w14:textId="19445B02"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BD63" w14:textId="5E98D19C" w:rsidR="00CA1BAD" w:rsidRDefault="00CA1BAD">
    <w:pPr>
      <w:pStyle w:val="Footer"/>
    </w:pPr>
    <w:r>
      <w:rPr>
        <w:noProof/>
        <w14:ligatures w14:val="standardContextual"/>
      </w:rPr>
      <mc:AlternateContent>
        <mc:Choice Requires="wps">
          <w:drawing>
            <wp:anchor distT="0" distB="0" distL="0" distR="0" simplePos="0" relativeHeight="251658242" behindDoc="0" locked="0" layoutInCell="1" allowOverlap="1" wp14:anchorId="27AE3753" wp14:editId="48F0C269">
              <wp:simplePos x="635" y="635"/>
              <wp:positionH relativeFrom="page">
                <wp:align>right</wp:align>
              </wp:positionH>
              <wp:positionV relativeFrom="page">
                <wp:align>bottom</wp:align>
              </wp:positionV>
              <wp:extent cx="1101725" cy="419100"/>
              <wp:effectExtent l="0" t="0" r="0" b="0"/>
              <wp:wrapNone/>
              <wp:docPr id="757639108"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419100"/>
                      </a:xfrm>
                      <a:prstGeom prst="rect">
                        <a:avLst/>
                      </a:prstGeom>
                      <a:noFill/>
                      <a:ln>
                        <a:noFill/>
                      </a:ln>
                    </wps:spPr>
                    <wps:txbx>
                      <w:txbxContent>
                        <w:p w14:paraId="185173F2" w14:textId="07D9C895"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AE3753" id="_x0000_t202" coordsize="21600,21600" o:spt="202" path="m,l,21600r21600,l21600,xe">
              <v:stroke joinstyle="miter"/>
              <v:path gradientshapeok="t" o:connecttype="rect"/>
            </v:shapetype>
            <v:shape id="Text Box 3" o:spid="_x0000_s1027" type="#_x0000_t202" alt="Official Use Only" style="position:absolute;left:0;text-align:left;margin-left:35.55pt;margin-top:0;width:86.75pt;height:33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" filled="f" stroked="f">
              <v:textbox style="mso-fit-shape-to-text:t" inset="0,0,20pt,15pt">
                <w:txbxContent>
                  <w:p w14:paraId="185173F2" w14:textId="07D9C895"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277C" w14:textId="42E29218" w:rsidR="009650AA" w:rsidRPr="00B31E35" w:rsidRDefault="00CA1BAD" w:rsidP="0056556D">
    <w:pPr>
      <w:pStyle w:val="Footer"/>
      <w:pBdr>
        <w:top w:val="single" w:sz="4" w:space="1" w:color="auto"/>
      </w:pBdr>
      <w:rPr>
        <w:rFonts w:cstheme="minorHAnsi"/>
        <w:b/>
      </w:rPr>
    </w:pPr>
    <w:r>
      <w:rPr>
        <w:rFonts w:cstheme="minorHAnsi"/>
        <w:b/>
        <w:i/>
        <w:noProof/>
        <w14:ligatures w14:val="standardContextual"/>
      </w:rPr>
      <mc:AlternateContent>
        <mc:Choice Requires="wps">
          <w:drawing>
            <wp:anchor distT="0" distB="0" distL="0" distR="0" simplePos="0" relativeHeight="251658240" behindDoc="0" locked="0" layoutInCell="1" allowOverlap="1" wp14:anchorId="090B7166" wp14:editId="01273848">
              <wp:simplePos x="635" y="635"/>
              <wp:positionH relativeFrom="page">
                <wp:align>right</wp:align>
              </wp:positionH>
              <wp:positionV relativeFrom="page">
                <wp:align>bottom</wp:align>
              </wp:positionV>
              <wp:extent cx="1101725" cy="419100"/>
              <wp:effectExtent l="0" t="0" r="0" b="0"/>
              <wp:wrapNone/>
              <wp:docPr id="233869163"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419100"/>
                      </a:xfrm>
                      <a:prstGeom prst="rect">
                        <a:avLst/>
                      </a:prstGeom>
                      <a:noFill/>
                      <a:ln>
                        <a:noFill/>
                      </a:ln>
                    </wps:spPr>
                    <wps:txbx>
                      <w:txbxContent>
                        <w:p w14:paraId="6F28B42E" w14:textId="07952E8B"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0B7166" id="_x0000_t202" coordsize="21600,21600" o:spt="202" path="m,l,21600r21600,l21600,xe">
              <v:stroke joinstyle="miter"/>
              <v:path gradientshapeok="t" o:connecttype="rect"/>
            </v:shapetype>
            <v:shape id="Text Box 1" o:spid="_x0000_s1028" type="#_x0000_t202" alt="Official Use Only" style="position:absolute;left:0;text-align:left;margin-left:35.55pt;margin-top:0;width:86.75pt;height:3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" filled="f" stroked="f">
              <v:textbox style="mso-fit-shape-to-text:t" inset="0,0,20pt,15pt">
                <w:txbxContent>
                  <w:p w14:paraId="6F28B42E" w14:textId="07952E8B"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v:textbox>
              <w10:wrap anchorx="page" anchory="page"/>
            </v:shape>
          </w:pict>
        </mc:Fallback>
      </mc:AlternateContent>
    </w:r>
    <w:r w:rsidR="009650AA" w:rsidRPr="00B31E35">
      <w:rPr>
        <w:rFonts w:cstheme="minorHAnsi"/>
        <w:b/>
        <w:i/>
      </w:rPr>
      <w:t>Environmental and Social Systems Assessment 2017 (</w:t>
    </w:r>
    <w:r w:rsidR="009650AA">
      <w:rPr>
        <w:rFonts w:cstheme="minorHAnsi"/>
        <w:b/>
        <w:bCs/>
        <w:i/>
      </w:rPr>
      <w:t>P178146</w:t>
    </w:r>
    <w:r w:rsidR="009650AA" w:rsidRPr="00B31E35">
      <w:rPr>
        <w:rFonts w:cstheme="minorHAnsi"/>
        <w:b/>
        <w:bCs/>
        <w:i/>
      </w:rPr>
      <w:t>)</w:t>
    </w:r>
    <w:r w:rsidR="009650AA" w:rsidRPr="00B31E35">
      <w:rPr>
        <w:rFonts w:cstheme="minorHAnsi"/>
        <w:b/>
        <w:i/>
        <w:sz w:val="18"/>
      </w:rPr>
      <w:tab/>
    </w:r>
    <w:r w:rsidR="009650AA" w:rsidRPr="00B31E35">
      <w:rPr>
        <w:rFonts w:cstheme="minorHAnsi"/>
        <w:b/>
        <w:sz w:val="24"/>
        <w:szCs w:val="24"/>
      </w:rPr>
      <w:fldChar w:fldCharType="begin"/>
    </w:r>
    <w:r w:rsidR="009650AA" w:rsidRPr="00B31E35">
      <w:rPr>
        <w:rFonts w:cstheme="minorHAnsi"/>
        <w:b/>
        <w:sz w:val="24"/>
        <w:szCs w:val="24"/>
      </w:rPr>
      <w:instrText xml:space="preserve"> PAGE   \* MERGEFORMAT </w:instrText>
    </w:r>
    <w:r w:rsidR="009650AA" w:rsidRPr="00B31E35">
      <w:rPr>
        <w:rFonts w:cstheme="minorHAnsi"/>
        <w:b/>
        <w:sz w:val="24"/>
        <w:szCs w:val="24"/>
      </w:rPr>
      <w:fldChar w:fldCharType="separate"/>
    </w:r>
    <w:r w:rsidR="009650AA">
      <w:rPr>
        <w:rFonts w:cstheme="minorHAnsi"/>
        <w:b/>
        <w:sz w:val="24"/>
        <w:szCs w:val="24"/>
      </w:rPr>
      <w:t>1</w:t>
    </w:r>
    <w:r w:rsidR="009650AA" w:rsidRPr="00B31E35">
      <w:rPr>
        <w:rFonts w:cstheme="minorHAnsi"/>
        <w:b/>
        <w:noProof/>
        <w:sz w:val="24"/>
        <w:szCs w:val="24"/>
      </w:rPr>
      <w:fldChar w:fldCharType="end"/>
    </w:r>
  </w:p>
  <w:p w14:paraId="3B64A2A7" w14:textId="77777777" w:rsidR="009650AA" w:rsidRDefault="00965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1A88" w14:textId="7722AF20" w:rsidR="009650AA" w:rsidRDefault="00CA1BAD">
    <w:pPr>
      <w:pStyle w:val="Footer"/>
      <w:jc w:val="center"/>
    </w:pPr>
    <w:r>
      <w:rPr>
        <w:noProof/>
        <w14:ligatures w14:val="standardContextual"/>
      </w:rPr>
      <mc:AlternateContent>
        <mc:Choice Requires="wps">
          <w:drawing>
            <wp:anchor distT="0" distB="0" distL="0" distR="0" simplePos="0" relativeHeight="251658243" behindDoc="0" locked="0" layoutInCell="1" allowOverlap="1" wp14:anchorId="08A56487" wp14:editId="1D2D2388">
              <wp:simplePos x="635" y="635"/>
              <wp:positionH relativeFrom="page">
                <wp:align>right</wp:align>
              </wp:positionH>
              <wp:positionV relativeFrom="page">
                <wp:align>bottom</wp:align>
              </wp:positionV>
              <wp:extent cx="1101725" cy="419100"/>
              <wp:effectExtent l="0" t="0" r="0" b="0"/>
              <wp:wrapNone/>
              <wp:docPr id="1307210455"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419100"/>
                      </a:xfrm>
                      <a:prstGeom prst="rect">
                        <a:avLst/>
                      </a:prstGeom>
                      <a:noFill/>
                      <a:ln>
                        <a:noFill/>
                      </a:ln>
                    </wps:spPr>
                    <wps:txbx>
                      <w:txbxContent>
                        <w:p w14:paraId="3527EF0B" w14:textId="580A4605"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A56487" id="_x0000_t202" coordsize="21600,21600" o:spt="202" path="m,l,21600r21600,l21600,xe">
              <v:stroke joinstyle="miter"/>
              <v:path gradientshapeok="t" o:connecttype="rect"/>
            </v:shapetype>
            <v:shape id="Text Box 4" o:spid="_x0000_s1029" type="#_x0000_t202" alt="Official Use Only" style="position:absolute;left:0;text-align:left;margin-left:35.55pt;margin-top:0;width:86.75pt;height:33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" filled="f" stroked="f">
              <v:textbox style="mso-fit-shape-to-text:t" inset="0,0,20pt,15pt">
                <w:txbxContent>
                  <w:p w14:paraId="3527EF0B" w14:textId="580A4605"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v:textbox>
              <w10:wrap anchorx="page" anchory="page"/>
            </v:shape>
          </w:pict>
        </mc:Fallback>
      </mc:AlternateContent>
    </w:r>
  </w:p>
  <w:p w14:paraId="5F11B423" w14:textId="77777777" w:rsidR="009650AA" w:rsidRPr="001B7ACA" w:rsidRDefault="009650AA" w:rsidP="0056556D">
    <w:pPr>
      <w:pStyle w:val="Footer"/>
      <w:tabs>
        <w:tab w:val="clear" w:pos="4680"/>
        <w:tab w:val="clear" w:pos="9360"/>
      </w:tabs>
      <w:jc w:val="center"/>
      <w:rPr>
        <w:caps/>
        <w:noProof/>
        <w:color w:val="4472C4" w:themeColor="accen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8ACE" w14:textId="3980771C" w:rsidR="009650AA" w:rsidRDefault="00CA1BAD">
    <w:pPr>
      <w:pStyle w:val="Footer"/>
      <w:tabs>
        <w:tab w:val="clear" w:pos="4680"/>
        <w:tab w:val="clear" w:pos="9360"/>
      </w:tabs>
      <w:jc w:val="center"/>
      <w:rPr>
        <w:caps/>
        <w:noProof/>
        <w:color w:val="4472C4" w:themeColor="accent1"/>
      </w:rPr>
    </w:pPr>
    <w:r>
      <w:rPr>
        <w:caps/>
        <w:noProof/>
        <w:color w:val="4472C4" w:themeColor="accent1"/>
        <w14:ligatures w14:val="standardContextual"/>
      </w:rPr>
      <mc:AlternateContent>
        <mc:Choice Requires="wps">
          <w:drawing>
            <wp:anchor distT="0" distB="0" distL="0" distR="0" simplePos="0" relativeHeight="251658244" behindDoc="0" locked="0" layoutInCell="1" allowOverlap="1" wp14:anchorId="10662D50" wp14:editId="2E3858E1">
              <wp:simplePos x="635" y="635"/>
              <wp:positionH relativeFrom="page">
                <wp:align>right</wp:align>
              </wp:positionH>
              <wp:positionV relativeFrom="page">
                <wp:align>bottom</wp:align>
              </wp:positionV>
              <wp:extent cx="1101725" cy="419100"/>
              <wp:effectExtent l="0" t="0" r="0" b="0"/>
              <wp:wrapNone/>
              <wp:docPr id="232936338" name="Text Box 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419100"/>
                      </a:xfrm>
                      <a:prstGeom prst="rect">
                        <a:avLst/>
                      </a:prstGeom>
                      <a:noFill/>
                      <a:ln>
                        <a:noFill/>
                      </a:ln>
                    </wps:spPr>
                    <wps:txbx>
                      <w:txbxContent>
                        <w:p w14:paraId="4FE0811C" w14:textId="72C5ED95"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0662D50" id="_x0000_t202" coordsize="21600,21600" o:spt="202" path="m,l,21600r21600,l21600,xe">
              <v:stroke joinstyle="miter"/>
              <v:path gradientshapeok="t" o:connecttype="rect"/>
            </v:shapetype>
            <v:shape id="Text Box 5" o:spid="_x0000_s1030" type="#_x0000_t202" alt="Official Use Only" style="position:absolute;left:0;text-align:left;margin-left:35.55pt;margin-top:0;width:86.75pt;height:33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" filled="f" stroked="f">
              <v:textbox style="mso-fit-shape-to-text:t" inset="0,0,20pt,15pt">
                <w:txbxContent>
                  <w:p w14:paraId="4FE0811C" w14:textId="72C5ED95"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v:textbox>
              <w10:wrap anchorx="page" anchory="page"/>
            </v:shape>
          </w:pict>
        </mc:Fallback>
      </mc:AlternateContent>
    </w:r>
    <w:r w:rsidR="009650AA">
      <w:rPr>
        <w:caps/>
        <w:color w:val="4472C4" w:themeColor="accent1"/>
      </w:rPr>
      <w:fldChar w:fldCharType="begin"/>
    </w:r>
    <w:r w:rsidR="009650AA">
      <w:rPr>
        <w:caps/>
        <w:color w:val="4472C4" w:themeColor="accent1"/>
      </w:rPr>
      <w:instrText xml:space="preserve"> PAGE  \* Arabic  \* MERGEFORMAT </w:instrText>
    </w:r>
    <w:r w:rsidR="009650AA">
      <w:rPr>
        <w:caps/>
        <w:color w:val="4472C4" w:themeColor="accent1"/>
      </w:rPr>
      <w:fldChar w:fldCharType="separate"/>
    </w:r>
    <w:r w:rsidR="009650AA">
      <w:rPr>
        <w:caps/>
        <w:noProof/>
        <w:color w:val="4472C4" w:themeColor="accent1"/>
      </w:rPr>
      <w:t>63</w:t>
    </w:r>
    <w:r w:rsidR="009650AA">
      <w:rPr>
        <w:caps/>
        <w:color w:val="4472C4" w:themeColor="accent1"/>
      </w:rPr>
      <w:fldChar w:fldCharType="end"/>
    </w:r>
  </w:p>
  <w:p w14:paraId="7926B3A2" w14:textId="77777777" w:rsidR="009650AA" w:rsidRPr="00370D33" w:rsidRDefault="009650AA" w:rsidP="0056556D">
    <w:pPr>
      <w:pStyle w:val="Footer"/>
      <w:pBdr>
        <w:top w:val="single" w:sz="4" w:space="1" w:color="auto"/>
      </w:pBdr>
      <w:tabs>
        <w:tab w:val="clear" w:pos="9360"/>
        <w:tab w:val="right" w:pos="9720"/>
      </w:tabs>
      <w:rPr>
        <w:b/>
        <w:i/>
        <w:color w:val="FFFFFF" w:themeColor="background1"/>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EDA1" w14:textId="6B33F933" w:rsidR="007A79C1" w:rsidRDefault="00CA1BAD">
    <w:pPr>
      <w:pStyle w:val="Footer"/>
      <w:tabs>
        <w:tab w:val="clear" w:pos="4680"/>
        <w:tab w:val="clear" w:pos="9360"/>
      </w:tabs>
      <w:jc w:val="center"/>
      <w:rPr>
        <w:caps/>
        <w:noProof/>
        <w:color w:val="4472C4" w:themeColor="accent1"/>
      </w:rPr>
    </w:pPr>
    <w:r>
      <w:rPr>
        <w:caps/>
        <w:noProof/>
        <w:color w:val="4472C4" w:themeColor="accent1"/>
        <w14:ligatures w14:val="standardContextual"/>
      </w:rPr>
      <mc:AlternateContent>
        <mc:Choice Requires="wps">
          <w:drawing>
            <wp:anchor distT="0" distB="0" distL="0" distR="0" simplePos="0" relativeHeight="251658245" behindDoc="0" locked="0" layoutInCell="1" allowOverlap="1" wp14:anchorId="43EC12B0" wp14:editId="0B03614B">
              <wp:simplePos x="635" y="635"/>
              <wp:positionH relativeFrom="page">
                <wp:align>right</wp:align>
              </wp:positionH>
              <wp:positionV relativeFrom="page">
                <wp:align>bottom</wp:align>
              </wp:positionV>
              <wp:extent cx="1101725" cy="419100"/>
              <wp:effectExtent l="0" t="0" r="0" b="0"/>
              <wp:wrapNone/>
              <wp:docPr id="935723147" name="Text Box 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419100"/>
                      </a:xfrm>
                      <a:prstGeom prst="rect">
                        <a:avLst/>
                      </a:prstGeom>
                      <a:noFill/>
                      <a:ln>
                        <a:noFill/>
                      </a:ln>
                    </wps:spPr>
                    <wps:txbx>
                      <w:txbxContent>
                        <w:p w14:paraId="4F45CB15" w14:textId="438CC8E2"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EC12B0" id="_x0000_t202" coordsize="21600,21600" o:spt="202" path="m,l,21600r21600,l21600,xe">
              <v:stroke joinstyle="miter"/>
              <v:path gradientshapeok="t" o:connecttype="rect"/>
            </v:shapetype>
            <v:shape id="Text Box 6" o:spid="_x0000_s1031" type="#_x0000_t202" alt="Official Use Only" style="position:absolute;left:0;text-align:left;margin-left:35.55pt;margin-top:0;width:86.75pt;height:33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" filled="f" stroked="f">
              <v:textbox style="mso-fit-shape-to-text:t" inset="0,0,20pt,15pt">
                <w:txbxContent>
                  <w:p w14:paraId="4F45CB15" w14:textId="438CC8E2"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v:textbox>
              <w10:wrap anchorx="page" anchory="page"/>
            </v:shape>
          </w:pict>
        </mc:Fallback>
      </mc:AlternateContent>
    </w:r>
    <w:r w:rsidR="007A79C1">
      <w:rPr>
        <w:caps/>
        <w:color w:val="4472C4" w:themeColor="accent1"/>
      </w:rPr>
      <w:fldChar w:fldCharType="begin"/>
    </w:r>
    <w:r w:rsidR="007A79C1">
      <w:rPr>
        <w:caps/>
        <w:color w:val="4472C4" w:themeColor="accent1"/>
      </w:rPr>
      <w:instrText xml:space="preserve"> PAGE   \* MERGEFORMAT </w:instrText>
    </w:r>
    <w:r w:rsidR="007A79C1">
      <w:rPr>
        <w:caps/>
        <w:color w:val="4472C4" w:themeColor="accent1"/>
      </w:rPr>
      <w:fldChar w:fldCharType="separate"/>
    </w:r>
    <w:r w:rsidR="007A79C1">
      <w:rPr>
        <w:caps/>
        <w:noProof/>
        <w:color w:val="4472C4" w:themeColor="accent1"/>
      </w:rPr>
      <w:t>89</w:t>
    </w:r>
    <w:r w:rsidR="007A79C1">
      <w:rPr>
        <w:caps/>
        <w:noProof/>
        <w:color w:val="4472C4" w:themeColor="accent1"/>
      </w:rPr>
      <w:fldChar w:fldCharType="end"/>
    </w:r>
  </w:p>
  <w:p w14:paraId="1B31386B" w14:textId="77777777" w:rsidR="007A79C1" w:rsidRPr="00370D33" w:rsidRDefault="007A79C1" w:rsidP="0056556D">
    <w:pPr>
      <w:pStyle w:val="Footer"/>
      <w:pBdr>
        <w:top w:val="single" w:sz="4" w:space="1" w:color="auto"/>
      </w:pBdr>
      <w:tabs>
        <w:tab w:val="clear" w:pos="9360"/>
        <w:tab w:val="right" w:pos="9720"/>
      </w:tabs>
      <w:rPr>
        <w:b/>
        <w:i/>
        <w:color w:val="FFFFFF" w:themeColor="background1"/>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7F2C" w14:textId="04124022" w:rsidR="00FE222B" w:rsidRDefault="00CA1BAD">
    <w:pPr>
      <w:pStyle w:val="Footer"/>
      <w:tabs>
        <w:tab w:val="clear" w:pos="4680"/>
        <w:tab w:val="clear" w:pos="9360"/>
      </w:tabs>
      <w:jc w:val="center"/>
      <w:rPr>
        <w:caps/>
        <w:noProof/>
        <w:color w:val="4472C4" w:themeColor="accent1"/>
      </w:rPr>
    </w:pPr>
    <w:r>
      <w:rPr>
        <w:caps/>
        <w:noProof/>
        <w:color w:val="4472C4" w:themeColor="accent1"/>
        <w14:ligatures w14:val="standardContextual"/>
      </w:rPr>
      <mc:AlternateContent>
        <mc:Choice Requires="wps">
          <w:drawing>
            <wp:anchor distT="0" distB="0" distL="0" distR="0" simplePos="0" relativeHeight="251658246" behindDoc="0" locked="0" layoutInCell="1" allowOverlap="1" wp14:anchorId="4B3306F5" wp14:editId="746E9B59">
              <wp:simplePos x="635" y="635"/>
              <wp:positionH relativeFrom="page">
                <wp:align>right</wp:align>
              </wp:positionH>
              <wp:positionV relativeFrom="page">
                <wp:align>bottom</wp:align>
              </wp:positionV>
              <wp:extent cx="1101725" cy="419100"/>
              <wp:effectExtent l="0" t="0" r="0" b="0"/>
              <wp:wrapNone/>
              <wp:docPr id="102976549" name="Text Box 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419100"/>
                      </a:xfrm>
                      <a:prstGeom prst="rect">
                        <a:avLst/>
                      </a:prstGeom>
                      <a:noFill/>
                      <a:ln>
                        <a:noFill/>
                      </a:ln>
                    </wps:spPr>
                    <wps:txbx>
                      <w:txbxContent>
                        <w:p w14:paraId="08C5B991" w14:textId="246C93CB"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B3306F5" id="_x0000_t202" coordsize="21600,21600" o:spt="202" path="m,l,21600r21600,l21600,xe">
              <v:stroke joinstyle="miter"/>
              <v:path gradientshapeok="t" o:connecttype="rect"/>
            </v:shapetype>
            <v:shape id="Text Box 7" o:spid="_x0000_s1032" type="#_x0000_t202" alt="Official Use Only" style="position:absolute;left:0;text-align:left;margin-left:35.55pt;margin-top:0;width:86.75pt;height:33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" filled="f" stroked="f">
              <v:textbox style="mso-fit-shape-to-text:t" inset="0,0,20pt,15pt">
                <w:txbxContent>
                  <w:p w14:paraId="08C5B991" w14:textId="246C93CB" w:rsidR="00CA1BAD" w:rsidRPr="00CA1BAD" w:rsidRDefault="00CA1BAD" w:rsidP="00CA1BAD">
                    <w:pPr>
                      <w:rPr>
                        <w:rFonts w:ascii="Calibri" w:eastAsia="Calibri" w:hAnsi="Calibri" w:cs="Calibri"/>
                        <w:noProof/>
                        <w:color w:val="000000"/>
                      </w:rPr>
                    </w:pPr>
                    <w:r w:rsidRPr="00CA1BAD">
                      <w:rPr>
                        <w:rFonts w:ascii="Calibri" w:eastAsia="Calibri" w:hAnsi="Calibri" w:cs="Calibri"/>
                        <w:noProof/>
                        <w:color w:val="000000"/>
                      </w:rPr>
                      <w:t>Official Use Only</w:t>
                    </w:r>
                  </w:p>
                </w:txbxContent>
              </v:textbox>
              <w10:wrap anchorx="page" anchory="page"/>
            </v:shape>
          </w:pict>
        </mc:Fallback>
      </mc:AlternateContent>
    </w:r>
    <w:r w:rsidR="002C5A47">
      <w:rPr>
        <w:caps/>
        <w:color w:val="4472C4" w:themeColor="accent1"/>
      </w:rPr>
      <w:fldChar w:fldCharType="begin"/>
    </w:r>
    <w:r w:rsidR="002C5A47">
      <w:rPr>
        <w:caps/>
        <w:color w:val="4472C4" w:themeColor="accent1"/>
      </w:rPr>
      <w:instrText xml:space="preserve"> PAGE   \* MERGEFORMAT </w:instrText>
    </w:r>
    <w:r w:rsidR="002C5A47">
      <w:rPr>
        <w:caps/>
        <w:color w:val="4472C4" w:themeColor="accent1"/>
      </w:rPr>
      <w:fldChar w:fldCharType="separate"/>
    </w:r>
    <w:r w:rsidR="002C5A47">
      <w:rPr>
        <w:caps/>
        <w:noProof/>
        <w:color w:val="4472C4" w:themeColor="accent1"/>
      </w:rPr>
      <w:t>89</w:t>
    </w:r>
    <w:r w:rsidR="002C5A47">
      <w:rPr>
        <w:caps/>
        <w:noProof/>
        <w:color w:val="4472C4" w:themeColor="accent1"/>
      </w:rPr>
      <w:fldChar w:fldCharType="end"/>
    </w:r>
  </w:p>
  <w:p w14:paraId="0AE8A47D" w14:textId="77777777" w:rsidR="00FE222B" w:rsidRPr="00370D33" w:rsidRDefault="00FE222B" w:rsidP="0056556D">
    <w:pPr>
      <w:pStyle w:val="Footer"/>
      <w:pBdr>
        <w:top w:val="single" w:sz="4" w:space="1" w:color="auto"/>
      </w:pBdr>
      <w:tabs>
        <w:tab w:val="clear" w:pos="9360"/>
        <w:tab w:val="right" w:pos="9720"/>
      </w:tabs>
      <w:rPr>
        <w:b/>
        <w:i/>
        <w:color w:val="FFFFFF" w:themeColor="background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E5AD9" w14:textId="77777777" w:rsidR="00773A9F" w:rsidRDefault="00773A9F" w:rsidP="009650AA">
      <w:pPr>
        <w:spacing w:line="240" w:lineRule="auto"/>
      </w:pPr>
      <w:r>
        <w:separator/>
      </w:r>
    </w:p>
  </w:footnote>
  <w:footnote w:type="continuationSeparator" w:id="0">
    <w:p w14:paraId="6D3926DC" w14:textId="77777777" w:rsidR="00773A9F" w:rsidRDefault="00773A9F" w:rsidP="009650AA">
      <w:pPr>
        <w:spacing w:line="240" w:lineRule="auto"/>
      </w:pPr>
      <w:r>
        <w:continuationSeparator/>
      </w:r>
    </w:p>
  </w:footnote>
  <w:footnote w:type="continuationNotice" w:id="1">
    <w:p w14:paraId="1A031111" w14:textId="77777777" w:rsidR="00773A9F" w:rsidRDefault="00773A9F">
      <w:pPr>
        <w:spacing w:line="240" w:lineRule="auto"/>
      </w:pPr>
    </w:p>
  </w:footnote>
  <w:footnote w:id="2">
    <w:p w14:paraId="0769C568" w14:textId="6E7E53B8" w:rsidR="00FA07BA" w:rsidRPr="00AD1EC6" w:rsidRDefault="00FA07BA" w:rsidP="00AD1EC6">
      <w:pPr>
        <w:pStyle w:val="FootnoteText"/>
        <w:spacing w:before="0" w:after="0" w:line="240" w:lineRule="auto"/>
        <w:rPr>
          <w:rFonts w:asciiTheme="minorHAnsi" w:hAnsiTheme="minorHAnsi" w:cstheme="minorHAnsi"/>
          <w:i w:val="0"/>
        </w:rPr>
      </w:pPr>
      <w:r w:rsidRPr="00AD1EC6">
        <w:rPr>
          <w:rStyle w:val="FootnoteReference"/>
          <w:rFonts w:asciiTheme="minorHAnsi" w:hAnsiTheme="minorHAnsi" w:cstheme="minorHAnsi"/>
        </w:rPr>
        <w:footnoteRef/>
      </w:r>
      <w:r w:rsidRPr="00AD1EC6">
        <w:rPr>
          <w:rFonts w:asciiTheme="minorHAnsi" w:hAnsiTheme="minorHAnsi" w:cstheme="minorHAnsi"/>
          <w:i w:val="0"/>
        </w:rPr>
        <w:t xml:space="preserve"> DoEFCC; HSPCB; DoUD; DoULB; DoT; DoA; DoI; GMCBSL; FTCBL; HSBCL; MCG; MCF</w:t>
      </w:r>
    </w:p>
  </w:footnote>
  <w:footnote w:id="3">
    <w:p w14:paraId="43A540AE" w14:textId="0CD0485C" w:rsidR="002A31D2" w:rsidRPr="00AD1EC6" w:rsidRDefault="002A31D2" w:rsidP="00AD1EC6">
      <w:pPr>
        <w:pStyle w:val="FootnoteText"/>
        <w:spacing w:before="0" w:after="0" w:line="240" w:lineRule="auto"/>
        <w:rPr>
          <w:rFonts w:asciiTheme="minorHAnsi" w:hAnsiTheme="minorHAnsi" w:cstheme="minorHAnsi"/>
          <w:i w:val="0"/>
        </w:rPr>
      </w:pPr>
      <w:r w:rsidRPr="00AD1EC6">
        <w:rPr>
          <w:rStyle w:val="FootnoteReference"/>
          <w:rFonts w:asciiTheme="minorHAnsi" w:hAnsiTheme="minorHAnsi" w:cstheme="minorHAnsi"/>
        </w:rPr>
        <w:footnoteRef/>
      </w:r>
      <w:r w:rsidRPr="00AD1EC6">
        <w:rPr>
          <w:rFonts w:asciiTheme="minorHAnsi" w:hAnsiTheme="minorHAnsi" w:cstheme="minorHAnsi"/>
          <w:i w:val="0"/>
        </w:rPr>
        <w:t xml:space="preserve"> </w:t>
      </w:r>
      <w:r w:rsidRPr="00AD1EC6">
        <w:rPr>
          <w:rFonts w:asciiTheme="minorHAnsi" w:hAnsiTheme="minorHAnsi" w:cstheme="minorHAnsi"/>
          <w:i w:val="0"/>
          <w:lang w:val="en-US"/>
        </w:rPr>
        <w:t>Implemented by SPV (Arjun); D</w:t>
      </w:r>
      <w:r w:rsidRPr="00AD1EC6">
        <w:rPr>
          <w:rFonts w:asciiTheme="minorHAnsi" w:hAnsiTheme="minorHAnsi" w:cstheme="minorHAnsi"/>
          <w:i w:val="0"/>
        </w:rPr>
        <w:t>oA and DoRD</w:t>
      </w:r>
    </w:p>
  </w:footnote>
  <w:footnote w:id="4">
    <w:p w14:paraId="10C890CE" w14:textId="4B7ED51F" w:rsidR="00993B39" w:rsidRPr="00AD1EC6" w:rsidRDefault="00993B39" w:rsidP="00AD1EC6">
      <w:pPr>
        <w:pStyle w:val="FootnoteText"/>
        <w:spacing w:before="0" w:after="0" w:line="240" w:lineRule="auto"/>
        <w:rPr>
          <w:rFonts w:asciiTheme="minorHAnsi" w:hAnsiTheme="minorHAnsi" w:cstheme="minorHAnsi"/>
          <w:i w:val="0"/>
          <w:szCs w:val="18"/>
        </w:rPr>
      </w:pPr>
      <w:r w:rsidRPr="00AD1EC6">
        <w:rPr>
          <w:rStyle w:val="FootnoteReference"/>
          <w:rFonts w:asciiTheme="minorHAnsi" w:hAnsiTheme="minorHAnsi" w:cstheme="minorHAnsi"/>
        </w:rPr>
        <w:footnoteRef/>
      </w:r>
      <w:r w:rsidRPr="00AD1EC6">
        <w:rPr>
          <w:rFonts w:asciiTheme="minorHAnsi" w:hAnsiTheme="minorHAnsi" w:cstheme="minorHAnsi"/>
          <w:i w:val="0"/>
          <w:szCs w:val="18"/>
        </w:rPr>
        <w:t xml:space="preserve"> </w:t>
      </w:r>
      <w:r w:rsidR="001F45A8" w:rsidRPr="00AD1EC6">
        <w:rPr>
          <w:rFonts w:asciiTheme="minorHAnsi" w:hAnsiTheme="minorHAnsi" w:cstheme="minorHAnsi"/>
          <w:i w:val="0"/>
          <w:szCs w:val="18"/>
          <w:lang w:val="en-US"/>
        </w:rPr>
        <w:t>Nandishala is a shelter specifically for bulls, particularly those used for breeding or those that are abandoned or injured. A Gaushala is a broader term, referring to a shelter for cows, calves, and oxen. </w:t>
      </w:r>
      <w:r w:rsidR="00FA07BA" w:rsidRPr="00AD1EC6">
        <w:rPr>
          <w:rFonts w:asciiTheme="minorHAnsi" w:hAnsiTheme="minorHAnsi" w:cstheme="minorHAnsi"/>
          <w:i w:val="0"/>
          <w:szCs w:val="18"/>
          <w:lang w:val="en-US"/>
        </w:rPr>
        <w:t>In terms of co-relation between the two, a</w:t>
      </w:r>
      <w:r w:rsidR="001F45A8" w:rsidRPr="00AD1EC6">
        <w:rPr>
          <w:rFonts w:asciiTheme="minorHAnsi" w:hAnsiTheme="minorHAnsi" w:cstheme="minorHAnsi"/>
          <w:i w:val="0"/>
          <w:szCs w:val="18"/>
          <w:lang w:val="en-US"/>
        </w:rPr>
        <w:t xml:space="preserve"> Nandishala is a specialized type of Gaushala, focusing on the care and well-being of male cattle</w:t>
      </w:r>
    </w:p>
  </w:footnote>
  <w:footnote w:id="5">
    <w:p w14:paraId="2A3B4FDE" w14:textId="19AEFEB2" w:rsidR="00674158" w:rsidRPr="00AD1EC6" w:rsidRDefault="00674158" w:rsidP="00AD1EC6">
      <w:pPr>
        <w:pStyle w:val="FootnoteText"/>
        <w:widowControl/>
        <w:numPr>
          <w:ilvl w:val="0"/>
          <w:numId w:val="0"/>
        </w:numPr>
        <w:spacing w:before="0" w:after="0" w:line="240" w:lineRule="auto"/>
        <w:rPr>
          <w:rFonts w:asciiTheme="minorHAnsi" w:hAnsiTheme="minorHAnsi" w:cstheme="minorHAnsi"/>
          <w:i w:val="0"/>
          <w:szCs w:val="18"/>
        </w:rPr>
      </w:pPr>
      <w:r w:rsidRPr="00AD1EC6">
        <w:rPr>
          <w:rStyle w:val="FootnoteReference"/>
          <w:rFonts w:asciiTheme="minorHAnsi" w:hAnsiTheme="minorHAnsi" w:cstheme="minorHAnsi"/>
          <w:vertAlign w:val="superscript"/>
        </w:rPr>
        <w:footnoteRef/>
      </w:r>
      <w:r w:rsidRPr="00AD1EC6">
        <w:rPr>
          <w:rFonts w:asciiTheme="minorHAnsi" w:hAnsiTheme="minorHAnsi" w:cstheme="minorHAnsi"/>
          <w:i w:val="0"/>
          <w:szCs w:val="18"/>
          <w:vertAlign w:val="superscript"/>
        </w:rPr>
        <w:t xml:space="preserve"> </w:t>
      </w:r>
      <w:r w:rsidRPr="00AD1EC6">
        <w:rPr>
          <w:rFonts w:asciiTheme="minorHAnsi" w:hAnsiTheme="minorHAnsi" w:cstheme="minorHAnsi"/>
          <w:i w:val="0"/>
          <w:szCs w:val="18"/>
        </w:rPr>
        <w:t>Program systems constituted by the rules and “arrangements within a Program for managing environmental and social</w:t>
      </w:r>
      <w:r w:rsidRPr="00AD1EC6">
        <w:rPr>
          <w:rFonts w:asciiTheme="minorHAnsi" w:hAnsiTheme="minorHAnsi" w:cstheme="minorHAnsi"/>
          <w:i w:val="0"/>
          <w:szCs w:val="18"/>
          <w:lang w:val="en-US"/>
        </w:rPr>
        <w:t xml:space="preserve"> </w:t>
      </w:r>
      <w:r w:rsidRPr="00AD1EC6">
        <w:rPr>
          <w:rFonts w:asciiTheme="minorHAnsi" w:hAnsiTheme="minorHAnsi" w:cstheme="minorHAnsi"/>
          <w:i w:val="0"/>
          <w:szCs w:val="18"/>
        </w:rPr>
        <w:t>effects,” including “institutional, organizational, and procedural considerations that are relevant to environmental and</w:t>
      </w:r>
      <w:r w:rsidRPr="00AD1EC6">
        <w:rPr>
          <w:rFonts w:asciiTheme="minorHAnsi" w:hAnsiTheme="minorHAnsi" w:cstheme="minorHAnsi"/>
          <w:i w:val="0"/>
          <w:szCs w:val="18"/>
          <w:lang w:val="en-US"/>
        </w:rPr>
        <w:t xml:space="preserve"> </w:t>
      </w:r>
      <w:r w:rsidRPr="00AD1EC6">
        <w:rPr>
          <w:rFonts w:asciiTheme="minorHAnsi" w:hAnsiTheme="minorHAnsi" w:cstheme="minorHAnsi"/>
          <w:i w:val="0"/>
          <w:szCs w:val="18"/>
        </w:rPr>
        <w:t>social management” and that provide “authority” to those institutions involved in the Program “to achieve environmental and social objectives against the range of environmental and social impacts that may be associated with the Program.” This includes existing laws, policies, rules, regulations, procedures, and implementing guidelines, and so on that are applicable to the Program or the management of its environmental and social effects. It also includes interagency coordination arrangements if there are shared implementation responsibilities in practice. Program capacity is the ‘organizational capacity’ of the institutions authorized to undertake environmental and social management actions to achieve effectively ‘environmental and social objectives against the range of environmental and social impacts that may be associated with the Program’.</w:t>
      </w:r>
    </w:p>
  </w:footnote>
  <w:footnote w:id="6">
    <w:p w14:paraId="578329D5" w14:textId="24D1C90B" w:rsidR="00AD1EC6" w:rsidRPr="00AD1EC6" w:rsidRDefault="00AD1EC6" w:rsidP="00AD1EC6">
      <w:pPr>
        <w:pStyle w:val="FootnoteText"/>
        <w:spacing w:line="240" w:lineRule="auto"/>
        <w:rPr>
          <w:rFonts w:asciiTheme="minorHAnsi" w:hAnsiTheme="minorHAnsi" w:cstheme="minorHAnsi"/>
          <w:i w:val="0"/>
        </w:rPr>
      </w:pPr>
      <w:r w:rsidRPr="00AD1EC6">
        <w:rPr>
          <w:rStyle w:val="FootnoteReference"/>
          <w:rFonts w:asciiTheme="minorHAnsi" w:hAnsiTheme="minorHAnsi" w:cstheme="minorHAnsi"/>
        </w:rPr>
        <w:footnoteRef/>
      </w:r>
      <w:r w:rsidRPr="00AD1EC6">
        <w:rPr>
          <w:rFonts w:asciiTheme="minorHAnsi" w:hAnsiTheme="minorHAnsi" w:cstheme="minorHAnsi"/>
          <w:i w:val="0"/>
        </w:rPr>
        <w:t xml:space="preserve"> To ensure effective implementation and cross-sectoral coordination of externally aided  projects, it is proposed to establish a Special Purpose Vehicle (SPV) under Section 8 of The Companies Act, 2013. The formation of the SPV was approved by the Standing Finance Committee (SFC-C) chaired by the Chief Minister on 17th April 2025. Through this memorandum, concurrence is sought for the SFC’s approval, and formal approval is requested for the detailed structure of the SPV.</w:t>
      </w:r>
    </w:p>
  </w:footnote>
  <w:footnote w:id="7">
    <w:p w14:paraId="778BBE9C" w14:textId="5236BA85" w:rsidR="00B41A23" w:rsidRPr="00AD1EC6" w:rsidRDefault="00B41A23" w:rsidP="00AD1EC6">
      <w:pPr>
        <w:pStyle w:val="FootnoteText"/>
        <w:widowControl/>
        <w:spacing w:before="0" w:after="0" w:line="240" w:lineRule="auto"/>
        <w:rPr>
          <w:rFonts w:asciiTheme="minorHAnsi" w:hAnsiTheme="minorHAnsi" w:cstheme="minorHAnsi"/>
          <w:i w:val="0"/>
          <w:szCs w:val="18"/>
        </w:rPr>
      </w:pPr>
      <w:r w:rsidRPr="00AD1EC6">
        <w:rPr>
          <w:rStyle w:val="FootnoteReference"/>
          <w:rFonts w:asciiTheme="minorHAnsi" w:hAnsiTheme="minorHAnsi" w:cstheme="minorHAnsi"/>
          <w:vertAlign w:val="superscript"/>
        </w:rPr>
        <w:footnoteRef/>
      </w:r>
      <w:r w:rsidRPr="00AD1EC6">
        <w:rPr>
          <w:rFonts w:asciiTheme="minorHAnsi" w:hAnsiTheme="minorHAnsi" w:cstheme="minorHAnsi"/>
          <w:i w:val="0"/>
          <w:szCs w:val="18"/>
          <w:vertAlign w:val="superscript"/>
        </w:rPr>
        <w:t xml:space="preserve"> </w:t>
      </w:r>
      <w:r w:rsidRPr="00AD1EC6">
        <w:rPr>
          <w:rFonts w:asciiTheme="minorHAnsi" w:hAnsiTheme="minorHAnsi" w:cstheme="minorHAnsi"/>
          <w:i w:val="0"/>
          <w:szCs w:val="18"/>
          <w:lang w:val="en-US"/>
        </w:rPr>
        <w:t>POSH = Prevention of Sexual Harassment.</w:t>
      </w:r>
    </w:p>
  </w:footnote>
  <w:footnote w:id="8">
    <w:p w14:paraId="64C4C98F" w14:textId="77777777" w:rsidR="009650AA" w:rsidRPr="00AD1EC6" w:rsidRDefault="009650AA" w:rsidP="00AD1EC6">
      <w:pPr>
        <w:keepLines/>
        <w:widowControl/>
        <w:spacing w:line="240" w:lineRule="auto"/>
        <w:rPr>
          <w:rFonts w:asciiTheme="minorHAnsi" w:hAnsiTheme="minorHAnsi" w:cstheme="minorHAnsi"/>
          <w:sz w:val="18"/>
          <w:szCs w:val="18"/>
        </w:rPr>
      </w:pPr>
      <w:r w:rsidRPr="00AD1EC6">
        <w:rPr>
          <w:rStyle w:val="FootnoteReference"/>
          <w:rFonts w:asciiTheme="minorHAnsi" w:hAnsiTheme="minorHAnsi" w:cstheme="minorHAnsi"/>
          <w:i w:val="0"/>
          <w:vertAlign w:val="superscript"/>
        </w:rPr>
        <w:footnoteRef/>
      </w:r>
      <w:r w:rsidRPr="00AD1EC6">
        <w:rPr>
          <w:rStyle w:val="FootnoteReference"/>
          <w:rFonts w:asciiTheme="minorHAnsi" w:hAnsiTheme="minorHAnsi" w:cstheme="minorHAnsi"/>
          <w:i w:val="0"/>
        </w:rPr>
        <w:t xml:space="preserve"> </w:t>
      </w:r>
      <w:r w:rsidRPr="00AD1EC6">
        <w:rPr>
          <w:rFonts w:asciiTheme="minorHAnsi" w:hAnsiTheme="minorHAnsi" w:cstheme="minorHAnsi"/>
          <w:sz w:val="18"/>
          <w:szCs w:val="18"/>
        </w:rPr>
        <w:t>RISE partnership is an initiative of World Bank and G-7 for enhanced collaboration on diversification of supply chain for clean energy products and tackling climate change.</w:t>
      </w:r>
    </w:p>
  </w:footnote>
  <w:footnote w:id="9">
    <w:p w14:paraId="5292CF86" w14:textId="6E0DB832" w:rsidR="00B2183A" w:rsidRPr="00AD1EC6" w:rsidRDefault="00B2183A" w:rsidP="00AD1EC6">
      <w:pPr>
        <w:pStyle w:val="FootnoteText"/>
        <w:widowControl/>
        <w:spacing w:before="0" w:after="0" w:line="240" w:lineRule="auto"/>
        <w:ind w:left="0" w:firstLine="0"/>
        <w:rPr>
          <w:rFonts w:asciiTheme="minorHAnsi" w:hAnsiTheme="minorHAnsi" w:cstheme="minorHAnsi"/>
          <w:i w:val="0"/>
          <w:szCs w:val="18"/>
        </w:rPr>
      </w:pPr>
      <w:r w:rsidRPr="00AD1EC6">
        <w:rPr>
          <w:rStyle w:val="FootnoteReference"/>
          <w:rFonts w:asciiTheme="minorHAnsi" w:hAnsiTheme="minorHAnsi" w:cstheme="minorHAnsi"/>
          <w:vertAlign w:val="superscript"/>
          <w:lang w:val="en-US"/>
        </w:rPr>
        <w:footnoteRef/>
      </w:r>
      <w:r w:rsidR="141C7E31" w:rsidRPr="00AD1EC6">
        <w:rPr>
          <w:rFonts w:asciiTheme="minorHAnsi" w:hAnsiTheme="minorHAnsi" w:cstheme="minorHAnsi"/>
          <w:i w:val="0"/>
          <w:szCs w:val="18"/>
          <w:lang w:val="en-US"/>
        </w:rPr>
        <w:t xml:space="preserve"> Maximum </w:t>
      </w:r>
      <w:r w:rsidR="004743DE" w:rsidRPr="00AD1EC6">
        <w:rPr>
          <w:rFonts w:asciiTheme="minorHAnsi" w:hAnsiTheme="minorHAnsi" w:cstheme="minorHAnsi"/>
          <w:i w:val="0"/>
          <w:szCs w:val="18"/>
          <w:lang w:val="en-US"/>
        </w:rPr>
        <w:t>SC</w:t>
      </w:r>
      <w:r w:rsidR="141C7E31" w:rsidRPr="00AD1EC6">
        <w:rPr>
          <w:rFonts w:asciiTheme="minorHAnsi" w:hAnsiTheme="minorHAnsi" w:cstheme="minorHAnsi"/>
          <w:i w:val="0"/>
          <w:szCs w:val="18"/>
          <w:lang w:val="en-US"/>
        </w:rPr>
        <w:t xml:space="preserve"> population was recorded in Fatehabad </w:t>
      </w:r>
      <w:r w:rsidR="00F25347" w:rsidRPr="00AD1EC6">
        <w:rPr>
          <w:rFonts w:asciiTheme="minorHAnsi" w:hAnsiTheme="minorHAnsi" w:cstheme="minorHAnsi"/>
          <w:i w:val="0"/>
          <w:szCs w:val="18"/>
          <w:lang w:val="en-US"/>
        </w:rPr>
        <w:t>D</w:t>
      </w:r>
      <w:r w:rsidR="141C7E31" w:rsidRPr="00AD1EC6">
        <w:rPr>
          <w:rFonts w:asciiTheme="minorHAnsi" w:hAnsiTheme="minorHAnsi" w:cstheme="minorHAnsi"/>
          <w:i w:val="0"/>
          <w:szCs w:val="18"/>
          <w:lang w:val="en-US"/>
        </w:rPr>
        <w:t>istrict (30.2</w:t>
      </w:r>
      <w:r w:rsidR="00F25347" w:rsidRPr="00AD1EC6">
        <w:rPr>
          <w:rFonts w:asciiTheme="minorHAnsi" w:hAnsiTheme="minorHAnsi" w:cstheme="minorHAnsi"/>
          <w:i w:val="0"/>
          <w:szCs w:val="18"/>
          <w:lang w:val="en-US"/>
        </w:rPr>
        <w:t xml:space="preserve"> percent</w:t>
      </w:r>
      <w:r w:rsidR="141C7E31" w:rsidRPr="00AD1EC6">
        <w:rPr>
          <w:rFonts w:asciiTheme="minorHAnsi" w:hAnsiTheme="minorHAnsi" w:cstheme="minorHAnsi"/>
          <w:i w:val="0"/>
          <w:szCs w:val="18"/>
          <w:lang w:val="en-US"/>
        </w:rPr>
        <w:t xml:space="preserve">), followed by Sirsa </w:t>
      </w:r>
      <w:r w:rsidR="00F25347" w:rsidRPr="00AD1EC6">
        <w:rPr>
          <w:rFonts w:asciiTheme="minorHAnsi" w:hAnsiTheme="minorHAnsi" w:cstheme="minorHAnsi"/>
          <w:i w:val="0"/>
          <w:szCs w:val="18"/>
          <w:lang w:val="en-US"/>
        </w:rPr>
        <w:t>(</w:t>
      </w:r>
      <w:r w:rsidR="141C7E31" w:rsidRPr="00AD1EC6">
        <w:rPr>
          <w:rFonts w:asciiTheme="minorHAnsi" w:hAnsiTheme="minorHAnsi" w:cstheme="minorHAnsi"/>
          <w:i w:val="0"/>
          <w:szCs w:val="18"/>
          <w:lang w:val="en-US"/>
        </w:rPr>
        <w:t xml:space="preserve">29.9 </w:t>
      </w:r>
      <w:r w:rsidR="00F25347" w:rsidRPr="00AD1EC6">
        <w:rPr>
          <w:rFonts w:asciiTheme="minorHAnsi" w:hAnsiTheme="minorHAnsi" w:cstheme="minorHAnsi"/>
          <w:i w:val="0"/>
          <w:szCs w:val="18"/>
          <w:lang w:val="en-US"/>
        </w:rPr>
        <w:t xml:space="preserve"> percent), and </w:t>
      </w:r>
      <w:r w:rsidR="141C7E31" w:rsidRPr="00AD1EC6">
        <w:rPr>
          <w:rFonts w:asciiTheme="minorHAnsi" w:hAnsiTheme="minorHAnsi" w:cstheme="minorHAnsi"/>
          <w:i w:val="0"/>
          <w:szCs w:val="18"/>
          <w:lang w:val="en-US"/>
        </w:rPr>
        <w:t xml:space="preserve">Ambala </w:t>
      </w:r>
      <w:r w:rsidR="00F25347" w:rsidRPr="00AD1EC6">
        <w:rPr>
          <w:rFonts w:asciiTheme="minorHAnsi" w:hAnsiTheme="minorHAnsi" w:cstheme="minorHAnsi"/>
          <w:i w:val="0"/>
          <w:szCs w:val="18"/>
          <w:lang w:val="en-US"/>
        </w:rPr>
        <w:t>(</w:t>
      </w:r>
      <w:r w:rsidR="141C7E31" w:rsidRPr="00AD1EC6">
        <w:rPr>
          <w:rFonts w:asciiTheme="minorHAnsi" w:hAnsiTheme="minorHAnsi" w:cstheme="minorHAnsi"/>
          <w:i w:val="0"/>
          <w:szCs w:val="18"/>
          <w:lang w:val="en-US"/>
        </w:rPr>
        <w:t xml:space="preserve">26.3 </w:t>
      </w:r>
      <w:r w:rsidR="00F25347" w:rsidRPr="00AD1EC6">
        <w:rPr>
          <w:rFonts w:asciiTheme="minorHAnsi" w:hAnsiTheme="minorHAnsi" w:cstheme="minorHAnsi"/>
          <w:i w:val="0"/>
          <w:szCs w:val="18"/>
          <w:lang w:val="en-US"/>
        </w:rPr>
        <w:t>percent)</w:t>
      </w:r>
      <w:r w:rsidR="141C7E31" w:rsidRPr="00AD1EC6">
        <w:rPr>
          <w:rFonts w:asciiTheme="minorHAnsi" w:hAnsiTheme="minorHAnsi" w:cstheme="minorHAnsi"/>
          <w:i w:val="0"/>
          <w:szCs w:val="18"/>
          <w:lang w:val="en-US"/>
        </w:rPr>
        <w:t xml:space="preserve">. Minimum share of </w:t>
      </w:r>
      <w:r w:rsidR="004743DE" w:rsidRPr="00AD1EC6">
        <w:rPr>
          <w:rFonts w:asciiTheme="minorHAnsi" w:hAnsiTheme="minorHAnsi" w:cstheme="minorHAnsi"/>
          <w:i w:val="0"/>
          <w:szCs w:val="18"/>
          <w:lang w:val="en-US"/>
        </w:rPr>
        <w:t>SC</w:t>
      </w:r>
      <w:r w:rsidR="141C7E31" w:rsidRPr="00AD1EC6">
        <w:rPr>
          <w:rFonts w:asciiTheme="minorHAnsi" w:hAnsiTheme="minorHAnsi" w:cstheme="minorHAnsi"/>
          <w:i w:val="0"/>
          <w:szCs w:val="18"/>
          <w:lang w:val="en-US"/>
        </w:rPr>
        <w:t xml:space="preserve"> population </w:t>
      </w:r>
      <w:r w:rsidR="00F25347" w:rsidRPr="00AD1EC6">
        <w:rPr>
          <w:rFonts w:asciiTheme="minorHAnsi" w:hAnsiTheme="minorHAnsi" w:cstheme="minorHAnsi"/>
          <w:i w:val="0"/>
          <w:szCs w:val="18"/>
          <w:lang w:val="en-US"/>
        </w:rPr>
        <w:t xml:space="preserve">was </w:t>
      </w:r>
      <w:r w:rsidR="141C7E31" w:rsidRPr="00AD1EC6">
        <w:rPr>
          <w:rFonts w:asciiTheme="minorHAnsi" w:hAnsiTheme="minorHAnsi" w:cstheme="minorHAnsi"/>
          <w:i w:val="0"/>
          <w:szCs w:val="18"/>
          <w:lang w:val="en-US"/>
        </w:rPr>
        <w:t xml:space="preserve">reported in Mewat </w:t>
      </w:r>
      <w:r w:rsidR="00F25347" w:rsidRPr="00AD1EC6">
        <w:rPr>
          <w:rFonts w:asciiTheme="minorHAnsi" w:hAnsiTheme="minorHAnsi" w:cstheme="minorHAnsi"/>
          <w:i w:val="0"/>
          <w:szCs w:val="18"/>
          <w:lang w:val="en-US"/>
        </w:rPr>
        <w:t>(</w:t>
      </w:r>
      <w:r w:rsidR="141C7E31" w:rsidRPr="00AD1EC6">
        <w:rPr>
          <w:rFonts w:asciiTheme="minorHAnsi" w:hAnsiTheme="minorHAnsi" w:cstheme="minorHAnsi"/>
          <w:i w:val="0"/>
          <w:szCs w:val="18"/>
          <w:lang w:val="en-US"/>
        </w:rPr>
        <w:t xml:space="preserve">6.9 </w:t>
      </w:r>
      <w:r w:rsidR="00F25347" w:rsidRPr="00AD1EC6">
        <w:rPr>
          <w:rFonts w:asciiTheme="minorHAnsi" w:hAnsiTheme="minorHAnsi" w:cstheme="minorHAnsi"/>
          <w:i w:val="0"/>
          <w:szCs w:val="18"/>
          <w:lang w:val="en-US"/>
        </w:rPr>
        <w:t>percent)</w:t>
      </w:r>
      <w:r w:rsidR="141C7E31" w:rsidRPr="00AD1EC6">
        <w:rPr>
          <w:rFonts w:asciiTheme="minorHAnsi" w:hAnsiTheme="minorHAnsi" w:cstheme="minorHAnsi"/>
          <w:i w:val="0"/>
          <w:szCs w:val="18"/>
          <w:lang w:val="en-US"/>
        </w:rPr>
        <w:t xml:space="preserve">, Faridabad </w:t>
      </w:r>
      <w:r w:rsidR="00F25347" w:rsidRPr="00AD1EC6">
        <w:rPr>
          <w:rFonts w:asciiTheme="minorHAnsi" w:hAnsiTheme="minorHAnsi" w:cstheme="minorHAnsi"/>
          <w:i w:val="0"/>
          <w:szCs w:val="18"/>
          <w:lang w:val="en-US"/>
        </w:rPr>
        <w:t>(</w:t>
      </w:r>
      <w:r w:rsidR="141C7E31" w:rsidRPr="00AD1EC6">
        <w:rPr>
          <w:rFonts w:asciiTheme="minorHAnsi" w:hAnsiTheme="minorHAnsi" w:cstheme="minorHAnsi"/>
          <w:i w:val="0"/>
          <w:szCs w:val="18"/>
          <w:lang w:val="en-US"/>
        </w:rPr>
        <w:t xml:space="preserve">12.4 </w:t>
      </w:r>
      <w:r w:rsidR="00F25347" w:rsidRPr="00AD1EC6">
        <w:rPr>
          <w:rFonts w:asciiTheme="minorHAnsi" w:hAnsiTheme="minorHAnsi" w:cstheme="minorHAnsi"/>
          <w:i w:val="0"/>
          <w:szCs w:val="18"/>
          <w:lang w:val="en-US"/>
        </w:rPr>
        <w:t>percent)</w:t>
      </w:r>
      <w:r w:rsidR="141C7E31" w:rsidRPr="00AD1EC6">
        <w:rPr>
          <w:rFonts w:asciiTheme="minorHAnsi" w:hAnsiTheme="minorHAnsi" w:cstheme="minorHAnsi"/>
          <w:i w:val="0"/>
          <w:szCs w:val="18"/>
          <w:lang w:val="en-US"/>
        </w:rPr>
        <w:t xml:space="preserve">, and Gurgaon </w:t>
      </w:r>
      <w:r w:rsidR="00F25347" w:rsidRPr="00AD1EC6">
        <w:rPr>
          <w:rFonts w:asciiTheme="minorHAnsi" w:hAnsiTheme="minorHAnsi" w:cstheme="minorHAnsi"/>
          <w:i w:val="0"/>
          <w:szCs w:val="18"/>
          <w:lang w:val="en-US"/>
        </w:rPr>
        <w:t>(</w:t>
      </w:r>
      <w:r w:rsidR="141C7E31" w:rsidRPr="00AD1EC6">
        <w:rPr>
          <w:rFonts w:asciiTheme="minorHAnsi" w:hAnsiTheme="minorHAnsi" w:cstheme="minorHAnsi"/>
          <w:i w:val="0"/>
          <w:szCs w:val="18"/>
          <w:lang w:val="en-US"/>
        </w:rPr>
        <w:t xml:space="preserve">13.1 </w:t>
      </w:r>
      <w:r w:rsidR="00F25347" w:rsidRPr="00AD1EC6">
        <w:rPr>
          <w:rFonts w:asciiTheme="minorHAnsi" w:hAnsiTheme="minorHAnsi" w:cstheme="minorHAnsi"/>
          <w:i w:val="0"/>
          <w:szCs w:val="18"/>
          <w:lang w:val="en-US"/>
        </w:rPr>
        <w:t>percent)</w:t>
      </w:r>
      <w:r w:rsidR="141C7E31" w:rsidRPr="00AD1EC6">
        <w:rPr>
          <w:rFonts w:asciiTheme="minorHAnsi" w:hAnsiTheme="minorHAnsi" w:cstheme="minorHAnsi"/>
          <w:i w:val="0"/>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A115" w14:textId="77777777" w:rsidR="00B811B8" w:rsidRDefault="00B811B8" w:rsidP="00B811B8">
    <w:pPr>
      <w:pStyle w:val="Header"/>
      <w:jc w:val="right"/>
      <w:rPr>
        <w:rFonts w:asciiTheme="minorHAnsi" w:hAnsiTheme="minorHAnsi" w:cstheme="minorHAnsi"/>
        <w:b/>
        <w:color w:val="000000" w:themeColor="text1"/>
        <w:sz w:val="16"/>
        <w:szCs w:val="16"/>
      </w:rPr>
    </w:pPr>
  </w:p>
  <w:p w14:paraId="2A4F0F1F" w14:textId="27552EED" w:rsidR="00B811B8" w:rsidRPr="00B811B8" w:rsidRDefault="5832F36B" w:rsidP="5832F36B">
    <w:pPr>
      <w:pStyle w:val="Header"/>
      <w:jc w:val="right"/>
      <w:rPr>
        <w:rFonts w:ascii="Aptos" w:hAnsi="Aptos"/>
      </w:rPr>
    </w:pPr>
    <w:r w:rsidRPr="5832F36B">
      <w:rPr>
        <w:rFonts w:ascii="Aptos" w:hAnsi="Aptos"/>
      </w:rPr>
      <w:t>P510686 ESSA (revised draft)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A0B1" w14:textId="77777777" w:rsidR="00FE222B" w:rsidRDefault="00FE2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308A" w14:textId="77777777" w:rsidR="009650AA" w:rsidRDefault="00965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6D3B" w14:textId="77777777" w:rsidR="00B811B8" w:rsidRDefault="00B811B8">
    <w:pPr>
      <w:pStyle w:val="Header"/>
      <w:rPr>
        <w:rFonts w:ascii="Aptos" w:hAnsi="Aptos"/>
      </w:rPr>
    </w:pPr>
  </w:p>
  <w:p w14:paraId="35B9EB0A" w14:textId="1CE9E3F5" w:rsidR="0084172B" w:rsidRPr="00B811B8" w:rsidRDefault="00B811B8" w:rsidP="00B811B8">
    <w:pPr>
      <w:pStyle w:val="Header"/>
      <w:jc w:val="right"/>
      <w:rPr>
        <w:rFonts w:ascii="Aptos" w:hAnsi="Aptos"/>
      </w:rPr>
    </w:pPr>
    <w:r w:rsidRPr="00B811B8">
      <w:rPr>
        <w:rFonts w:ascii="Aptos" w:hAnsi="Aptos"/>
      </w:rPr>
      <w:t>P</w:t>
    </w:r>
    <w:r w:rsidR="00BF21DB">
      <w:rPr>
        <w:rFonts w:ascii="Aptos" w:hAnsi="Aptos"/>
      </w:rPr>
      <w:t>510686 draft</w:t>
    </w:r>
    <w:r w:rsidRPr="00B811B8">
      <w:rPr>
        <w:rFonts w:ascii="Aptos" w:hAnsi="Aptos"/>
      </w:rPr>
      <w:t xml:space="preserve"> ESSA </w:t>
    </w:r>
  </w:p>
  <w:p w14:paraId="6E393D84" w14:textId="77777777" w:rsidR="009650AA" w:rsidRDefault="00965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76BF" w14:textId="77777777" w:rsidR="009650AA" w:rsidRDefault="009650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92AF" w14:textId="77777777" w:rsidR="007A79C1" w:rsidRDefault="007A79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0EB4" w14:textId="7C00D1E3" w:rsidR="007A79C1" w:rsidRPr="001B38E2" w:rsidRDefault="007A79C1" w:rsidP="001B38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3D73" w14:textId="77777777" w:rsidR="007A79C1" w:rsidRDefault="007A79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8B96" w14:textId="77777777" w:rsidR="00FE222B" w:rsidRDefault="00FE22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B856" w14:textId="0460B470" w:rsidR="00A8107B" w:rsidRDefault="000F4C10">
    <w:pPr>
      <w:pStyle w:val="Header"/>
    </w:pPr>
    <w:r>
      <w:t>FINAL</w:t>
    </w:r>
  </w:p>
  <w:p w14:paraId="1391BA0B" w14:textId="77777777" w:rsidR="00FE222B" w:rsidRDefault="00FE2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AA611D8"/>
    <w:lvl w:ilvl="0">
      <w:start w:val="1"/>
      <w:numFmt w:val="bullet"/>
      <w:pStyle w:val="ListBullet3"/>
      <w:lvlText w:val=""/>
      <w:lvlJc w:val="left"/>
      <w:pPr>
        <w:tabs>
          <w:tab w:val="num" w:pos="5416"/>
        </w:tabs>
        <w:ind w:left="5416" w:hanging="360"/>
      </w:pPr>
      <w:rPr>
        <w:rFonts w:ascii="Symbol" w:hAnsi="Symbol" w:hint="default"/>
      </w:rPr>
    </w:lvl>
  </w:abstractNum>
  <w:abstractNum w:abstractNumId="1" w15:restartNumberingAfterBreak="0">
    <w:nsid w:val="FFFFFF89"/>
    <w:multiLevelType w:val="singleLevel"/>
    <w:tmpl w:val="041029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5593A"/>
    <w:multiLevelType w:val="hybridMultilevel"/>
    <w:tmpl w:val="D77C37A2"/>
    <w:lvl w:ilvl="0" w:tplc="A2A05C74">
      <w:start w:val="1"/>
      <w:numFmt w:val="decimal"/>
      <w:pStyle w:val="AMListPara"/>
      <w:lvlText w:val="%1."/>
      <w:lvlJc w:val="left"/>
      <w:pPr>
        <w:tabs>
          <w:tab w:val="num" w:pos="360"/>
        </w:tabs>
        <w:ind w:left="0" w:firstLine="0"/>
      </w:pPr>
    </w:lvl>
    <w:lvl w:ilvl="1" w:tplc="98AA4774">
      <w:start w:val="1"/>
      <w:numFmt w:val="lowerRoman"/>
      <w:lvlText w:val="(%2)"/>
      <w:lvlJc w:val="left"/>
      <w:pPr>
        <w:tabs>
          <w:tab w:val="num" w:pos="720"/>
        </w:tabs>
        <w:ind w:left="1080" w:firstLine="0"/>
      </w:pPr>
      <w:rPr>
        <w:rFonts w:asciiTheme="minorHAnsi" w:eastAsia="Times New Roman" w:hAnsiTheme="minorHAnsi" w:cstheme="minorHAnsi" w:hint="default"/>
      </w:rPr>
    </w:lvl>
    <w:lvl w:ilvl="2" w:tplc="37C60DE6">
      <w:start w:val="1"/>
      <w:numFmt w:val="lowerRoman"/>
      <w:pStyle w:val="AMListPara3"/>
      <w:lvlText w:val="(%3)"/>
      <w:lvlJc w:val="left"/>
      <w:pPr>
        <w:tabs>
          <w:tab w:val="num" w:pos="2340"/>
        </w:tabs>
        <w:ind w:left="2340" w:hanging="360"/>
      </w:pPr>
    </w:lvl>
    <w:lvl w:ilvl="3" w:tplc="425062FC">
      <w:start w:val="1"/>
      <w:numFmt w:val="lowerRoman"/>
      <w:lvlText w:val="%4)"/>
      <w:lvlJc w:val="left"/>
      <w:pPr>
        <w:ind w:left="3240" w:hanging="720"/>
      </w:pPr>
      <w:rPr>
        <w:i/>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2C6066F"/>
    <w:multiLevelType w:val="hybridMultilevel"/>
    <w:tmpl w:val="F7C27082"/>
    <w:lvl w:ilvl="0" w:tplc="9438CD72">
      <w:start w:val="1"/>
      <w:numFmt w:val="decimal"/>
      <w:lvlText w:val="%1."/>
      <w:lvlJc w:val="left"/>
      <w:pPr>
        <w:ind w:left="360" w:hanging="360"/>
      </w:pPr>
      <w:rPr>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86439"/>
    <w:multiLevelType w:val="hybridMultilevel"/>
    <w:tmpl w:val="513CF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77386"/>
    <w:multiLevelType w:val="hybridMultilevel"/>
    <w:tmpl w:val="332E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F3CBB"/>
    <w:multiLevelType w:val="multilevel"/>
    <w:tmpl w:val="3E3AB4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60A06"/>
    <w:multiLevelType w:val="hybridMultilevel"/>
    <w:tmpl w:val="A84A9B46"/>
    <w:lvl w:ilvl="0" w:tplc="446AEC76">
      <w:start w:val="1"/>
      <w:numFmt w:val="lowerLetter"/>
      <w:lvlText w:val="(%1)"/>
      <w:lvlJc w:val="left"/>
      <w:pPr>
        <w:ind w:left="360" w:hanging="360"/>
      </w:pPr>
      <w:rPr>
        <w:rFonts w:hint="default"/>
        <w:b w:val="0"/>
        <w:bCs/>
        <w:i w:val="0"/>
        <w:i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5A38C1"/>
    <w:multiLevelType w:val="hybridMultilevel"/>
    <w:tmpl w:val="54F0CD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FB12BA1"/>
    <w:multiLevelType w:val="multilevel"/>
    <w:tmpl w:val="45C27C68"/>
    <w:styleLink w:val="SDMFootnoteList"/>
    <w:lvl w:ilvl="0">
      <w:start w:val="1"/>
      <w:numFmt w:val="none"/>
      <w:pStyle w:val="FootnoteText"/>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2270AB4"/>
    <w:multiLevelType w:val="hybridMultilevel"/>
    <w:tmpl w:val="F8EE7E16"/>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C65592"/>
    <w:multiLevelType w:val="hybridMultilevel"/>
    <w:tmpl w:val="2DD48A1C"/>
    <w:lvl w:ilvl="0" w:tplc="0409000F">
      <w:start w:val="3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5043A"/>
    <w:multiLevelType w:val="hybridMultilevel"/>
    <w:tmpl w:val="C922AF7E"/>
    <w:lvl w:ilvl="0" w:tplc="BB041F68">
      <w:start w:val="1"/>
      <w:numFmt w:val="bullet"/>
      <w:lvlText w:val=""/>
      <w:lvlJc w:val="left"/>
      <w:pPr>
        <w:tabs>
          <w:tab w:val="num" w:pos="720"/>
        </w:tabs>
        <w:ind w:left="720" w:hanging="360"/>
      </w:pPr>
      <w:rPr>
        <w:rFonts w:ascii="Varela Round" w:hAnsi="Varela Round" w:hint="default"/>
      </w:rPr>
    </w:lvl>
    <w:lvl w:ilvl="1" w:tplc="4A422B1E">
      <w:start w:val="1"/>
      <w:numFmt w:val="decimal"/>
      <w:pStyle w:val="AMzetext"/>
      <w:lvlText w:val="%2."/>
      <w:lvlJc w:val="left"/>
      <w:pPr>
        <w:tabs>
          <w:tab w:val="num" w:pos="1440"/>
        </w:tabs>
        <w:ind w:left="1440" w:hanging="360"/>
      </w:pPr>
      <w:rPr>
        <w:rFonts w:hint="default"/>
      </w:rPr>
    </w:lvl>
    <w:lvl w:ilvl="2" w:tplc="A98E19F4" w:tentative="1">
      <w:start w:val="1"/>
      <w:numFmt w:val="bullet"/>
      <w:lvlText w:val=""/>
      <w:lvlJc w:val="left"/>
      <w:pPr>
        <w:tabs>
          <w:tab w:val="num" w:pos="2160"/>
        </w:tabs>
        <w:ind w:left="2160" w:hanging="360"/>
      </w:pPr>
      <w:rPr>
        <w:rFonts w:ascii="Varela Round" w:hAnsi="Varela Round" w:hint="default"/>
      </w:rPr>
    </w:lvl>
    <w:lvl w:ilvl="3" w:tplc="1E7A84B2" w:tentative="1">
      <w:start w:val="1"/>
      <w:numFmt w:val="bullet"/>
      <w:lvlText w:val=""/>
      <w:lvlJc w:val="left"/>
      <w:pPr>
        <w:tabs>
          <w:tab w:val="num" w:pos="2880"/>
        </w:tabs>
        <w:ind w:left="2880" w:hanging="360"/>
      </w:pPr>
      <w:rPr>
        <w:rFonts w:ascii="Symbol" w:hAnsi="Symbol" w:hint="default"/>
      </w:rPr>
    </w:lvl>
    <w:lvl w:ilvl="4" w:tplc="281292F2" w:tentative="1">
      <w:start w:val="1"/>
      <w:numFmt w:val="bullet"/>
      <w:lvlText w:val="o"/>
      <w:lvlJc w:val="left"/>
      <w:pPr>
        <w:tabs>
          <w:tab w:val="num" w:pos="3600"/>
        </w:tabs>
        <w:ind w:left="3600" w:hanging="360"/>
      </w:pPr>
      <w:rPr>
        <w:rFonts w:ascii="Cambria Math" w:hAnsi="Cambria Math" w:cs="Cambria Math" w:hint="default"/>
      </w:rPr>
    </w:lvl>
    <w:lvl w:ilvl="5" w:tplc="C012EEF0" w:tentative="1">
      <w:start w:val="1"/>
      <w:numFmt w:val="bullet"/>
      <w:lvlText w:val=""/>
      <w:lvlJc w:val="left"/>
      <w:pPr>
        <w:tabs>
          <w:tab w:val="num" w:pos="4320"/>
        </w:tabs>
        <w:ind w:left="4320" w:hanging="360"/>
      </w:pPr>
      <w:rPr>
        <w:rFonts w:ascii="Varela Round" w:hAnsi="Varela Round" w:hint="default"/>
      </w:rPr>
    </w:lvl>
    <w:lvl w:ilvl="6" w:tplc="11068D70" w:tentative="1">
      <w:start w:val="1"/>
      <w:numFmt w:val="bullet"/>
      <w:lvlText w:val=""/>
      <w:lvlJc w:val="left"/>
      <w:pPr>
        <w:tabs>
          <w:tab w:val="num" w:pos="5040"/>
        </w:tabs>
        <w:ind w:left="5040" w:hanging="360"/>
      </w:pPr>
      <w:rPr>
        <w:rFonts w:ascii="Symbol" w:hAnsi="Symbol" w:hint="default"/>
      </w:rPr>
    </w:lvl>
    <w:lvl w:ilvl="7" w:tplc="67B04A16" w:tentative="1">
      <w:start w:val="1"/>
      <w:numFmt w:val="bullet"/>
      <w:lvlText w:val="o"/>
      <w:lvlJc w:val="left"/>
      <w:pPr>
        <w:tabs>
          <w:tab w:val="num" w:pos="5760"/>
        </w:tabs>
        <w:ind w:left="5760" w:hanging="360"/>
      </w:pPr>
      <w:rPr>
        <w:rFonts w:ascii="Cambria Math" w:hAnsi="Cambria Math" w:cs="Cambria Math" w:hint="default"/>
      </w:rPr>
    </w:lvl>
    <w:lvl w:ilvl="8" w:tplc="8BC6CD80" w:tentative="1">
      <w:start w:val="1"/>
      <w:numFmt w:val="bullet"/>
      <w:lvlText w:val=""/>
      <w:lvlJc w:val="left"/>
      <w:pPr>
        <w:tabs>
          <w:tab w:val="num" w:pos="6480"/>
        </w:tabs>
        <w:ind w:left="6480" w:hanging="360"/>
      </w:pPr>
      <w:rPr>
        <w:rFonts w:ascii="Varela Round" w:hAnsi="Varela Round" w:hint="default"/>
      </w:rPr>
    </w:lvl>
  </w:abstractNum>
  <w:abstractNum w:abstractNumId="13" w15:restartNumberingAfterBreak="0">
    <w:nsid w:val="13E14C56"/>
    <w:multiLevelType w:val="hybridMultilevel"/>
    <w:tmpl w:val="DBB4151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5C3E2F"/>
    <w:multiLevelType w:val="hybridMultilevel"/>
    <w:tmpl w:val="B3C40D30"/>
    <w:lvl w:ilvl="0" w:tplc="04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62A76E2"/>
    <w:multiLevelType w:val="hybridMultilevel"/>
    <w:tmpl w:val="3E84D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FE4EB6"/>
    <w:multiLevelType w:val="hybridMultilevel"/>
    <w:tmpl w:val="CB24D08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ABA0ABD"/>
    <w:multiLevelType w:val="hybridMultilevel"/>
    <w:tmpl w:val="D55CB1C4"/>
    <w:lvl w:ilvl="0" w:tplc="40090001">
      <w:start w:val="1"/>
      <w:numFmt w:val="bullet"/>
      <w:lvlText w:val=""/>
      <w:lvlJc w:val="left"/>
      <w:pPr>
        <w:ind w:left="360" w:hanging="360"/>
      </w:pPr>
      <w:rPr>
        <w:rFonts w:ascii="Symbol" w:hAnsi="Symbol"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B5A13A7"/>
    <w:multiLevelType w:val="hybridMultilevel"/>
    <w:tmpl w:val="5404A5DC"/>
    <w:lvl w:ilvl="0" w:tplc="A5CC17A6">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476F0D"/>
    <w:multiLevelType w:val="multilevel"/>
    <w:tmpl w:val="B6E4F930"/>
    <w:lvl w:ilvl="0">
      <w:start w:val="1"/>
      <w:numFmt w:val="decimal"/>
      <w:pStyle w:val="ReportText"/>
      <w:suff w:val="space"/>
      <w:lvlText w:val="B-%1."/>
      <w:lvlJc w:val="left"/>
      <w:pPr>
        <w:ind w:left="720" w:hanging="720"/>
      </w:pPr>
      <w:rPr>
        <w:rFonts w:ascii="Times New Roman" w:hAnsi="Times New Roman" w:hint="default"/>
        <w:b/>
        <w:i w:val="0"/>
        <w:sz w:val="24"/>
      </w:rPr>
    </w:lvl>
    <w:lvl w:ilvl="1">
      <w:start w:val="1"/>
      <w:numFmt w:val="decimal"/>
      <w:lvlText w:val="B-%1.%2"/>
      <w:lvlJc w:val="left"/>
      <w:pPr>
        <w:tabs>
          <w:tab w:val="num" w:pos="720"/>
        </w:tabs>
        <w:ind w:left="720" w:hanging="720"/>
      </w:pPr>
      <w:rPr>
        <w:rFonts w:ascii="Times New Roman" w:hAnsi="Times New Roman" w:hint="default"/>
        <w:b/>
        <w:i w:val="0"/>
        <w:sz w:val="24"/>
      </w:rPr>
    </w:lvl>
    <w:lvl w:ilvl="2">
      <w:start w:val="1"/>
      <w:numFmt w:val="decimal"/>
      <w:lvlText w:val="A-%1.%2.%3"/>
      <w:lvlJc w:val="left"/>
      <w:pPr>
        <w:tabs>
          <w:tab w:val="num" w:pos="2340"/>
        </w:tabs>
        <w:ind w:left="1980" w:hanging="720"/>
      </w:pPr>
      <w:rPr>
        <w:rFonts w:ascii="Times New Roman" w:hAnsi="Times New Roman" w:hint="default"/>
        <w:b/>
        <w:i w:val="0"/>
        <w:sz w:val="24"/>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760"/>
        </w:tabs>
        <w:ind w:left="576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20" w15:restartNumberingAfterBreak="0">
    <w:nsid w:val="1F523E66"/>
    <w:multiLevelType w:val="hybridMultilevel"/>
    <w:tmpl w:val="4D006ED8"/>
    <w:lvl w:ilvl="0" w:tplc="04090001">
      <w:start w:val="1"/>
      <w:numFmt w:val="upperRoman"/>
      <w:pStyle w:val="PDSHeading1"/>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1" w15:restartNumberingAfterBreak="0">
    <w:nsid w:val="200A66CB"/>
    <w:multiLevelType w:val="hybridMultilevel"/>
    <w:tmpl w:val="89B44DC0"/>
    <w:lvl w:ilvl="0" w:tplc="0409000B">
      <w:start w:val="1"/>
      <w:numFmt w:val="bullet"/>
      <w:pStyle w:val="U-Aufzhlung1Ordnung"/>
      <w:lvlText w:val=""/>
      <w:lvlJc w:val="left"/>
      <w:pPr>
        <w:ind w:left="425" w:hanging="425"/>
      </w:pPr>
      <w:rPr>
        <w:rFonts w:ascii="Varela Round" w:hAnsi="Varela Round" w:hint="default"/>
      </w:rPr>
    </w:lvl>
    <w:lvl w:ilvl="1" w:tplc="FF58A08E">
      <w:start w:val="1"/>
      <w:numFmt w:val="bullet"/>
      <w:lvlText w:val="o"/>
      <w:lvlJc w:val="left"/>
      <w:pPr>
        <w:ind w:left="1440" w:hanging="360"/>
      </w:pPr>
      <w:rPr>
        <w:rFonts w:ascii="Cambria Math" w:hAnsi="Cambria Math" w:cs="Cambria Math" w:hint="default"/>
      </w:rPr>
    </w:lvl>
    <w:lvl w:ilvl="2" w:tplc="F1BC3FCA">
      <w:start w:val="1"/>
      <w:numFmt w:val="bullet"/>
      <w:lvlText w:val=""/>
      <w:lvlJc w:val="left"/>
      <w:pPr>
        <w:ind w:left="2160" w:hanging="360"/>
      </w:pPr>
      <w:rPr>
        <w:rFonts w:ascii="Varela Round" w:hAnsi="Varela Round" w:hint="default"/>
      </w:rPr>
    </w:lvl>
    <w:lvl w:ilvl="3" w:tplc="AEC8D33E">
      <w:start w:val="1"/>
      <w:numFmt w:val="bullet"/>
      <w:lvlText w:val=""/>
      <w:lvlJc w:val="left"/>
      <w:pPr>
        <w:ind w:left="2880" w:hanging="360"/>
      </w:pPr>
      <w:rPr>
        <w:rFonts w:ascii="Symbol" w:hAnsi="Symbol" w:hint="default"/>
      </w:rPr>
    </w:lvl>
    <w:lvl w:ilvl="4" w:tplc="8F006D1E">
      <w:start w:val="1"/>
      <w:numFmt w:val="bullet"/>
      <w:lvlText w:val="o"/>
      <w:lvlJc w:val="left"/>
      <w:pPr>
        <w:ind w:left="3600" w:hanging="360"/>
      </w:pPr>
      <w:rPr>
        <w:rFonts w:ascii="Cambria Math" w:hAnsi="Cambria Math" w:cs="Cambria Math" w:hint="default"/>
      </w:rPr>
    </w:lvl>
    <w:lvl w:ilvl="5" w:tplc="7180A54E">
      <w:start w:val="1"/>
      <w:numFmt w:val="bullet"/>
      <w:lvlText w:val=""/>
      <w:lvlJc w:val="left"/>
      <w:pPr>
        <w:ind w:left="4320" w:hanging="360"/>
      </w:pPr>
      <w:rPr>
        <w:rFonts w:ascii="Varela Round" w:hAnsi="Varela Round" w:hint="default"/>
      </w:rPr>
    </w:lvl>
    <w:lvl w:ilvl="6" w:tplc="263ACE5C">
      <w:start w:val="1"/>
      <w:numFmt w:val="bullet"/>
      <w:lvlText w:val=""/>
      <w:lvlJc w:val="left"/>
      <w:pPr>
        <w:ind w:left="5040" w:hanging="360"/>
      </w:pPr>
      <w:rPr>
        <w:rFonts w:ascii="Symbol" w:hAnsi="Symbol" w:hint="default"/>
      </w:rPr>
    </w:lvl>
    <w:lvl w:ilvl="7" w:tplc="52D41672">
      <w:start w:val="1"/>
      <w:numFmt w:val="bullet"/>
      <w:lvlText w:val="o"/>
      <w:lvlJc w:val="left"/>
      <w:pPr>
        <w:ind w:left="5760" w:hanging="360"/>
      </w:pPr>
      <w:rPr>
        <w:rFonts w:ascii="Cambria Math" w:hAnsi="Cambria Math" w:cs="Cambria Math" w:hint="default"/>
      </w:rPr>
    </w:lvl>
    <w:lvl w:ilvl="8" w:tplc="7348FBF6">
      <w:start w:val="1"/>
      <w:numFmt w:val="bullet"/>
      <w:lvlText w:val=""/>
      <w:lvlJc w:val="left"/>
      <w:pPr>
        <w:ind w:left="6480" w:hanging="360"/>
      </w:pPr>
      <w:rPr>
        <w:rFonts w:ascii="Varela Round" w:hAnsi="Varela Round" w:hint="default"/>
      </w:rPr>
    </w:lvl>
  </w:abstractNum>
  <w:abstractNum w:abstractNumId="22" w15:restartNumberingAfterBreak="0">
    <w:nsid w:val="21C41762"/>
    <w:multiLevelType w:val="hybridMultilevel"/>
    <w:tmpl w:val="A09CE748"/>
    <w:lvl w:ilvl="0" w:tplc="A5CC17A6">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835D20"/>
    <w:multiLevelType w:val="singleLevel"/>
    <w:tmpl w:val="04090001"/>
    <w:lvl w:ilvl="0">
      <w:start w:val="1"/>
      <w:numFmt w:val="bullet"/>
      <w:pStyle w:val="Style1"/>
      <w:lvlText w:val=""/>
      <w:lvlJc w:val="left"/>
      <w:pPr>
        <w:tabs>
          <w:tab w:val="num" w:pos="360"/>
        </w:tabs>
        <w:ind w:left="360" w:hanging="360"/>
      </w:pPr>
      <w:rPr>
        <w:rFonts w:ascii="Symbol" w:hAnsi="Symbol" w:hint="default"/>
      </w:rPr>
    </w:lvl>
  </w:abstractNum>
  <w:abstractNum w:abstractNumId="24" w15:restartNumberingAfterBreak="0">
    <w:nsid w:val="2F56238D"/>
    <w:multiLevelType w:val="hybridMultilevel"/>
    <w:tmpl w:val="16E82640"/>
    <w:lvl w:ilvl="0" w:tplc="A5CC17A6">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2074B0"/>
    <w:multiLevelType w:val="hybridMultilevel"/>
    <w:tmpl w:val="1812B8C2"/>
    <w:lvl w:ilvl="0" w:tplc="5E846CB2">
      <w:start w:val="1"/>
      <w:numFmt w:val="bullet"/>
      <w:pStyle w:val="TableTex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ambria Math" w:hAnsi="Cambria Math" w:cs="Varela Round" w:hint="default"/>
      </w:rPr>
    </w:lvl>
    <w:lvl w:ilvl="2" w:tplc="04060005">
      <w:start w:val="1"/>
      <w:numFmt w:val="bullet"/>
      <w:lvlText w:val=""/>
      <w:lvlJc w:val="left"/>
      <w:pPr>
        <w:tabs>
          <w:tab w:val="num" w:pos="2160"/>
        </w:tabs>
        <w:ind w:left="2160" w:hanging="360"/>
      </w:pPr>
      <w:rPr>
        <w:rFonts w:ascii="Varela Round" w:hAnsi="Varela Round"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ambria Math" w:hAnsi="Cambria Math" w:cs="Varela Round" w:hint="default"/>
      </w:rPr>
    </w:lvl>
    <w:lvl w:ilvl="5" w:tplc="04060005">
      <w:start w:val="1"/>
      <w:numFmt w:val="bullet"/>
      <w:lvlText w:val=""/>
      <w:lvlJc w:val="left"/>
      <w:pPr>
        <w:tabs>
          <w:tab w:val="num" w:pos="4320"/>
        </w:tabs>
        <w:ind w:left="4320" w:hanging="360"/>
      </w:pPr>
      <w:rPr>
        <w:rFonts w:ascii="Varela Round" w:hAnsi="Varela Round"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ambria Math" w:hAnsi="Cambria Math" w:cs="Varela Round" w:hint="default"/>
      </w:rPr>
    </w:lvl>
    <w:lvl w:ilvl="8" w:tplc="04060005">
      <w:start w:val="1"/>
      <w:numFmt w:val="bullet"/>
      <w:lvlText w:val=""/>
      <w:lvlJc w:val="left"/>
      <w:pPr>
        <w:tabs>
          <w:tab w:val="num" w:pos="6480"/>
        </w:tabs>
        <w:ind w:left="6480" w:hanging="360"/>
      </w:pPr>
      <w:rPr>
        <w:rFonts w:ascii="Varela Round" w:hAnsi="Varela Round" w:hint="default"/>
      </w:rPr>
    </w:lvl>
  </w:abstractNum>
  <w:abstractNum w:abstractNumId="26" w15:restartNumberingAfterBreak="0">
    <w:nsid w:val="319439E6"/>
    <w:multiLevelType w:val="multilevel"/>
    <w:tmpl w:val="BA68E21C"/>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1A37122"/>
    <w:multiLevelType w:val="multilevel"/>
    <w:tmpl w:val="11AEBD88"/>
    <w:lvl w:ilvl="0">
      <w:start w:val="1"/>
      <w:numFmt w:val="upperRoman"/>
      <w:pStyle w:val="CAADPTitle01"/>
      <w:lvlText w:val="%1."/>
      <w:lvlJc w:val="left"/>
      <w:pPr>
        <w:tabs>
          <w:tab w:val="num" w:pos="851"/>
        </w:tabs>
        <w:ind w:left="851" w:hanging="851"/>
      </w:pPr>
      <w:rPr>
        <w:rFonts w:cs="Times New Roman" w:hint="default"/>
      </w:rPr>
    </w:lvl>
    <w:lvl w:ilvl="1">
      <w:start w:val="1"/>
      <w:numFmt w:val="upperLetter"/>
      <w:lvlText w:val="%2."/>
      <w:lvlJc w:val="left"/>
      <w:pPr>
        <w:tabs>
          <w:tab w:val="num" w:pos="1377"/>
        </w:tabs>
        <w:ind w:left="1377" w:hanging="567"/>
      </w:pPr>
      <w:rPr>
        <w:rFonts w:cs="Times New Roman" w:hint="default"/>
      </w:rPr>
    </w:lvl>
    <w:lvl w:ilvl="2">
      <w:start w:val="1"/>
      <w:numFmt w:val="lowerRoman"/>
      <w:pStyle w:val="CAADPTitle03"/>
      <w:lvlText w:val="(%3)"/>
      <w:lvlJc w:val="left"/>
      <w:pPr>
        <w:tabs>
          <w:tab w:val="num" w:pos="1377"/>
        </w:tabs>
        <w:ind w:left="1377" w:hanging="567"/>
      </w:pPr>
      <w:rPr>
        <w:rFonts w:cs="Times New Roman" w:hint="default"/>
      </w:rPr>
    </w:lvl>
    <w:lvl w:ilvl="3">
      <w:start w:val="1"/>
      <w:numFmt w:val="decimal"/>
      <w:lvlRestart w:val="0"/>
      <w:pStyle w:val="CAADPTitle04"/>
      <w:lvlText w:val="%1.%4."/>
      <w:lvlJc w:val="left"/>
      <w:pPr>
        <w:tabs>
          <w:tab w:val="num" w:pos="0"/>
        </w:tabs>
      </w:pPr>
      <w:rPr>
        <w:rFonts w:cs="Times New Roman" w:hint="default"/>
        <w:b w:val="0"/>
        <w:i w:val="0"/>
        <w:color w:val="auto"/>
      </w:rPr>
    </w:lvl>
    <w:lvl w:ilvl="4">
      <w:start w:val="1"/>
      <w:numFmt w:val="none"/>
      <w:suff w:val="nothing"/>
      <w:lvlText w:val=""/>
      <w:lvlJc w:val="left"/>
      <w:rPr>
        <w:rFonts w:cs="Times New Roman" w:hint="default"/>
      </w:rPr>
    </w:lvl>
    <w:lvl w:ilvl="5">
      <w:start w:val="1"/>
      <w:numFmt w:val="decimal"/>
      <w:lvlText w:val=".%6"/>
      <w:lvlJc w:val="left"/>
      <w:pPr>
        <w:tabs>
          <w:tab w:val="num" w:pos="0"/>
        </w:tabs>
      </w:pPr>
      <w:rPr>
        <w:rFonts w:cs="Times New Roman" w:hint="default"/>
      </w:rPr>
    </w:lvl>
    <w:lvl w:ilvl="6">
      <w:start w:val="1"/>
      <w:numFmt w:val="decimal"/>
      <w:lvlText w:val=".%6.%7"/>
      <w:lvlJc w:val="left"/>
      <w:pPr>
        <w:tabs>
          <w:tab w:val="num" w:pos="0"/>
        </w:tabs>
      </w:pPr>
      <w:rPr>
        <w:rFonts w:cs="Times New Roman" w:hint="default"/>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28" w15:restartNumberingAfterBreak="0">
    <w:nsid w:val="320AF907"/>
    <w:multiLevelType w:val="hybridMultilevel"/>
    <w:tmpl w:val="77D49CBE"/>
    <w:lvl w:ilvl="0" w:tplc="9E522CFC">
      <w:start w:val="1"/>
      <w:numFmt w:val="bullet"/>
      <w:lvlText w:val="·"/>
      <w:lvlJc w:val="left"/>
      <w:pPr>
        <w:ind w:left="720" w:hanging="360"/>
      </w:pPr>
      <w:rPr>
        <w:rFonts w:ascii="Symbol" w:hAnsi="Symbol" w:hint="default"/>
      </w:rPr>
    </w:lvl>
    <w:lvl w:ilvl="1" w:tplc="3712239A">
      <w:start w:val="1"/>
      <w:numFmt w:val="bullet"/>
      <w:lvlText w:val="o"/>
      <w:lvlJc w:val="left"/>
      <w:pPr>
        <w:ind w:left="1440" w:hanging="360"/>
      </w:pPr>
      <w:rPr>
        <w:rFonts w:ascii="Courier New" w:hAnsi="Courier New" w:hint="default"/>
      </w:rPr>
    </w:lvl>
    <w:lvl w:ilvl="2" w:tplc="2C540EDA">
      <w:start w:val="1"/>
      <w:numFmt w:val="bullet"/>
      <w:lvlText w:val=""/>
      <w:lvlJc w:val="left"/>
      <w:pPr>
        <w:ind w:left="2160" w:hanging="360"/>
      </w:pPr>
      <w:rPr>
        <w:rFonts w:ascii="Wingdings" w:hAnsi="Wingdings" w:hint="default"/>
      </w:rPr>
    </w:lvl>
    <w:lvl w:ilvl="3" w:tplc="28B04888">
      <w:start w:val="1"/>
      <w:numFmt w:val="bullet"/>
      <w:lvlText w:val=""/>
      <w:lvlJc w:val="left"/>
      <w:pPr>
        <w:ind w:left="2880" w:hanging="360"/>
      </w:pPr>
      <w:rPr>
        <w:rFonts w:ascii="Symbol" w:hAnsi="Symbol" w:hint="default"/>
      </w:rPr>
    </w:lvl>
    <w:lvl w:ilvl="4" w:tplc="D5B870E0">
      <w:start w:val="1"/>
      <w:numFmt w:val="bullet"/>
      <w:lvlText w:val="o"/>
      <w:lvlJc w:val="left"/>
      <w:pPr>
        <w:ind w:left="3600" w:hanging="360"/>
      </w:pPr>
      <w:rPr>
        <w:rFonts w:ascii="Courier New" w:hAnsi="Courier New" w:hint="default"/>
      </w:rPr>
    </w:lvl>
    <w:lvl w:ilvl="5" w:tplc="CEBCB246">
      <w:start w:val="1"/>
      <w:numFmt w:val="bullet"/>
      <w:lvlText w:val=""/>
      <w:lvlJc w:val="left"/>
      <w:pPr>
        <w:ind w:left="4320" w:hanging="360"/>
      </w:pPr>
      <w:rPr>
        <w:rFonts w:ascii="Wingdings" w:hAnsi="Wingdings" w:hint="default"/>
      </w:rPr>
    </w:lvl>
    <w:lvl w:ilvl="6" w:tplc="A8AC3FB2">
      <w:start w:val="1"/>
      <w:numFmt w:val="bullet"/>
      <w:lvlText w:val=""/>
      <w:lvlJc w:val="left"/>
      <w:pPr>
        <w:ind w:left="5040" w:hanging="360"/>
      </w:pPr>
      <w:rPr>
        <w:rFonts w:ascii="Symbol" w:hAnsi="Symbol" w:hint="default"/>
      </w:rPr>
    </w:lvl>
    <w:lvl w:ilvl="7" w:tplc="1EC4BCE8">
      <w:start w:val="1"/>
      <w:numFmt w:val="bullet"/>
      <w:lvlText w:val="o"/>
      <w:lvlJc w:val="left"/>
      <w:pPr>
        <w:ind w:left="5760" w:hanging="360"/>
      </w:pPr>
      <w:rPr>
        <w:rFonts w:ascii="Courier New" w:hAnsi="Courier New" w:hint="default"/>
      </w:rPr>
    </w:lvl>
    <w:lvl w:ilvl="8" w:tplc="87787D36">
      <w:start w:val="1"/>
      <w:numFmt w:val="bullet"/>
      <w:lvlText w:val=""/>
      <w:lvlJc w:val="left"/>
      <w:pPr>
        <w:ind w:left="6480" w:hanging="360"/>
      </w:pPr>
      <w:rPr>
        <w:rFonts w:ascii="Wingdings" w:hAnsi="Wingdings" w:hint="default"/>
      </w:rPr>
    </w:lvl>
  </w:abstractNum>
  <w:abstractNum w:abstractNumId="29" w15:restartNumberingAfterBreak="0">
    <w:nsid w:val="345D0A4B"/>
    <w:multiLevelType w:val="hybridMultilevel"/>
    <w:tmpl w:val="01F213BA"/>
    <w:lvl w:ilvl="0" w:tplc="A5CC17A6">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C34829"/>
    <w:multiLevelType w:val="hybridMultilevel"/>
    <w:tmpl w:val="644AF55E"/>
    <w:lvl w:ilvl="0" w:tplc="27D43AA6">
      <w:start w:val="1"/>
      <w:numFmt w:val="decimal"/>
      <w:pStyle w:val="Style3"/>
      <w:lvlText w:val="%1."/>
      <w:lvlJc w:val="left"/>
      <w:pPr>
        <w:ind w:left="720" w:hanging="360"/>
      </w:pPr>
      <w:rPr>
        <w:rFonts w:ascii="Calibri" w:hAnsi="Calibri" w:cs="Calibri" w:hint="default"/>
        <w:b w:val="0"/>
        <w:bCs/>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C62D0B"/>
    <w:multiLevelType w:val="multilevel"/>
    <w:tmpl w:val="F378EF12"/>
    <w:lvl w:ilvl="0">
      <w:start w:val="1"/>
      <w:numFmt w:val="decimal"/>
      <w:pStyle w:val="FrontPageFrame"/>
      <w:lvlText w:val="A-%1."/>
      <w:lvlJc w:val="left"/>
      <w:pPr>
        <w:tabs>
          <w:tab w:val="num" w:pos="720"/>
        </w:tabs>
        <w:ind w:left="720" w:hanging="720"/>
      </w:pPr>
      <w:rPr>
        <w:rFonts w:ascii="Times New Roman" w:hAnsi="Times New Roman" w:hint="default"/>
        <w:b/>
        <w:i w:val="0"/>
        <w:sz w:val="24"/>
      </w:rPr>
    </w:lvl>
    <w:lvl w:ilvl="1">
      <w:start w:val="1"/>
      <w:numFmt w:val="decimal"/>
      <w:pStyle w:val="FrontPageFrame"/>
      <w:lvlText w:val="A-%1.%2"/>
      <w:lvlJc w:val="left"/>
      <w:pPr>
        <w:tabs>
          <w:tab w:val="num" w:pos="720"/>
        </w:tabs>
        <w:ind w:left="720" w:hanging="720"/>
      </w:pPr>
      <w:rPr>
        <w:rFonts w:ascii="Times New Roman" w:hAnsi="Times New Roman" w:hint="default"/>
        <w:b/>
        <w:i w:val="0"/>
        <w:sz w:val="24"/>
      </w:rPr>
    </w:lvl>
    <w:lvl w:ilvl="2">
      <w:start w:val="1"/>
      <w:numFmt w:val="decimal"/>
      <w:lvlText w:val="A-%1.%2.%3"/>
      <w:lvlJc w:val="left"/>
      <w:pPr>
        <w:tabs>
          <w:tab w:val="num" w:pos="2340"/>
        </w:tabs>
        <w:ind w:left="1980" w:hanging="720"/>
      </w:pPr>
      <w:rPr>
        <w:rFonts w:ascii="Times New Roman" w:hAnsi="Times New Roman" w:hint="default"/>
        <w:b/>
        <w:i w:val="0"/>
        <w:sz w:val="24"/>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760"/>
        </w:tabs>
        <w:ind w:left="576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32" w15:restartNumberingAfterBreak="0">
    <w:nsid w:val="379644B6"/>
    <w:multiLevelType w:val="hybridMultilevel"/>
    <w:tmpl w:val="2D48AF1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B24841"/>
    <w:multiLevelType w:val="hybridMultilevel"/>
    <w:tmpl w:val="EC7E3D8E"/>
    <w:lvl w:ilvl="0" w:tplc="9C70FC8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8150FA"/>
    <w:multiLevelType w:val="multilevel"/>
    <w:tmpl w:val="870EA394"/>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0" w:hanging="1080"/>
      </w:pPr>
      <w:rPr>
        <w:rFonts w:hint="default"/>
      </w:rPr>
    </w:lvl>
    <w:lvl w:ilvl="4">
      <w:start w:val="1"/>
      <w:numFmt w:val="decimal"/>
      <w:isLgl/>
      <w:lvlText w:val="%1.%2.%3.%4.%5."/>
      <w:lvlJc w:val="left"/>
      <w:pPr>
        <w:ind w:left="0" w:hanging="1080"/>
      </w:pPr>
      <w:rPr>
        <w:rFonts w:hint="default"/>
      </w:rPr>
    </w:lvl>
    <w:lvl w:ilvl="5">
      <w:start w:val="1"/>
      <w:numFmt w:val="decimal"/>
      <w:isLgl/>
      <w:lvlText w:val="%1.%2.%3.%4.%5.%6."/>
      <w:lvlJc w:val="left"/>
      <w:pPr>
        <w:ind w:left="360" w:hanging="1440"/>
      </w:pPr>
      <w:rPr>
        <w:rFonts w:hint="default"/>
      </w:rPr>
    </w:lvl>
    <w:lvl w:ilvl="6">
      <w:start w:val="1"/>
      <w:numFmt w:val="decimal"/>
      <w:isLgl/>
      <w:lvlText w:val="%1.%2.%3.%4.%5.%6.%7."/>
      <w:lvlJc w:val="left"/>
      <w:pPr>
        <w:ind w:left="360" w:hanging="1440"/>
      </w:pPr>
      <w:rPr>
        <w:rFonts w:hint="default"/>
      </w:rPr>
    </w:lvl>
    <w:lvl w:ilvl="7">
      <w:start w:val="1"/>
      <w:numFmt w:val="decimal"/>
      <w:isLgl/>
      <w:lvlText w:val="%1.%2.%3.%4.%5.%6.%7.%8."/>
      <w:lvlJc w:val="left"/>
      <w:pPr>
        <w:ind w:left="720" w:hanging="1800"/>
      </w:pPr>
      <w:rPr>
        <w:rFonts w:hint="default"/>
      </w:rPr>
    </w:lvl>
    <w:lvl w:ilvl="8">
      <w:start w:val="1"/>
      <w:numFmt w:val="decimal"/>
      <w:isLgl/>
      <w:lvlText w:val="%1.%2.%3.%4.%5.%6.%7.%8.%9."/>
      <w:lvlJc w:val="left"/>
      <w:pPr>
        <w:ind w:left="720" w:hanging="1800"/>
      </w:pPr>
      <w:rPr>
        <w:rFonts w:hint="default"/>
      </w:rPr>
    </w:lvl>
  </w:abstractNum>
  <w:abstractNum w:abstractNumId="35" w15:restartNumberingAfterBreak="0">
    <w:nsid w:val="3E20178E"/>
    <w:multiLevelType w:val="hybridMultilevel"/>
    <w:tmpl w:val="AE0E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80693F"/>
    <w:multiLevelType w:val="hybridMultilevel"/>
    <w:tmpl w:val="C1CEB644"/>
    <w:lvl w:ilvl="0" w:tplc="C824B576">
      <w:start w:val="1"/>
      <w:numFmt w:val="bullet"/>
      <w:pStyle w:val="Text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AB393A"/>
    <w:multiLevelType w:val="singleLevel"/>
    <w:tmpl w:val="04090001"/>
    <w:lvl w:ilvl="0">
      <w:start w:val="1"/>
      <w:numFmt w:val="bullet"/>
      <w:pStyle w:val="A-Bullets"/>
      <w:lvlText w:val=""/>
      <w:lvlJc w:val="left"/>
      <w:pPr>
        <w:tabs>
          <w:tab w:val="num" w:pos="360"/>
        </w:tabs>
        <w:ind w:left="360" w:hanging="360"/>
      </w:pPr>
      <w:rPr>
        <w:rFonts w:ascii="Symbol" w:hAnsi="Symbol" w:hint="default"/>
      </w:rPr>
    </w:lvl>
  </w:abstractNum>
  <w:abstractNum w:abstractNumId="38" w15:restartNumberingAfterBreak="0">
    <w:nsid w:val="45871842"/>
    <w:multiLevelType w:val="hybridMultilevel"/>
    <w:tmpl w:val="8FCA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DC14DC"/>
    <w:multiLevelType w:val="hybridMultilevel"/>
    <w:tmpl w:val="FB92C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8941460"/>
    <w:multiLevelType w:val="hybridMultilevel"/>
    <w:tmpl w:val="D0AE57D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E006E2"/>
    <w:multiLevelType w:val="hybridMultilevel"/>
    <w:tmpl w:val="5ECE6F7E"/>
    <w:lvl w:ilvl="0" w:tplc="A5CC17A6">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092AD5"/>
    <w:multiLevelType w:val="hybridMultilevel"/>
    <w:tmpl w:val="E93E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13412B"/>
    <w:multiLevelType w:val="hybridMultilevel"/>
    <w:tmpl w:val="442E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713737"/>
    <w:multiLevelType w:val="hybridMultilevel"/>
    <w:tmpl w:val="8918EEFC"/>
    <w:lvl w:ilvl="0" w:tplc="BE84434A">
      <w:start w:val="1"/>
      <w:numFmt w:val="upperLetter"/>
      <w:pStyle w:val="Heading3"/>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71CA0"/>
    <w:multiLevelType w:val="hybridMultilevel"/>
    <w:tmpl w:val="976ED59C"/>
    <w:lvl w:ilvl="0" w:tplc="43F0C230">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8E53F3"/>
    <w:multiLevelType w:val="multilevel"/>
    <w:tmpl w:val="ADA870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534AB6"/>
    <w:multiLevelType w:val="hybridMultilevel"/>
    <w:tmpl w:val="F912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BB073C"/>
    <w:multiLevelType w:val="hybridMultilevel"/>
    <w:tmpl w:val="6BBC71EE"/>
    <w:lvl w:ilvl="0" w:tplc="04090001">
      <w:start w:val="1"/>
      <w:numFmt w:val="bullet"/>
      <w:pStyle w:val="QuestionNumber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Varela Round" w:hAnsi="Varela Roun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Varela Round" w:hAnsi="Varela Round"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Varela Round" w:hAnsi="Varela Round" w:hint="default"/>
      </w:rPr>
    </w:lvl>
  </w:abstractNum>
  <w:abstractNum w:abstractNumId="49" w15:restartNumberingAfterBreak="0">
    <w:nsid w:val="60574514"/>
    <w:multiLevelType w:val="multilevel"/>
    <w:tmpl w:val="E4205ECE"/>
    <w:lvl w:ilvl="0">
      <w:start w:val="1"/>
      <w:numFmt w:val="upperRoman"/>
      <w:lvlText w:val="%1."/>
      <w:lvlJc w:val="right"/>
      <w:pPr>
        <w:ind w:left="720" w:hanging="360"/>
      </w:pPr>
      <w:rPr>
        <w:rFonts w:hint="default"/>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0F273B1"/>
    <w:multiLevelType w:val="hybridMultilevel"/>
    <w:tmpl w:val="CA1ACF92"/>
    <w:lvl w:ilvl="0" w:tplc="CFE64D66">
      <w:start w:val="11"/>
      <w:numFmt w:val="decimal"/>
      <w:lvlText w:val="%1."/>
      <w:lvlJc w:val="left"/>
      <w:pPr>
        <w:ind w:left="720" w:hanging="360"/>
      </w:pPr>
      <w:rPr>
        <w:rFonts w:asciiTheme="minorHAnsi" w:eastAsiaTheme="minorHAnsi" w:hAnsiTheme="minorHAnsi" w:cstheme="minorHAnsi" w:hint="default"/>
        <w:b w:val="0"/>
        <w:bCs/>
        <w:color w:val="auto"/>
      </w:rPr>
    </w:lvl>
    <w:lvl w:ilvl="1" w:tplc="9828DE16" w:tentative="1">
      <w:start w:val="1"/>
      <w:numFmt w:val="lowerLetter"/>
      <w:lvlText w:val="%2."/>
      <w:lvlJc w:val="left"/>
      <w:pPr>
        <w:ind w:left="1440" w:hanging="360"/>
      </w:pPr>
    </w:lvl>
    <w:lvl w:ilvl="2" w:tplc="AF04BC98" w:tentative="1">
      <w:start w:val="1"/>
      <w:numFmt w:val="lowerRoman"/>
      <w:lvlText w:val="%3."/>
      <w:lvlJc w:val="right"/>
      <w:pPr>
        <w:ind w:left="2160" w:hanging="180"/>
      </w:pPr>
    </w:lvl>
    <w:lvl w:ilvl="3" w:tplc="84AE97F2" w:tentative="1">
      <w:start w:val="1"/>
      <w:numFmt w:val="decimal"/>
      <w:lvlText w:val="%4."/>
      <w:lvlJc w:val="left"/>
      <w:pPr>
        <w:ind w:left="2880" w:hanging="360"/>
      </w:pPr>
    </w:lvl>
    <w:lvl w:ilvl="4" w:tplc="A85EB18A" w:tentative="1">
      <w:start w:val="1"/>
      <w:numFmt w:val="lowerLetter"/>
      <w:lvlText w:val="%5."/>
      <w:lvlJc w:val="left"/>
      <w:pPr>
        <w:ind w:left="3600" w:hanging="360"/>
      </w:pPr>
    </w:lvl>
    <w:lvl w:ilvl="5" w:tplc="90C2DA14" w:tentative="1">
      <w:start w:val="1"/>
      <w:numFmt w:val="lowerRoman"/>
      <w:lvlText w:val="%6."/>
      <w:lvlJc w:val="right"/>
      <w:pPr>
        <w:ind w:left="4320" w:hanging="180"/>
      </w:pPr>
    </w:lvl>
    <w:lvl w:ilvl="6" w:tplc="DBF02F0A" w:tentative="1">
      <w:start w:val="1"/>
      <w:numFmt w:val="decimal"/>
      <w:lvlText w:val="%7."/>
      <w:lvlJc w:val="left"/>
      <w:pPr>
        <w:ind w:left="5040" w:hanging="360"/>
      </w:pPr>
    </w:lvl>
    <w:lvl w:ilvl="7" w:tplc="E2127F38" w:tentative="1">
      <w:start w:val="1"/>
      <w:numFmt w:val="lowerLetter"/>
      <w:lvlText w:val="%8."/>
      <w:lvlJc w:val="left"/>
      <w:pPr>
        <w:ind w:left="5760" w:hanging="360"/>
      </w:pPr>
    </w:lvl>
    <w:lvl w:ilvl="8" w:tplc="0312223A" w:tentative="1">
      <w:start w:val="1"/>
      <w:numFmt w:val="lowerRoman"/>
      <w:lvlText w:val="%9."/>
      <w:lvlJc w:val="right"/>
      <w:pPr>
        <w:ind w:left="6480" w:hanging="180"/>
      </w:pPr>
    </w:lvl>
  </w:abstractNum>
  <w:abstractNum w:abstractNumId="51" w15:restartNumberingAfterBreak="0">
    <w:nsid w:val="657046EB"/>
    <w:multiLevelType w:val="multilevel"/>
    <w:tmpl w:val="C1345B90"/>
    <w:lvl w:ilvl="0">
      <w:start w:val="1"/>
      <w:numFmt w:val="decimal"/>
      <w:pStyle w:val="IFADparagraphnumbering"/>
      <w:lvlText w:val="%1."/>
      <w:lvlJc w:val="left"/>
      <w:pPr>
        <w:tabs>
          <w:tab w:val="num" w:pos="0"/>
        </w:tabs>
      </w:pPr>
      <w:rPr>
        <w:rFonts w:ascii="Times New Roman" w:hAnsi="Times New Roman" w:cs="Times New Roman" w:hint="default"/>
        <w:b w:val="0"/>
        <w:i w:val="0"/>
        <w:sz w:val="22"/>
        <w:szCs w:val="22"/>
      </w:rPr>
    </w:lvl>
    <w:lvl w:ilvl="1">
      <w:start w:val="1"/>
      <w:numFmt w:val="lowerLetter"/>
      <w:lvlText w:val="(%2)"/>
      <w:lvlJc w:val="left"/>
      <w:pPr>
        <w:tabs>
          <w:tab w:val="num" w:pos="1021"/>
        </w:tabs>
        <w:ind w:left="1021" w:hanging="567"/>
      </w:pPr>
      <w:rPr>
        <w:rFonts w:ascii="Arial" w:hAnsi="Arial" w:cs="Times New Roman" w:hint="default"/>
        <w:b w:val="0"/>
        <w:i w:val="0"/>
        <w:sz w:val="20"/>
      </w:rPr>
    </w:lvl>
    <w:lvl w:ilvl="2">
      <w:start w:val="1"/>
      <w:numFmt w:val="lowerRoman"/>
      <w:lvlText w:val="(%3)"/>
      <w:lvlJc w:val="left"/>
      <w:pPr>
        <w:tabs>
          <w:tab w:val="num" w:pos="1588"/>
        </w:tabs>
        <w:ind w:left="1588" w:hanging="567"/>
      </w:pPr>
      <w:rPr>
        <w:rFonts w:ascii="Arial" w:hAnsi="Arial" w:cs="Times New Roman" w:hint="default"/>
        <w:b w:val="0"/>
        <w:i w:val="0"/>
        <w:sz w:val="20"/>
      </w:rPr>
    </w:lvl>
    <w:lvl w:ilvl="3">
      <w:start w:val="1"/>
      <w:numFmt w:val="bullet"/>
      <w:lvlText w:val="-"/>
      <w:lvlJc w:val="left"/>
      <w:pPr>
        <w:tabs>
          <w:tab w:val="num" w:pos="1871"/>
        </w:tabs>
        <w:ind w:left="1871" w:hanging="283"/>
      </w:pPr>
      <w:rPr>
        <w:rFonts w:ascii="Cambria Math" w:hAnsi="Cambria Math" w:hint="default"/>
        <w:b w:val="0"/>
        <w:i w:val="0"/>
        <w:color w:val="auto"/>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662327B0"/>
    <w:multiLevelType w:val="multilevel"/>
    <w:tmpl w:val="870EA394"/>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6A4648E"/>
    <w:multiLevelType w:val="multilevel"/>
    <w:tmpl w:val="CF52F11E"/>
    <w:styleLink w:val="111111"/>
    <w:lvl w:ilvl="0">
      <w:start w:val="1"/>
      <w:numFmt w:val="decimal"/>
      <w:lvlText w:val="%1."/>
      <w:lvlJc w:val="left"/>
      <w:pPr>
        <w:tabs>
          <w:tab w:val="num" w:pos="720"/>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677C5A2B"/>
    <w:multiLevelType w:val="hybridMultilevel"/>
    <w:tmpl w:val="497C9E7A"/>
    <w:lvl w:ilvl="0" w:tplc="4D4E0996">
      <w:start w:val="1"/>
      <w:numFmt w:val="bullet"/>
      <w:lvlText w:val="·"/>
      <w:lvlJc w:val="left"/>
      <w:pPr>
        <w:ind w:left="720" w:hanging="360"/>
      </w:pPr>
      <w:rPr>
        <w:rFonts w:ascii="Symbol" w:hAnsi="Symbol" w:hint="default"/>
      </w:rPr>
    </w:lvl>
    <w:lvl w:ilvl="1" w:tplc="16647D8C">
      <w:start w:val="1"/>
      <w:numFmt w:val="bullet"/>
      <w:lvlText w:val="o"/>
      <w:lvlJc w:val="left"/>
      <w:pPr>
        <w:ind w:left="1440" w:hanging="360"/>
      </w:pPr>
      <w:rPr>
        <w:rFonts w:ascii="Courier New" w:hAnsi="Courier New" w:hint="default"/>
      </w:rPr>
    </w:lvl>
    <w:lvl w:ilvl="2" w:tplc="F22867D2">
      <w:start w:val="1"/>
      <w:numFmt w:val="bullet"/>
      <w:lvlText w:val=""/>
      <w:lvlJc w:val="left"/>
      <w:pPr>
        <w:ind w:left="2160" w:hanging="360"/>
      </w:pPr>
      <w:rPr>
        <w:rFonts w:ascii="Wingdings" w:hAnsi="Wingdings" w:hint="default"/>
      </w:rPr>
    </w:lvl>
    <w:lvl w:ilvl="3" w:tplc="62ACF3CE">
      <w:start w:val="1"/>
      <w:numFmt w:val="bullet"/>
      <w:lvlText w:val=""/>
      <w:lvlJc w:val="left"/>
      <w:pPr>
        <w:ind w:left="2880" w:hanging="360"/>
      </w:pPr>
      <w:rPr>
        <w:rFonts w:ascii="Symbol" w:hAnsi="Symbol" w:hint="default"/>
      </w:rPr>
    </w:lvl>
    <w:lvl w:ilvl="4" w:tplc="B6707328">
      <w:start w:val="1"/>
      <w:numFmt w:val="bullet"/>
      <w:lvlText w:val="o"/>
      <w:lvlJc w:val="left"/>
      <w:pPr>
        <w:ind w:left="3600" w:hanging="360"/>
      </w:pPr>
      <w:rPr>
        <w:rFonts w:ascii="Courier New" w:hAnsi="Courier New" w:hint="default"/>
      </w:rPr>
    </w:lvl>
    <w:lvl w:ilvl="5" w:tplc="479EE9F8">
      <w:start w:val="1"/>
      <w:numFmt w:val="bullet"/>
      <w:lvlText w:val=""/>
      <w:lvlJc w:val="left"/>
      <w:pPr>
        <w:ind w:left="4320" w:hanging="360"/>
      </w:pPr>
      <w:rPr>
        <w:rFonts w:ascii="Wingdings" w:hAnsi="Wingdings" w:hint="default"/>
      </w:rPr>
    </w:lvl>
    <w:lvl w:ilvl="6" w:tplc="81702BB2">
      <w:start w:val="1"/>
      <w:numFmt w:val="bullet"/>
      <w:lvlText w:val=""/>
      <w:lvlJc w:val="left"/>
      <w:pPr>
        <w:ind w:left="5040" w:hanging="360"/>
      </w:pPr>
      <w:rPr>
        <w:rFonts w:ascii="Symbol" w:hAnsi="Symbol" w:hint="default"/>
      </w:rPr>
    </w:lvl>
    <w:lvl w:ilvl="7" w:tplc="A350D3E0">
      <w:start w:val="1"/>
      <w:numFmt w:val="bullet"/>
      <w:lvlText w:val="o"/>
      <w:lvlJc w:val="left"/>
      <w:pPr>
        <w:ind w:left="5760" w:hanging="360"/>
      </w:pPr>
      <w:rPr>
        <w:rFonts w:ascii="Courier New" w:hAnsi="Courier New" w:hint="default"/>
      </w:rPr>
    </w:lvl>
    <w:lvl w:ilvl="8" w:tplc="DCA08AE0">
      <w:start w:val="1"/>
      <w:numFmt w:val="bullet"/>
      <w:lvlText w:val=""/>
      <w:lvlJc w:val="left"/>
      <w:pPr>
        <w:ind w:left="6480" w:hanging="360"/>
      </w:pPr>
      <w:rPr>
        <w:rFonts w:ascii="Wingdings" w:hAnsi="Wingdings" w:hint="default"/>
      </w:rPr>
    </w:lvl>
  </w:abstractNum>
  <w:abstractNum w:abstractNumId="55" w15:restartNumberingAfterBreak="0">
    <w:nsid w:val="68A847A4"/>
    <w:multiLevelType w:val="hybridMultilevel"/>
    <w:tmpl w:val="3648F660"/>
    <w:lvl w:ilvl="0" w:tplc="E6D89D2A">
      <w:start w:val="1"/>
      <w:numFmt w:val="bullet"/>
      <w:pStyle w:val="TableBullet"/>
      <w:lvlText w:val=""/>
      <w:lvlJc w:val="left"/>
      <w:pPr>
        <w:ind w:left="360"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C11663"/>
    <w:multiLevelType w:val="multilevel"/>
    <w:tmpl w:val="EBF4B8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pStyle w:val="Sub-Para4underXY"/>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57" w15:restartNumberingAfterBreak="0">
    <w:nsid w:val="774E4A11"/>
    <w:multiLevelType w:val="hybridMultilevel"/>
    <w:tmpl w:val="438CABDC"/>
    <w:lvl w:ilvl="0" w:tplc="9AC04AA8">
      <w:start w:val="1"/>
      <w:numFmt w:val="decimal"/>
      <w:pStyle w:val="WBDocMainPara"/>
      <w:lvlText w:val="%1."/>
      <w:lvlJc w:val="left"/>
      <w:pPr>
        <w:ind w:left="360" w:hanging="360"/>
      </w:pPr>
      <w:rPr>
        <w:lang w:val="en-US"/>
      </w:rPr>
    </w:lvl>
    <w:lvl w:ilvl="1" w:tplc="A4F028A8">
      <w:start w:val="1"/>
      <w:numFmt w:val="lowerLetter"/>
      <w:lvlText w:val="%2."/>
      <w:lvlJc w:val="left"/>
      <w:pPr>
        <w:ind w:left="1440" w:hanging="360"/>
      </w:pPr>
    </w:lvl>
    <w:lvl w:ilvl="2" w:tplc="33CA1C22">
      <w:start w:val="1"/>
      <w:numFmt w:val="lowerRoman"/>
      <w:lvlText w:val="%3."/>
      <w:lvlJc w:val="right"/>
      <w:pPr>
        <w:ind w:left="2160" w:hanging="180"/>
      </w:pPr>
    </w:lvl>
    <w:lvl w:ilvl="3" w:tplc="BFD4C66A">
      <w:start w:val="1"/>
      <w:numFmt w:val="decimal"/>
      <w:lvlText w:val="%4."/>
      <w:lvlJc w:val="left"/>
      <w:pPr>
        <w:ind w:left="2880" w:hanging="360"/>
      </w:pPr>
    </w:lvl>
    <w:lvl w:ilvl="4" w:tplc="443AD00A">
      <w:start w:val="1"/>
      <w:numFmt w:val="lowerLetter"/>
      <w:lvlText w:val="%5."/>
      <w:lvlJc w:val="left"/>
      <w:pPr>
        <w:ind w:left="3600" w:hanging="360"/>
      </w:pPr>
    </w:lvl>
    <w:lvl w:ilvl="5" w:tplc="C2468D7E">
      <w:start w:val="1"/>
      <w:numFmt w:val="lowerRoman"/>
      <w:lvlText w:val="%6."/>
      <w:lvlJc w:val="right"/>
      <w:pPr>
        <w:ind w:left="4320" w:hanging="180"/>
      </w:pPr>
    </w:lvl>
    <w:lvl w:ilvl="6" w:tplc="AFD4E0AE">
      <w:start w:val="1"/>
      <w:numFmt w:val="decimal"/>
      <w:lvlText w:val="%7."/>
      <w:lvlJc w:val="left"/>
      <w:pPr>
        <w:ind w:left="5040" w:hanging="360"/>
      </w:pPr>
    </w:lvl>
    <w:lvl w:ilvl="7" w:tplc="26A00F84">
      <w:start w:val="1"/>
      <w:numFmt w:val="lowerLetter"/>
      <w:lvlText w:val="%8."/>
      <w:lvlJc w:val="left"/>
      <w:pPr>
        <w:ind w:left="5760" w:hanging="360"/>
      </w:pPr>
    </w:lvl>
    <w:lvl w:ilvl="8" w:tplc="A1B07DC2">
      <w:start w:val="1"/>
      <w:numFmt w:val="lowerRoman"/>
      <w:lvlText w:val="%9."/>
      <w:lvlJc w:val="right"/>
      <w:pPr>
        <w:ind w:left="6480" w:hanging="180"/>
      </w:pPr>
    </w:lvl>
  </w:abstractNum>
  <w:abstractNum w:abstractNumId="58" w15:restartNumberingAfterBreak="0">
    <w:nsid w:val="77CC19DE"/>
    <w:multiLevelType w:val="hybridMultilevel"/>
    <w:tmpl w:val="261414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15:restartNumberingAfterBreak="0">
    <w:nsid w:val="78FB115F"/>
    <w:multiLevelType w:val="hybridMultilevel"/>
    <w:tmpl w:val="4386F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B8E557E"/>
    <w:multiLevelType w:val="multilevel"/>
    <w:tmpl w:val="B6D494AA"/>
    <w:lvl w:ilvl="0">
      <w:start w:val="1"/>
      <w:numFmt w:val="decimal"/>
      <w:pStyle w:val="05number1"/>
      <w:lvlText w:val="%1."/>
      <w:lvlJc w:val="left"/>
      <w:pPr>
        <w:tabs>
          <w:tab w:val="num" w:pos="360"/>
        </w:tabs>
        <w:ind w:left="360" w:hanging="360"/>
      </w:pPr>
      <w:rPr>
        <w:rFonts w:ascii="Arial" w:hAnsi="Arial" w:hint="default"/>
        <w:color w:val="002960"/>
        <w:sz w:val="22"/>
      </w:rPr>
    </w:lvl>
    <w:lvl w:ilvl="1">
      <w:start w:val="1"/>
      <w:numFmt w:val="lowerLetter"/>
      <w:pStyle w:val="06letter2"/>
      <w:lvlText w:val="%2."/>
      <w:lvlJc w:val="left"/>
      <w:pPr>
        <w:tabs>
          <w:tab w:val="num" w:pos="646"/>
        </w:tabs>
        <w:ind w:left="646" w:hanging="289"/>
      </w:pPr>
      <w:rPr>
        <w:rFonts w:ascii="Arial" w:hAnsi="Arial" w:hint="default"/>
        <w:color w:val="002960"/>
        <w:sz w:val="22"/>
      </w:rPr>
    </w:lvl>
    <w:lvl w:ilvl="2">
      <w:start w:val="1"/>
      <w:numFmt w:val="decimal"/>
      <w:pStyle w:val="07number3"/>
      <w:lvlText w:val="%3)"/>
      <w:lvlJc w:val="left"/>
      <w:pPr>
        <w:tabs>
          <w:tab w:val="num" w:pos="924"/>
        </w:tabs>
        <w:ind w:left="924" w:hanging="278"/>
      </w:pPr>
      <w:rPr>
        <w:rFonts w:ascii="Arial" w:hAnsi="Arial" w:hint="default"/>
        <w:color w:val="002960"/>
        <w:sz w:val="22"/>
      </w:rPr>
    </w:lvl>
    <w:lvl w:ilvl="3">
      <w:start w:val="1"/>
      <w:numFmt w:val="lowerLetter"/>
      <w:pStyle w:val="08letter4"/>
      <w:lvlText w:val="%4)"/>
      <w:lvlJc w:val="left"/>
      <w:pPr>
        <w:tabs>
          <w:tab w:val="num" w:pos="1213"/>
        </w:tabs>
        <w:ind w:left="1213" w:hanging="289"/>
      </w:pPr>
      <w:rPr>
        <w:rFonts w:ascii="Arial" w:hAnsi="Arial" w:hint="default"/>
        <w:b w:val="0"/>
        <w:i w:val="0"/>
        <w:color w:val="00296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1" w15:restartNumberingAfterBreak="0">
    <w:nsid w:val="7D3F3EE8"/>
    <w:multiLevelType w:val="hybridMultilevel"/>
    <w:tmpl w:val="BD54F38A"/>
    <w:lvl w:ilvl="0" w:tplc="A41EA336">
      <w:start w:val="1"/>
      <w:numFmt w:val="decimal"/>
      <w:pStyle w:val="MainParanoChapter-Ch3"/>
      <w:lvlText w:val="%1."/>
      <w:lvlJc w:val="left"/>
      <w:pPr>
        <w:ind w:left="360" w:hanging="360"/>
      </w:pPr>
      <w:rPr>
        <w:rFonts w:asciiTheme="minorHAnsi" w:eastAsiaTheme="minorEastAsia" w:hAnsiTheme="minorHAnsi" w:cstheme="minorHAnsi"/>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5E866F8">
      <w:numFmt w:val="bullet"/>
      <w:lvlText w:val="•"/>
      <w:lvlJc w:val="left"/>
      <w:pPr>
        <w:ind w:left="1080" w:hanging="360"/>
      </w:pPr>
      <w:rPr>
        <w:rFonts w:ascii="Arial" w:eastAsia="Times New Roman" w:hAnsi="Arial" w:cs="Arial" w:hint="default"/>
      </w:rPr>
    </w:lvl>
    <w:lvl w:ilvl="2" w:tplc="04090005">
      <w:start w:val="1"/>
      <w:numFmt w:val="bullet"/>
      <w:lvlText w:val=""/>
      <w:lvlJc w:val="left"/>
      <w:pPr>
        <w:ind w:left="1800" w:hanging="360"/>
      </w:pPr>
      <w:rPr>
        <w:rFonts w:ascii="Wingdings" w:hAnsi="Wingdings" w:hint="default"/>
      </w:rPr>
    </w:lvl>
    <w:lvl w:ilvl="3" w:tplc="2BA82A04">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5446173">
    <w:abstractNumId w:val="28"/>
  </w:num>
  <w:num w:numId="2" w16cid:durableId="711073540">
    <w:abstractNumId w:val="54"/>
  </w:num>
  <w:num w:numId="3" w16cid:durableId="1373651998">
    <w:abstractNumId w:val="1"/>
  </w:num>
  <w:num w:numId="4" w16cid:durableId="86078757">
    <w:abstractNumId w:val="60"/>
  </w:num>
  <w:num w:numId="5" w16cid:durableId="1411269394">
    <w:abstractNumId w:val="9"/>
  </w:num>
  <w:num w:numId="6" w16cid:durableId="1207525922">
    <w:abstractNumId w:val="26"/>
  </w:num>
  <w:num w:numId="7" w16cid:durableId="90392795">
    <w:abstractNumId w:val="56"/>
  </w:num>
  <w:num w:numId="8" w16cid:durableId="966928713">
    <w:abstractNumId w:val="23"/>
  </w:num>
  <w:num w:numId="9" w16cid:durableId="498692673">
    <w:abstractNumId w:val="37"/>
  </w:num>
  <w:num w:numId="10" w16cid:durableId="1770537873">
    <w:abstractNumId w:val="51"/>
  </w:num>
  <w:num w:numId="11" w16cid:durableId="1586838200">
    <w:abstractNumId w:val="27"/>
  </w:num>
  <w:num w:numId="12" w16cid:durableId="1503548105">
    <w:abstractNumId w:val="12"/>
  </w:num>
  <w:num w:numId="13" w16cid:durableId="653295380">
    <w:abstractNumId w:val="48"/>
  </w:num>
  <w:num w:numId="14" w16cid:durableId="1746951385">
    <w:abstractNumId w:val="31"/>
  </w:num>
  <w:num w:numId="15" w16cid:durableId="989483782">
    <w:abstractNumId w:val="19"/>
  </w:num>
  <w:num w:numId="16" w16cid:durableId="1651056989">
    <w:abstractNumId w:val="25"/>
  </w:num>
  <w:num w:numId="17" w16cid:durableId="473715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531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66850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2659827">
    <w:abstractNumId w:val="53"/>
  </w:num>
  <w:num w:numId="21" w16cid:durableId="341854328">
    <w:abstractNumId w:val="21"/>
  </w:num>
  <w:num w:numId="22" w16cid:durableId="1910654533">
    <w:abstractNumId w:val="55"/>
  </w:num>
  <w:num w:numId="23" w16cid:durableId="271985761">
    <w:abstractNumId w:val="45"/>
  </w:num>
  <w:num w:numId="24" w16cid:durableId="1366634770">
    <w:abstractNumId w:val="0"/>
  </w:num>
  <w:num w:numId="25" w16cid:durableId="958881531">
    <w:abstractNumId w:val="30"/>
  </w:num>
  <w:num w:numId="26" w16cid:durableId="374158772">
    <w:abstractNumId w:val="61"/>
  </w:num>
  <w:num w:numId="27" w16cid:durableId="1955747055">
    <w:abstractNumId w:val="44"/>
  </w:num>
  <w:num w:numId="28" w16cid:durableId="883372124">
    <w:abstractNumId w:val="3"/>
  </w:num>
  <w:num w:numId="29" w16cid:durableId="96406935">
    <w:abstractNumId w:val="36"/>
  </w:num>
  <w:num w:numId="30" w16cid:durableId="2118020289">
    <w:abstractNumId w:val="44"/>
    <w:lvlOverride w:ilvl="0">
      <w:startOverride w:val="1"/>
    </w:lvlOverride>
  </w:num>
  <w:num w:numId="31" w16cid:durableId="1623263454">
    <w:abstractNumId w:val="44"/>
    <w:lvlOverride w:ilvl="0">
      <w:startOverride w:val="1"/>
    </w:lvlOverride>
  </w:num>
  <w:num w:numId="32" w16cid:durableId="1241520339">
    <w:abstractNumId w:val="44"/>
    <w:lvlOverride w:ilvl="0">
      <w:startOverride w:val="1"/>
    </w:lvlOverride>
  </w:num>
  <w:num w:numId="33" w16cid:durableId="1627589031">
    <w:abstractNumId w:val="43"/>
  </w:num>
  <w:num w:numId="34" w16cid:durableId="1976712647">
    <w:abstractNumId w:val="29"/>
  </w:num>
  <w:num w:numId="35" w16cid:durableId="970550809">
    <w:abstractNumId w:val="18"/>
  </w:num>
  <w:num w:numId="36" w16cid:durableId="102313697">
    <w:abstractNumId w:val="41"/>
  </w:num>
  <w:num w:numId="37" w16cid:durableId="465776835">
    <w:abstractNumId w:val="22"/>
  </w:num>
  <w:num w:numId="38" w16cid:durableId="1914117816">
    <w:abstractNumId w:val="24"/>
  </w:num>
  <w:num w:numId="39" w16cid:durableId="1947150489">
    <w:abstractNumId w:val="16"/>
  </w:num>
  <w:num w:numId="40" w16cid:durableId="618535444">
    <w:abstractNumId w:val="10"/>
  </w:num>
  <w:num w:numId="41" w16cid:durableId="663044278">
    <w:abstractNumId w:val="33"/>
  </w:num>
  <w:num w:numId="42" w16cid:durableId="645475861">
    <w:abstractNumId w:val="15"/>
  </w:num>
  <w:num w:numId="43" w16cid:durableId="1820030838">
    <w:abstractNumId w:val="39"/>
  </w:num>
  <w:num w:numId="44" w16cid:durableId="1431968836">
    <w:abstractNumId w:val="14"/>
  </w:num>
  <w:num w:numId="45" w16cid:durableId="1014041787">
    <w:abstractNumId w:val="8"/>
  </w:num>
  <w:num w:numId="46" w16cid:durableId="1696344451">
    <w:abstractNumId w:val="34"/>
  </w:num>
  <w:num w:numId="47" w16cid:durableId="1564830506">
    <w:abstractNumId w:val="4"/>
  </w:num>
  <w:num w:numId="48" w16cid:durableId="428085862">
    <w:abstractNumId w:val="59"/>
  </w:num>
  <w:num w:numId="49" w16cid:durableId="666323427">
    <w:abstractNumId w:val="17"/>
  </w:num>
  <w:num w:numId="50" w16cid:durableId="99645557">
    <w:abstractNumId w:val="58"/>
  </w:num>
  <w:num w:numId="51" w16cid:durableId="453329880">
    <w:abstractNumId w:val="5"/>
  </w:num>
  <w:num w:numId="52" w16cid:durableId="940265442">
    <w:abstractNumId w:val="7"/>
  </w:num>
  <w:num w:numId="53" w16cid:durableId="1351756090">
    <w:abstractNumId w:val="52"/>
  </w:num>
  <w:num w:numId="54" w16cid:durableId="1188251565">
    <w:abstractNumId w:val="13"/>
  </w:num>
  <w:num w:numId="55" w16cid:durableId="1261766070">
    <w:abstractNumId w:val="35"/>
  </w:num>
  <w:num w:numId="56" w16cid:durableId="1818915876">
    <w:abstractNumId w:val="42"/>
  </w:num>
  <w:num w:numId="57" w16cid:durableId="260916380">
    <w:abstractNumId w:val="47"/>
  </w:num>
  <w:num w:numId="58" w16cid:durableId="1106540343">
    <w:abstractNumId w:val="38"/>
  </w:num>
  <w:num w:numId="59" w16cid:durableId="1870295582">
    <w:abstractNumId w:val="40"/>
  </w:num>
  <w:num w:numId="60" w16cid:durableId="1986542893">
    <w:abstractNumId w:val="32"/>
  </w:num>
  <w:num w:numId="61" w16cid:durableId="1072315649">
    <w:abstractNumId w:val="11"/>
  </w:num>
  <w:num w:numId="62" w16cid:durableId="1672295240">
    <w:abstractNumId w:val="50"/>
  </w:num>
  <w:num w:numId="63" w16cid:durableId="1316880799">
    <w:abstractNumId w:val="6"/>
  </w:num>
  <w:num w:numId="64" w16cid:durableId="655381757">
    <w:abstractNumId w:val="46"/>
  </w:num>
  <w:num w:numId="65" w16cid:durableId="1210193705">
    <w:abstractNumId w:val="2"/>
  </w:num>
  <w:num w:numId="66" w16cid:durableId="1474102284">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AA"/>
    <w:rsid w:val="00000685"/>
    <w:rsid w:val="00000BB4"/>
    <w:rsid w:val="00001256"/>
    <w:rsid w:val="00001FDB"/>
    <w:rsid w:val="00002177"/>
    <w:rsid w:val="00002529"/>
    <w:rsid w:val="00002712"/>
    <w:rsid w:val="000027DC"/>
    <w:rsid w:val="00004BFD"/>
    <w:rsid w:val="000050FC"/>
    <w:rsid w:val="00005602"/>
    <w:rsid w:val="00005C88"/>
    <w:rsid w:val="00005D84"/>
    <w:rsid w:val="00005E31"/>
    <w:rsid w:val="00006985"/>
    <w:rsid w:val="00006DC0"/>
    <w:rsid w:val="000070B1"/>
    <w:rsid w:val="00010F1B"/>
    <w:rsid w:val="0001123F"/>
    <w:rsid w:val="000119FE"/>
    <w:rsid w:val="000122C4"/>
    <w:rsid w:val="00013146"/>
    <w:rsid w:val="00013FA7"/>
    <w:rsid w:val="000144C7"/>
    <w:rsid w:val="0001450E"/>
    <w:rsid w:val="00014608"/>
    <w:rsid w:val="00015480"/>
    <w:rsid w:val="000159C5"/>
    <w:rsid w:val="00015D84"/>
    <w:rsid w:val="00015F68"/>
    <w:rsid w:val="00015FF3"/>
    <w:rsid w:val="00016270"/>
    <w:rsid w:val="000163B2"/>
    <w:rsid w:val="00016468"/>
    <w:rsid w:val="00016957"/>
    <w:rsid w:val="00016ADA"/>
    <w:rsid w:val="00016CA6"/>
    <w:rsid w:val="00017372"/>
    <w:rsid w:val="000179E7"/>
    <w:rsid w:val="000205C1"/>
    <w:rsid w:val="00020A31"/>
    <w:rsid w:val="00020E1D"/>
    <w:rsid w:val="00021FED"/>
    <w:rsid w:val="00021FF0"/>
    <w:rsid w:val="000221C9"/>
    <w:rsid w:val="00022505"/>
    <w:rsid w:val="000225ED"/>
    <w:rsid w:val="00022CD2"/>
    <w:rsid w:val="000234AC"/>
    <w:rsid w:val="00023872"/>
    <w:rsid w:val="00023F94"/>
    <w:rsid w:val="000240E1"/>
    <w:rsid w:val="00024524"/>
    <w:rsid w:val="000250E4"/>
    <w:rsid w:val="000251CC"/>
    <w:rsid w:val="00026BC0"/>
    <w:rsid w:val="00027704"/>
    <w:rsid w:val="000277B6"/>
    <w:rsid w:val="00027DC4"/>
    <w:rsid w:val="0003002C"/>
    <w:rsid w:val="000309D7"/>
    <w:rsid w:val="00030A22"/>
    <w:rsid w:val="00030AB3"/>
    <w:rsid w:val="00030B7B"/>
    <w:rsid w:val="00030F70"/>
    <w:rsid w:val="00031962"/>
    <w:rsid w:val="00031E5E"/>
    <w:rsid w:val="00032133"/>
    <w:rsid w:val="000335D4"/>
    <w:rsid w:val="00033704"/>
    <w:rsid w:val="0003400F"/>
    <w:rsid w:val="000343E5"/>
    <w:rsid w:val="00034442"/>
    <w:rsid w:val="00034D98"/>
    <w:rsid w:val="00035F30"/>
    <w:rsid w:val="000368B5"/>
    <w:rsid w:val="000368BD"/>
    <w:rsid w:val="00036D36"/>
    <w:rsid w:val="000376B4"/>
    <w:rsid w:val="00037982"/>
    <w:rsid w:val="00037997"/>
    <w:rsid w:val="000379E8"/>
    <w:rsid w:val="0004039C"/>
    <w:rsid w:val="00040749"/>
    <w:rsid w:val="00041957"/>
    <w:rsid w:val="00041961"/>
    <w:rsid w:val="000419DF"/>
    <w:rsid w:val="00041D05"/>
    <w:rsid w:val="00041DE1"/>
    <w:rsid w:val="000424AA"/>
    <w:rsid w:val="00042EDC"/>
    <w:rsid w:val="0004331F"/>
    <w:rsid w:val="00043B27"/>
    <w:rsid w:val="00043C12"/>
    <w:rsid w:val="00044133"/>
    <w:rsid w:val="00044237"/>
    <w:rsid w:val="00044AED"/>
    <w:rsid w:val="000450E8"/>
    <w:rsid w:val="00045464"/>
    <w:rsid w:val="000454D4"/>
    <w:rsid w:val="000458E1"/>
    <w:rsid w:val="00046F14"/>
    <w:rsid w:val="000472A0"/>
    <w:rsid w:val="00047574"/>
    <w:rsid w:val="0004794A"/>
    <w:rsid w:val="000514D0"/>
    <w:rsid w:val="00051F34"/>
    <w:rsid w:val="0005352A"/>
    <w:rsid w:val="0005448B"/>
    <w:rsid w:val="000544E9"/>
    <w:rsid w:val="000546EF"/>
    <w:rsid w:val="00054A21"/>
    <w:rsid w:val="00054A84"/>
    <w:rsid w:val="00055739"/>
    <w:rsid w:val="000563BE"/>
    <w:rsid w:val="00056635"/>
    <w:rsid w:val="000569DA"/>
    <w:rsid w:val="0005707C"/>
    <w:rsid w:val="00057325"/>
    <w:rsid w:val="00060421"/>
    <w:rsid w:val="0006110F"/>
    <w:rsid w:val="00061924"/>
    <w:rsid w:val="000619AF"/>
    <w:rsid w:val="00061E86"/>
    <w:rsid w:val="0006216E"/>
    <w:rsid w:val="00063A51"/>
    <w:rsid w:val="00063C0B"/>
    <w:rsid w:val="0006500A"/>
    <w:rsid w:val="0006518A"/>
    <w:rsid w:val="00066199"/>
    <w:rsid w:val="00066B12"/>
    <w:rsid w:val="000670F8"/>
    <w:rsid w:val="00067500"/>
    <w:rsid w:val="000676D4"/>
    <w:rsid w:val="000702D7"/>
    <w:rsid w:val="000704E7"/>
    <w:rsid w:val="00070862"/>
    <w:rsid w:val="00070D05"/>
    <w:rsid w:val="00070EDF"/>
    <w:rsid w:val="00071760"/>
    <w:rsid w:val="00071B4A"/>
    <w:rsid w:val="00071C58"/>
    <w:rsid w:val="00072779"/>
    <w:rsid w:val="00073610"/>
    <w:rsid w:val="000736B6"/>
    <w:rsid w:val="00073BD9"/>
    <w:rsid w:val="00074266"/>
    <w:rsid w:val="00074A33"/>
    <w:rsid w:val="00075500"/>
    <w:rsid w:val="0007569A"/>
    <w:rsid w:val="000764E5"/>
    <w:rsid w:val="00077917"/>
    <w:rsid w:val="00080663"/>
    <w:rsid w:val="000811BE"/>
    <w:rsid w:val="00083509"/>
    <w:rsid w:val="0008359A"/>
    <w:rsid w:val="00084A19"/>
    <w:rsid w:val="00085BF9"/>
    <w:rsid w:val="00085C05"/>
    <w:rsid w:val="00085D2B"/>
    <w:rsid w:val="00086075"/>
    <w:rsid w:val="0008642D"/>
    <w:rsid w:val="00086543"/>
    <w:rsid w:val="00086DFF"/>
    <w:rsid w:val="00087012"/>
    <w:rsid w:val="000870A9"/>
    <w:rsid w:val="00087C60"/>
    <w:rsid w:val="00087D11"/>
    <w:rsid w:val="00087E3E"/>
    <w:rsid w:val="00087F05"/>
    <w:rsid w:val="00090D7A"/>
    <w:rsid w:val="000917DC"/>
    <w:rsid w:val="000918A1"/>
    <w:rsid w:val="00091F4C"/>
    <w:rsid w:val="00093843"/>
    <w:rsid w:val="00093905"/>
    <w:rsid w:val="0009433D"/>
    <w:rsid w:val="00094A05"/>
    <w:rsid w:val="00094D48"/>
    <w:rsid w:val="00094D63"/>
    <w:rsid w:val="000955B0"/>
    <w:rsid w:val="00095681"/>
    <w:rsid w:val="00095911"/>
    <w:rsid w:val="00095CCC"/>
    <w:rsid w:val="00095DC5"/>
    <w:rsid w:val="00095E42"/>
    <w:rsid w:val="00096D02"/>
    <w:rsid w:val="00097257"/>
    <w:rsid w:val="0009761D"/>
    <w:rsid w:val="000978E8"/>
    <w:rsid w:val="00097BC6"/>
    <w:rsid w:val="000A0908"/>
    <w:rsid w:val="000A0959"/>
    <w:rsid w:val="000A168F"/>
    <w:rsid w:val="000A242E"/>
    <w:rsid w:val="000A244E"/>
    <w:rsid w:val="000A4A27"/>
    <w:rsid w:val="000A4B45"/>
    <w:rsid w:val="000A4FD8"/>
    <w:rsid w:val="000A5A3E"/>
    <w:rsid w:val="000A6EF7"/>
    <w:rsid w:val="000A706E"/>
    <w:rsid w:val="000B0664"/>
    <w:rsid w:val="000B07A7"/>
    <w:rsid w:val="000B08C9"/>
    <w:rsid w:val="000B0D39"/>
    <w:rsid w:val="000B1242"/>
    <w:rsid w:val="000B14D7"/>
    <w:rsid w:val="000B1601"/>
    <w:rsid w:val="000B2719"/>
    <w:rsid w:val="000B2EDE"/>
    <w:rsid w:val="000B30B8"/>
    <w:rsid w:val="000B3CFF"/>
    <w:rsid w:val="000B4433"/>
    <w:rsid w:val="000B4D5F"/>
    <w:rsid w:val="000B4FD2"/>
    <w:rsid w:val="000B57CB"/>
    <w:rsid w:val="000B5884"/>
    <w:rsid w:val="000B58B5"/>
    <w:rsid w:val="000B5B01"/>
    <w:rsid w:val="000B6D56"/>
    <w:rsid w:val="000B718A"/>
    <w:rsid w:val="000C04C4"/>
    <w:rsid w:val="000C0657"/>
    <w:rsid w:val="000C0B2D"/>
    <w:rsid w:val="000C0D96"/>
    <w:rsid w:val="000C1092"/>
    <w:rsid w:val="000C130A"/>
    <w:rsid w:val="000C1370"/>
    <w:rsid w:val="000C16F3"/>
    <w:rsid w:val="000C2D89"/>
    <w:rsid w:val="000C319C"/>
    <w:rsid w:val="000C407A"/>
    <w:rsid w:val="000C4CBE"/>
    <w:rsid w:val="000C4CC3"/>
    <w:rsid w:val="000C55A9"/>
    <w:rsid w:val="000C58BC"/>
    <w:rsid w:val="000C5A0E"/>
    <w:rsid w:val="000C60B2"/>
    <w:rsid w:val="000C60DF"/>
    <w:rsid w:val="000C63D5"/>
    <w:rsid w:val="000C6899"/>
    <w:rsid w:val="000C6CA7"/>
    <w:rsid w:val="000C6D24"/>
    <w:rsid w:val="000C773F"/>
    <w:rsid w:val="000C7C10"/>
    <w:rsid w:val="000D0BE5"/>
    <w:rsid w:val="000D100B"/>
    <w:rsid w:val="000D1536"/>
    <w:rsid w:val="000D24C6"/>
    <w:rsid w:val="000D27B3"/>
    <w:rsid w:val="000D45D2"/>
    <w:rsid w:val="000D52AB"/>
    <w:rsid w:val="000D5321"/>
    <w:rsid w:val="000D5378"/>
    <w:rsid w:val="000D549D"/>
    <w:rsid w:val="000D5EB1"/>
    <w:rsid w:val="000D602A"/>
    <w:rsid w:val="000D6C22"/>
    <w:rsid w:val="000D767F"/>
    <w:rsid w:val="000D7B12"/>
    <w:rsid w:val="000E0332"/>
    <w:rsid w:val="000E0BA1"/>
    <w:rsid w:val="000E119A"/>
    <w:rsid w:val="000E273B"/>
    <w:rsid w:val="000E3214"/>
    <w:rsid w:val="000E32AE"/>
    <w:rsid w:val="000E3860"/>
    <w:rsid w:val="000E3C77"/>
    <w:rsid w:val="000E49F4"/>
    <w:rsid w:val="000E4EDD"/>
    <w:rsid w:val="000E54B4"/>
    <w:rsid w:val="000E56FF"/>
    <w:rsid w:val="000E5A9A"/>
    <w:rsid w:val="000E60CF"/>
    <w:rsid w:val="000E618F"/>
    <w:rsid w:val="000E6A38"/>
    <w:rsid w:val="000F0467"/>
    <w:rsid w:val="000F1380"/>
    <w:rsid w:val="000F17CC"/>
    <w:rsid w:val="000F2081"/>
    <w:rsid w:val="000F2537"/>
    <w:rsid w:val="000F28F7"/>
    <w:rsid w:val="000F2ABD"/>
    <w:rsid w:val="000F2BFB"/>
    <w:rsid w:val="000F37BF"/>
    <w:rsid w:val="000F3EEF"/>
    <w:rsid w:val="000F3FD2"/>
    <w:rsid w:val="000F4485"/>
    <w:rsid w:val="000F4C10"/>
    <w:rsid w:val="000F51B0"/>
    <w:rsid w:val="000F5270"/>
    <w:rsid w:val="000F53DB"/>
    <w:rsid w:val="000F56DE"/>
    <w:rsid w:val="000F6087"/>
    <w:rsid w:val="000F62E5"/>
    <w:rsid w:val="000F722E"/>
    <w:rsid w:val="000F78E5"/>
    <w:rsid w:val="00101944"/>
    <w:rsid w:val="00101CEC"/>
    <w:rsid w:val="001027E2"/>
    <w:rsid w:val="00102B3D"/>
    <w:rsid w:val="00102B91"/>
    <w:rsid w:val="0010359C"/>
    <w:rsid w:val="001052D0"/>
    <w:rsid w:val="0010596D"/>
    <w:rsid w:val="001066E2"/>
    <w:rsid w:val="00106DEA"/>
    <w:rsid w:val="00107763"/>
    <w:rsid w:val="00107AF4"/>
    <w:rsid w:val="00112086"/>
    <w:rsid w:val="001122D8"/>
    <w:rsid w:val="00112F6D"/>
    <w:rsid w:val="00113E2F"/>
    <w:rsid w:val="0011481A"/>
    <w:rsid w:val="00114F8C"/>
    <w:rsid w:val="00115312"/>
    <w:rsid w:val="00115696"/>
    <w:rsid w:val="00115AF2"/>
    <w:rsid w:val="00115D52"/>
    <w:rsid w:val="00116405"/>
    <w:rsid w:val="0011656F"/>
    <w:rsid w:val="00120C92"/>
    <w:rsid w:val="00121330"/>
    <w:rsid w:val="0012134A"/>
    <w:rsid w:val="00121A0A"/>
    <w:rsid w:val="00121EE3"/>
    <w:rsid w:val="001220A1"/>
    <w:rsid w:val="00122341"/>
    <w:rsid w:val="00122D28"/>
    <w:rsid w:val="00123DC5"/>
    <w:rsid w:val="00124203"/>
    <w:rsid w:val="00124BAC"/>
    <w:rsid w:val="00125350"/>
    <w:rsid w:val="001253E0"/>
    <w:rsid w:val="001255B7"/>
    <w:rsid w:val="00125688"/>
    <w:rsid w:val="00125B15"/>
    <w:rsid w:val="00125B93"/>
    <w:rsid w:val="00125C44"/>
    <w:rsid w:val="00125DE3"/>
    <w:rsid w:val="00126833"/>
    <w:rsid w:val="001306A3"/>
    <w:rsid w:val="00130E05"/>
    <w:rsid w:val="00131341"/>
    <w:rsid w:val="0013166F"/>
    <w:rsid w:val="00131FF2"/>
    <w:rsid w:val="001324BB"/>
    <w:rsid w:val="0013261F"/>
    <w:rsid w:val="00132C96"/>
    <w:rsid w:val="00132E61"/>
    <w:rsid w:val="00134D2D"/>
    <w:rsid w:val="00134DF1"/>
    <w:rsid w:val="00134E7A"/>
    <w:rsid w:val="00134ED1"/>
    <w:rsid w:val="001350F3"/>
    <w:rsid w:val="00135DCA"/>
    <w:rsid w:val="00135E13"/>
    <w:rsid w:val="001367D0"/>
    <w:rsid w:val="00137682"/>
    <w:rsid w:val="00140E0D"/>
    <w:rsid w:val="001416D2"/>
    <w:rsid w:val="00141A3C"/>
    <w:rsid w:val="00141DA6"/>
    <w:rsid w:val="0014233F"/>
    <w:rsid w:val="00142991"/>
    <w:rsid w:val="00142E4F"/>
    <w:rsid w:val="00142FC8"/>
    <w:rsid w:val="00143F4F"/>
    <w:rsid w:val="00144A33"/>
    <w:rsid w:val="00145286"/>
    <w:rsid w:val="001463C7"/>
    <w:rsid w:val="0014644D"/>
    <w:rsid w:val="001464C0"/>
    <w:rsid w:val="0014689F"/>
    <w:rsid w:val="00146D7C"/>
    <w:rsid w:val="00146ECC"/>
    <w:rsid w:val="00147193"/>
    <w:rsid w:val="001473D2"/>
    <w:rsid w:val="001514FE"/>
    <w:rsid w:val="00152493"/>
    <w:rsid w:val="00152ADF"/>
    <w:rsid w:val="00153096"/>
    <w:rsid w:val="00153507"/>
    <w:rsid w:val="00153AEF"/>
    <w:rsid w:val="0015569A"/>
    <w:rsid w:val="001557E8"/>
    <w:rsid w:val="00155AD0"/>
    <w:rsid w:val="00156761"/>
    <w:rsid w:val="00156945"/>
    <w:rsid w:val="00156CAC"/>
    <w:rsid w:val="00156DA3"/>
    <w:rsid w:val="00156F51"/>
    <w:rsid w:val="00157038"/>
    <w:rsid w:val="00157277"/>
    <w:rsid w:val="00157923"/>
    <w:rsid w:val="00157A12"/>
    <w:rsid w:val="00160292"/>
    <w:rsid w:val="001615A2"/>
    <w:rsid w:val="00161792"/>
    <w:rsid w:val="00161C53"/>
    <w:rsid w:val="00163171"/>
    <w:rsid w:val="00163547"/>
    <w:rsid w:val="001639A4"/>
    <w:rsid w:val="00164848"/>
    <w:rsid w:val="00164BEA"/>
    <w:rsid w:val="00164CEE"/>
    <w:rsid w:val="00166279"/>
    <w:rsid w:val="00166B5B"/>
    <w:rsid w:val="00167228"/>
    <w:rsid w:val="00167F32"/>
    <w:rsid w:val="00167F4B"/>
    <w:rsid w:val="0017068B"/>
    <w:rsid w:val="0017079D"/>
    <w:rsid w:val="00170859"/>
    <w:rsid w:val="00171AF3"/>
    <w:rsid w:val="00171B8A"/>
    <w:rsid w:val="001721BB"/>
    <w:rsid w:val="00172A57"/>
    <w:rsid w:val="00172C57"/>
    <w:rsid w:val="00172F4B"/>
    <w:rsid w:val="001735E0"/>
    <w:rsid w:val="00173DC4"/>
    <w:rsid w:val="00174599"/>
    <w:rsid w:val="00174E7D"/>
    <w:rsid w:val="00174F4B"/>
    <w:rsid w:val="001752C8"/>
    <w:rsid w:val="00175FCC"/>
    <w:rsid w:val="0017622E"/>
    <w:rsid w:val="0017650C"/>
    <w:rsid w:val="001768E2"/>
    <w:rsid w:val="001769D4"/>
    <w:rsid w:val="00177124"/>
    <w:rsid w:val="001774BE"/>
    <w:rsid w:val="00177787"/>
    <w:rsid w:val="00180E2C"/>
    <w:rsid w:val="001816C6"/>
    <w:rsid w:val="00182979"/>
    <w:rsid w:val="001829CA"/>
    <w:rsid w:val="00183071"/>
    <w:rsid w:val="0018316D"/>
    <w:rsid w:val="001834D4"/>
    <w:rsid w:val="001836A4"/>
    <w:rsid w:val="001837DE"/>
    <w:rsid w:val="001839CB"/>
    <w:rsid w:val="00183CAC"/>
    <w:rsid w:val="0018509B"/>
    <w:rsid w:val="001855A0"/>
    <w:rsid w:val="001863BC"/>
    <w:rsid w:val="00186668"/>
    <w:rsid w:val="00187174"/>
    <w:rsid w:val="00187ADF"/>
    <w:rsid w:val="00187E9E"/>
    <w:rsid w:val="00190238"/>
    <w:rsid w:val="00190AA1"/>
    <w:rsid w:val="00191005"/>
    <w:rsid w:val="001912D6"/>
    <w:rsid w:val="00191B02"/>
    <w:rsid w:val="00192538"/>
    <w:rsid w:val="001934D7"/>
    <w:rsid w:val="00193D9F"/>
    <w:rsid w:val="00193ED0"/>
    <w:rsid w:val="001948F5"/>
    <w:rsid w:val="0019496C"/>
    <w:rsid w:val="00194977"/>
    <w:rsid w:val="00194A4D"/>
    <w:rsid w:val="00194C25"/>
    <w:rsid w:val="00195128"/>
    <w:rsid w:val="0019640E"/>
    <w:rsid w:val="0019659B"/>
    <w:rsid w:val="00196677"/>
    <w:rsid w:val="001A1130"/>
    <w:rsid w:val="001A2764"/>
    <w:rsid w:val="001A3A0C"/>
    <w:rsid w:val="001A3A6D"/>
    <w:rsid w:val="001A44FA"/>
    <w:rsid w:val="001A4C26"/>
    <w:rsid w:val="001A52C0"/>
    <w:rsid w:val="001A6C6F"/>
    <w:rsid w:val="001A7019"/>
    <w:rsid w:val="001B0102"/>
    <w:rsid w:val="001B0223"/>
    <w:rsid w:val="001B0675"/>
    <w:rsid w:val="001B06AD"/>
    <w:rsid w:val="001B0874"/>
    <w:rsid w:val="001B0A7E"/>
    <w:rsid w:val="001B1184"/>
    <w:rsid w:val="001B1746"/>
    <w:rsid w:val="001B19EC"/>
    <w:rsid w:val="001B2ACB"/>
    <w:rsid w:val="001B2E3D"/>
    <w:rsid w:val="001B38E2"/>
    <w:rsid w:val="001B3E5F"/>
    <w:rsid w:val="001B4AB6"/>
    <w:rsid w:val="001B5238"/>
    <w:rsid w:val="001B5864"/>
    <w:rsid w:val="001B611B"/>
    <w:rsid w:val="001B61F2"/>
    <w:rsid w:val="001B6316"/>
    <w:rsid w:val="001B7430"/>
    <w:rsid w:val="001B77A8"/>
    <w:rsid w:val="001B7CE3"/>
    <w:rsid w:val="001B7DAD"/>
    <w:rsid w:val="001C0CA8"/>
    <w:rsid w:val="001C0EDF"/>
    <w:rsid w:val="001C172E"/>
    <w:rsid w:val="001C2226"/>
    <w:rsid w:val="001C2562"/>
    <w:rsid w:val="001C28DB"/>
    <w:rsid w:val="001C2E02"/>
    <w:rsid w:val="001C2F4B"/>
    <w:rsid w:val="001C371A"/>
    <w:rsid w:val="001C43FF"/>
    <w:rsid w:val="001C460A"/>
    <w:rsid w:val="001C5006"/>
    <w:rsid w:val="001C54F4"/>
    <w:rsid w:val="001C5AE6"/>
    <w:rsid w:val="001C5EF9"/>
    <w:rsid w:val="001C61B4"/>
    <w:rsid w:val="001C6420"/>
    <w:rsid w:val="001C734A"/>
    <w:rsid w:val="001C790E"/>
    <w:rsid w:val="001D0023"/>
    <w:rsid w:val="001D047F"/>
    <w:rsid w:val="001D0759"/>
    <w:rsid w:val="001D0798"/>
    <w:rsid w:val="001D1FE5"/>
    <w:rsid w:val="001D20AB"/>
    <w:rsid w:val="001D24A5"/>
    <w:rsid w:val="001D24AC"/>
    <w:rsid w:val="001D2506"/>
    <w:rsid w:val="001D3D3C"/>
    <w:rsid w:val="001D4408"/>
    <w:rsid w:val="001D4A0A"/>
    <w:rsid w:val="001D522B"/>
    <w:rsid w:val="001D5668"/>
    <w:rsid w:val="001D59B4"/>
    <w:rsid w:val="001D5C77"/>
    <w:rsid w:val="001D6675"/>
    <w:rsid w:val="001D6838"/>
    <w:rsid w:val="001D6F37"/>
    <w:rsid w:val="001E17C0"/>
    <w:rsid w:val="001E1C60"/>
    <w:rsid w:val="001E1D4C"/>
    <w:rsid w:val="001E300F"/>
    <w:rsid w:val="001E3409"/>
    <w:rsid w:val="001E34EF"/>
    <w:rsid w:val="001E3B0C"/>
    <w:rsid w:val="001E3D9F"/>
    <w:rsid w:val="001E62F8"/>
    <w:rsid w:val="001E69F9"/>
    <w:rsid w:val="001E71C0"/>
    <w:rsid w:val="001E7AE0"/>
    <w:rsid w:val="001F0F75"/>
    <w:rsid w:val="001F1732"/>
    <w:rsid w:val="001F1B0F"/>
    <w:rsid w:val="001F1BF6"/>
    <w:rsid w:val="001F1C37"/>
    <w:rsid w:val="001F21BF"/>
    <w:rsid w:val="001F24E2"/>
    <w:rsid w:val="001F2A74"/>
    <w:rsid w:val="001F2F0F"/>
    <w:rsid w:val="001F31ED"/>
    <w:rsid w:val="001F392E"/>
    <w:rsid w:val="001F39F7"/>
    <w:rsid w:val="001F3B19"/>
    <w:rsid w:val="001F40BE"/>
    <w:rsid w:val="001F417E"/>
    <w:rsid w:val="001F45A8"/>
    <w:rsid w:val="001F5B25"/>
    <w:rsid w:val="001F5DB7"/>
    <w:rsid w:val="001F628B"/>
    <w:rsid w:val="001F6601"/>
    <w:rsid w:val="001F661B"/>
    <w:rsid w:val="001F6AC4"/>
    <w:rsid w:val="001FCBCE"/>
    <w:rsid w:val="0020018F"/>
    <w:rsid w:val="002007FD"/>
    <w:rsid w:val="00201B29"/>
    <w:rsid w:val="0020288D"/>
    <w:rsid w:val="0020291B"/>
    <w:rsid w:val="00202A11"/>
    <w:rsid w:val="002035B6"/>
    <w:rsid w:val="002035C3"/>
    <w:rsid w:val="002038C5"/>
    <w:rsid w:val="00203AD0"/>
    <w:rsid w:val="00203CBB"/>
    <w:rsid w:val="002044A4"/>
    <w:rsid w:val="002069CE"/>
    <w:rsid w:val="00206AFA"/>
    <w:rsid w:val="00206DDA"/>
    <w:rsid w:val="00207A3F"/>
    <w:rsid w:val="00210050"/>
    <w:rsid w:val="0021014A"/>
    <w:rsid w:val="002101D1"/>
    <w:rsid w:val="0021128A"/>
    <w:rsid w:val="002113D6"/>
    <w:rsid w:val="00211450"/>
    <w:rsid w:val="00211562"/>
    <w:rsid w:val="00211F70"/>
    <w:rsid w:val="00212901"/>
    <w:rsid w:val="00212B10"/>
    <w:rsid w:val="00212CB0"/>
    <w:rsid w:val="00213064"/>
    <w:rsid w:val="00213165"/>
    <w:rsid w:val="0021326E"/>
    <w:rsid w:val="002132D8"/>
    <w:rsid w:val="00214038"/>
    <w:rsid w:val="00214862"/>
    <w:rsid w:val="0021487F"/>
    <w:rsid w:val="00214D14"/>
    <w:rsid w:val="0021537E"/>
    <w:rsid w:val="0021542D"/>
    <w:rsid w:val="0021549E"/>
    <w:rsid w:val="00215B18"/>
    <w:rsid w:val="00215F11"/>
    <w:rsid w:val="00215F33"/>
    <w:rsid w:val="00216411"/>
    <w:rsid w:val="0021725E"/>
    <w:rsid w:val="00217A66"/>
    <w:rsid w:val="00217D58"/>
    <w:rsid w:val="00220844"/>
    <w:rsid w:val="00220BB1"/>
    <w:rsid w:val="00220D72"/>
    <w:rsid w:val="002214EF"/>
    <w:rsid w:val="0022150D"/>
    <w:rsid w:val="002223EE"/>
    <w:rsid w:val="0022288C"/>
    <w:rsid w:val="0022368F"/>
    <w:rsid w:val="00223731"/>
    <w:rsid w:val="0022377D"/>
    <w:rsid w:val="00223E45"/>
    <w:rsid w:val="00225422"/>
    <w:rsid w:val="00225D57"/>
    <w:rsid w:val="00226181"/>
    <w:rsid w:val="00226DB6"/>
    <w:rsid w:val="00226E61"/>
    <w:rsid w:val="00227A32"/>
    <w:rsid w:val="00227E7C"/>
    <w:rsid w:val="00230A51"/>
    <w:rsid w:val="00230B34"/>
    <w:rsid w:val="002312BF"/>
    <w:rsid w:val="00231806"/>
    <w:rsid w:val="00231B43"/>
    <w:rsid w:val="00231F7D"/>
    <w:rsid w:val="00232333"/>
    <w:rsid w:val="00232F9D"/>
    <w:rsid w:val="00233228"/>
    <w:rsid w:val="002339A7"/>
    <w:rsid w:val="002341BB"/>
    <w:rsid w:val="0023445B"/>
    <w:rsid w:val="00234AC8"/>
    <w:rsid w:val="00236A65"/>
    <w:rsid w:val="00236B4F"/>
    <w:rsid w:val="00237B9D"/>
    <w:rsid w:val="00240579"/>
    <w:rsid w:val="002413FE"/>
    <w:rsid w:val="002417C3"/>
    <w:rsid w:val="00241B20"/>
    <w:rsid w:val="0024351F"/>
    <w:rsid w:val="002436F7"/>
    <w:rsid w:val="00244F81"/>
    <w:rsid w:val="0024571D"/>
    <w:rsid w:val="0024632C"/>
    <w:rsid w:val="00246E2E"/>
    <w:rsid w:val="00247F72"/>
    <w:rsid w:val="00251033"/>
    <w:rsid w:val="0025135C"/>
    <w:rsid w:val="002515B7"/>
    <w:rsid w:val="002517F2"/>
    <w:rsid w:val="0025183D"/>
    <w:rsid w:val="00252976"/>
    <w:rsid w:val="00252D4B"/>
    <w:rsid w:val="0025489B"/>
    <w:rsid w:val="00254D2A"/>
    <w:rsid w:val="00254F6D"/>
    <w:rsid w:val="00255EB9"/>
    <w:rsid w:val="00256084"/>
    <w:rsid w:val="002564BD"/>
    <w:rsid w:val="0025687E"/>
    <w:rsid w:val="00256AD4"/>
    <w:rsid w:val="0025732E"/>
    <w:rsid w:val="0025751C"/>
    <w:rsid w:val="00257CDE"/>
    <w:rsid w:val="00257EE5"/>
    <w:rsid w:val="002606CD"/>
    <w:rsid w:val="00260B9A"/>
    <w:rsid w:val="00260E25"/>
    <w:rsid w:val="00260E82"/>
    <w:rsid w:val="00261512"/>
    <w:rsid w:val="00261C05"/>
    <w:rsid w:val="00262E03"/>
    <w:rsid w:val="00263E6D"/>
    <w:rsid w:val="00264BD6"/>
    <w:rsid w:val="00264DA3"/>
    <w:rsid w:val="00264DE9"/>
    <w:rsid w:val="00265656"/>
    <w:rsid w:val="00265871"/>
    <w:rsid w:val="00266D92"/>
    <w:rsid w:val="00267275"/>
    <w:rsid w:val="00267342"/>
    <w:rsid w:val="00270F78"/>
    <w:rsid w:val="002722AA"/>
    <w:rsid w:val="00272602"/>
    <w:rsid w:val="00272813"/>
    <w:rsid w:val="00272AC1"/>
    <w:rsid w:val="00272B63"/>
    <w:rsid w:val="00272C62"/>
    <w:rsid w:val="002730D6"/>
    <w:rsid w:val="002733DA"/>
    <w:rsid w:val="002734BB"/>
    <w:rsid w:val="0027352B"/>
    <w:rsid w:val="002737CE"/>
    <w:rsid w:val="00273C70"/>
    <w:rsid w:val="00274429"/>
    <w:rsid w:val="00274E6A"/>
    <w:rsid w:val="00275730"/>
    <w:rsid w:val="00275C0D"/>
    <w:rsid w:val="00275D08"/>
    <w:rsid w:val="00275E4E"/>
    <w:rsid w:val="0027604D"/>
    <w:rsid w:val="00276B2D"/>
    <w:rsid w:val="00276F99"/>
    <w:rsid w:val="002772B4"/>
    <w:rsid w:val="0027782C"/>
    <w:rsid w:val="00277C91"/>
    <w:rsid w:val="00277E27"/>
    <w:rsid w:val="0028040A"/>
    <w:rsid w:val="00281058"/>
    <w:rsid w:val="00281082"/>
    <w:rsid w:val="002813F1"/>
    <w:rsid w:val="00281C1F"/>
    <w:rsid w:val="00282CD2"/>
    <w:rsid w:val="00282E7E"/>
    <w:rsid w:val="002834EB"/>
    <w:rsid w:val="002859C6"/>
    <w:rsid w:val="00285E2F"/>
    <w:rsid w:val="00286173"/>
    <w:rsid w:val="00286556"/>
    <w:rsid w:val="00286928"/>
    <w:rsid w:val="002871F5"/>
    <w:rsid w:val="0028795A"/>
    <w:rsid w:val="00290A58"/>
    <w:rsid w:val="00290E78"/>
    <w:rsid w:val="00291776"/>
    <w:rsid w:val="00291D36"/>
    <w:rsid w:val="0029228D"/>
    <w:rsid w:val="00292F97"/>
    <w:rsid w:val="002932CC"/>
    <w:rsid w:val="00294372"/>
    <w:rsid w:val="00294CE6"/>
    <w:rsid w:val="002952ED"/>
    <w:rsid w:val="0029539B"/>
    <w:rsid w:val="00296026"/>
    <w:rsid w:val="00296F7E"/>
    <w:rsid w:val="00297AA3"/>
    <w:rsid w:val="002A01C0"/>
    <w:rsid w:val="002A0768"/>
    <w:rsid w:val="002A079B"/>
    <w:rsid w:val="002A0863"/>
    <w:rsid w:val="002A31D2"/>
    <w:rsid w:val="002A48F7"/>
    <w:rsid w:val="002A5171"/>
    <w:rsid w:val="002A5475"/>
    <w:rsid w:val="002A599B"/>
    <w:rsid w:val="002A5EB4"/>
    <w:rsid w:val="002A7509"/>
    <w:rsid w:val="002A7F03"/>
    <w:rsid w:val="002B13E8"/>
    <w:rsid w:val="002B1C8F"/>
    <w:rsid w:val="002B307B"/>
    <w:rsid w:val="002B399D"/>
    <w:rsid w:val="002B41D7"/>
    <w:rsid w:val="002B53B5"/>
    <w:rsid w:val="002B5714"/>
    <w:rsid w:val="002B6235"/>
    <w:rsid w:val="002B6F19"/>
    <w:rsid w:val="002B70E4"/>
    <w:rsid w:val="002B7176"/>
    <w:rsid w:val="002B733F"/>
    <w:rsid w:val="002C03AC"/>
    <w:rsid w:val="002C06F4"/>
    <w:rsid w:val="002C0743"/>
    <w:rsid w:val="002C2011"/>
    <w:rsid w:val="002C20FD"/>
    <w:rsid w:val="002C22EF"/>
    <w:rsid w:val="002C2485"/>
    <w:rsid w:val="002C2BDB"/>
    <w:rsid w:val="002C2E6B"/>
    <w:rsid w:val="002C2FC5"/>
    <w:rsid w:val="002C307E"/>
    <w:rsid w:val="002C3084"/>
    <w:rsid w:val="002C45A6"/>
    <w:rsid w:val="002C45DB"/>
    <w:rsid w:val="002C55F4"/>
    <w:rsid w:val="002C5A47"/>
    <w:rsid w:val="002C6106"/>
    <w:rsid w:val="002C643A"/>
    <w:rsid w:val="002C6662"/>
    <w:rsid w:val="002C7921"/>
    <w:rsid w:val="002C7EEC"/>
    <w:rsid w:val="002D023A"/>
    <w:rsid w:val="002D1AB2"/>
    <w:rsid w:val="002D303A"/>
    <w:rsid w:val="002D30C6"/>
    <w:rsid w:val="002D3484"/>
    <w:rsid w:val="002D3C66"/>
    <w:rsid w:val="002D4C6B"/>
    <w:rsid w:val="002D5A53"/>
    <w:rsid w:val="002D5B38"/>
    <w:rsid w:val="002D5F53"/>
    <w:rsid w:val="002D5FEE"/>
    <w:rsid w:val="002D6F46"/>
    <w:rsid w:val="002D7556"/>
    <w:rsid w:val="002E0004"/>
    <w:rsid w:val="002E29FF"/>
    <w:rsid w:val="002E2A9C"/>
    <w:rsid w:val="002E2D34"/>
    <w:rsid w:val="002E2E6B"/>
    <w:rsid w:val="002E3326"/>
    <w:rsid w:val="002E3708"/>
    <w:rsid w:val="002E573E"/>
    <w:rsid w:val="002E57A9"/>
    <w:rsid w:val="002E5C53"/>
    <w:rsid w:val="002E615E"/>
    <w:rsid w:val="002E6B9D"/>
    <w:rsid w:val="002E6E90"/>
    <w:rsid w:val="002E7351"/>
    <w:rsid w:val="002F0A39"/>
    <w:rsid w:val="002F100F"/>
    <w:rsid w:val="002F1088"/>
    <w:rsid w:val="002F1142"/>
    <w:rsid w:val="002F2B9C"/>
    <w:rsid w:val="002F2DA5"/>
    <w:rsid w:val="002F309C"/>
    <w:rsid w:val="002F36C6"/>
    <w:rsid w:val="002F3D8D"/>
    <w:rsid w:val="002F3DD4"/>
    <w:rsid w:val="002F3FAF"/>
    <w:rsid w:val="002F4904"/>
    <w:rsid w:val="002F52FF"/>
    <w:rsid w:val="002F678F"/>
    <w:rsid w:val="002F7203"/>
    <w:rsid w:val="002F75C8"/>
    <w:rsid w:val="00300DB7"/>
    <w:rsid w:val="00300E35"/>
    <w:rsid w:val="003010EC"/>
    <w:rsid w:val="00301658"/>
    <w:rsid w:val="0030199B"/>
    <w:rsid w:val="00302353"/>
    <w:rsid w:val="00302531"/>
    <w:rsid w:val="003029F0"/>
    <w:rsid w:val="00302B40"/>
    <w:rsid w:val="0030369A"/>
    <w:rsid w:val="003040E3"/>
    <w:rsid w:val="00304319"/>
    <w:rsid w:val="0030481F"/>
    <w:rsid w:val="00305424"/>
    <w:rsid w:val="00305D68"/>
    <w:rsid w:val="00305D6D"/>
    <w:rsid w:val="00305DE6"/>
    <w:rsid w:val="00305F78"/>
    <w:rsid w:val="00306916"/>
    <w:rsid w:val="00307324"/>
    <w:rsid w:val="00310A92"/>
    <w:rsid w:val="00310DEE"/>
    <w:rsid w:val="00310EFF"/>
    <w:rsid w:val="0031197A"/>
    <w:rsid w:val="00311F33"/>
    <w:rsid w:val="00312284"/>
    <w:rsid w:val="00312694"/>
    <w:rsid w:val="00312CC4"/>
    <w:rsid w:val="00312D3C"/>
    <w:rsid w:val="00313143"/>
    <w:rsid w:val="00313AA7"/>
    <w:rsid w:val="00314387"/>
    <w:rsid w:val="00314825"/>
    <w:rsid w:val="00314E08"/>
    <w:rsid w:val="00315173"/>
    <w:rsid w:val="003153C0"/>
    <w:rsid w:val="0031565F"/>
    <w:rsid w:val="00315707"/>
    <w:rsid w:val="00315876"/>
    <w:rsid w:val="00316EC0"/>
    <w:rsid w:val="00317E84"/>
    <w:rsid w:val="00320759"/>
    <w:rsid w:val="003209FA"/>
    <w:rsid w:val="00322727"/>
    <w:rsid w:val="00323068"/>
    <w:rsid w:val="003231CD"/>
    <w:rsid w:val="00323B56"/>
    <w:rsid w:val="00323DC6"/>
    <w:rsid w:val="00323EE7"/>
    <w:rsid w:val="003240C1"/>
    <w:rsid w:val="00324162"/>
    <w:rsid w:val="00325197"/>
    <w:rsid w:val="0032534A"/>
    <w:rsid w:val="00325384"/>
    <w:rsid w:val="0032599F"/>
    <w:rsid w:val="00325C52"/>
    <w:rsid w:val="00326780"/>
    <w:rsid w:val="00326AD6"/>
    <w:rsid w:val="00327AB6"/>
    <w:rsid w:val="00327DC5"/>
    <w:rsid w:val="00330AA7"/>
    <w:rsid w:val="0033192C"/>
    <w:rsid w:val="00331E0F"/>
    <w:rsid w:val="00332154"/>
    <w:rsid w:val="003323B6"/>
    <w:rsid w:val="00332D0D"/>
    <w:rsid w:val="00333E6B"/>
    <w:rsid w:val="00334E44"/>
    <w:rsid w:val="00335AB3"/>
    <w:rsid w:val="00335D65"/>
    <w:rsid w:val="00335E81"/>
    <w:rsid w:val="0033619E"/>
    <w:rsid w:val="003362B9"/>
    <w:rsid w:val="003365E0"/>
    <w:rsid w:val="003368B1"/>
    <w:rsid w:val="00336A69"/>
    <w:rsid w:val="00336D7B"/>
    <w:rsid w:val="00336E70"/>
    <w:rsid w:val="00336F8A"/>
    <w:rsid w:val="003371D5"/>
    <w:rsid w:val="00337986"/>
    <w:rsid w:val="003379D0"/>
    <w:rsid w:val="00337CAD"/>
    <w:rsid w:val="00337E32"/>
    <w:rsid w:val="00340035"/>
    <w:rsid w:val="003407D2"/>
    <w:rsid w:val="00340A3D"/>
    <w:rsid w:val="0034173E"/>
    <w:rsid w:val="00341EEF"/>
    <w:rsid w:val="00341F71"/>
    <w:rsid w:val="003422D5"/>
    <w:rsid w:val="003425CA"/>
    <w:rsid w:val="003427BC"/>
    <w:rsid w:val="003433AA"/>
    <w:rsid w:val="003436C6"/>
    <w:rsid w:val="003438EF"/>
    <w:rsid w:val="00343949"/>
    <w:rsid w:val="003440C7"/>
    <w:rsid w:val="0034416B"/>
    <w:rsid w:val="0034423C"/>
    <w:rsid w:val="00344908"/>
    <w:rsid w:val="0034590D"/>
    <w:rsid w:val="00345E26"/>
    <w:rsid w:val="003466A0"/>
    <w:rsid w:val="00346E83"/>
    <w:rsid w:val="00347322"/>
    <w:rsid w:val="00347DBB"/>
    <w:rsid w:val="00347DBD"/>
    <w:rsid w:val="003500F6"/>
    <w:rsid w:val="00350E01"/>
    <w:rsid w:val="00351396"/>
    <w:rsid w:val="0035179D"/>
    <w:rsid w:val="00351852"/>
    <w:rsid w:val="0035198D"/>
    <w:rsid w:val="003528B1"/>
    <w:rsid w:val="003529D2"/>
    <w:rsid w:val="00352CF5"/>
    <w:rsid w:val="00353266"/>
    <w:rsid w:val="00354D19"/>
    <w:rsid w:val="00354FCD"/>
    <w:rsid w:val="00354FEF"/>
    <w:rsid w:val="003568D8"/>
    <w:rsid w:val="0035790C"/>
    <w:rsid w:val="00357A64"/>
    <w:rsid w:val="003608E4"/>
    <w:rsid w:val="00360979"/>
    <w:rsid w:val="00360D44"/>
    <w:rsid w:val="00362B73"/>
    <w:rsid w:val="00363963"/>
    <w:rsid w:val="00363B7E"/>
    <w:rsid w:val="00364527"/>
    <w:rsid w:val="0036464E"/>
    <w:rsid w:val="00364652"/>
    <w:rsid w:val="00364D54"/>
    <w:rsid w:val="00364FEB"/>
    <w:rsid w:val="0036502C"/>
    <w:rsid w:val="0036510A"/>
    <w:rsid w:val="00366061"/>
    <w:rsid w:val="003661CA"/>
    <w:rsid w:val="0036698F"/>
    <w:rsid w:val="00367084"/>
    <w:rsid w:val="00367355"/>
    <w:rsid w:val="003673D4"/>
    <w:rsid w:val="00367511"/>
    <w:rsid w:val="0036796E"/>
    <w:rsid w:val="00367B29"/>
    <w:rsid w:val="00367DCF"/>
    <w:rsid w:val="003715CD"/>
    <w:rsid w:val="003718AF"/>
    <w:rsid w:val="00371A78"/>
    <w:rsid w:val="00373173"/>
    <w:rsid w:val="00373401"/>
    <w:rsid w:val="00373EE7"/>
    <w:rsid w:val="0037412A"/>
    <w:rsid w:val="003741AE"/>
    <w:rsid w:val="00374A3B"/>
    <w:rsid w:val="0037540B"/>
    <w:rsid w:val="00375786"/>
    <w:rsid w:val="00375837"/>
    <w:rsid w:val="00375FA1"/>
    <w:rsid w:val="00375FCB"/>
    <w:rsid w:val="0037601B"/>
    <w:rsid w:val="00376AAF"/>
    <w:rsid w:val="00376CD5"/>
    <w:rsid w:val="00376DE1"/>
    <w:rsid w:val="00376E65"/>
    <w:rsid w:val="00377569"/>
    <w:rsid w:val="00377C5E"/>
    <w:rsid w:val="0038015D"/>
    <w:rsid w:val="00380C2F"/>
    <w:rsid w:val="0038125F"/>
    <w:rsid w:val="00381395"/>
    <w:rsid w:val="003817C2"/>
    <w:rsid w:val="00381CEE"/>
    <w:rsid w:val="0038223E"/>
    <w:rsid w:val="003827B6"/>
    <w:rsid w:val="00382DFB"/>
    <w:rsid w:val="00382FF5"/>
    <w:rsid w:val="00383299"/>
    <w:rsid w:val="00383D4C"/>
    <w:rsid w:val="00384432"/>
    <w:rsid w:val="003844C0"/>
    <w:rsid w:val="00384725"/>
    <w:rsid w:val="003851B6"/>
    <w:rsid w:val="003851D9"/>
    <w:rsid w:val="003854F6"/>
    <w:rsid w:val="003855C6"/>
    <w:rsid w:val="00385652"/>
    <w:rsid w:val="00385B5B"/>
    <w:rsid w:val="00385EB5"/>
    <w:rsid w:val="00385F36"/>
    <w:rsid w:val="0038623E"/>
    <w:rsid w:val="0038653D"/>
    <w:rsid w:val="003865E3"/>
    <w:rsid w:val="00386804"/>
    <w:rsid w:val="00386963"/>
    <w:rsid w:val="00387489"/>
    <w:rsid w:val="00390243"/>
    <w:rsid w:val="00390839"/>
    <w:rsid w:val="00390C8E"/>
    <w:rsid w:val="003911DD"/>
    <w:rsid w:val="00391825"/>
    <w:rsid w:val="00391845"/>
    <w:rsid w:val="0039257F"/>
    <w:rsid w:val="0039267E"/>
    <w:rsid w:val="00392B0A"/>
    <w:rsid w:val="00393309"/>
    <w:rsid w:val="00394206"/>
    <w:rsid w:val="003947C2"/>
    <w:rsid w:val="00395C4D"/>
    <w:rsid w:val="0039657F"/>
    <w:rsid w:val="003970E4"/>
    <w:rsid w:val="003A0445"/>
    <w:rsid w:val="003A0622"/>
    <w:rsid w:val="003A09D3"/>
    <w:rsid w:val="003A0A21"/>
    <w:rsid w:val="003A1805"/>
    <w:rsid w:val="003A1A16"/>
    <w:rsid w:val="003A1A23"/>
    <w:rsid w:val="003A1C59"/>
    <w:rsid w:val="003A2419"/>
    <w:rsid w:val="003A2474"/>
    <w:rsid w:val="003A3363"/>
    <w:rsid w:val="003A34F9"/>
    <w:rsid w:val="003A374E"/>
    <w:rsid w:val="003A3D4D"/>
    <w:rsid w:val="003A4F36"/>
    <w:rsid w:val="003A5323"/>
    <w:rsid w:val="003A584F"/>
    <w:rsid w:val="003A6FA4"/>
    <w:rsid w:val="003B0AAE"/>
    <w:rsid w:val="003B1762"/>
    <w:rsid w:val="003B1FF7"/>
    <w:rsid w:val="003B2E42"/>
    <w:rsid w:val="003B3618"/>
    <w:rsid w:val="003B39EC"/>
    <w:rsid w:val="003B3BAA"/>
    <w:rsid w:val="003B3DC4"/>
    <w:rsid w:val="003B3E0C"/>
    <w:rsid w:val="003B473E"/>
    <w:rsid w:val="003B5308"/>
    <w:rsid w:val="003B538F"/>
    <w:rsid w:val="003B5392"/>
    <w:rsid w:val="003B598A"/>
    <w:rsid w:val="003B63C6"/>
    <w:rsid w:val="003B67B0"/>
    <w:rsid w:val="003B6F4C"/>
    <w:rsid w:val="003B72DA"/>
    <w:rsid w:val="003C072B"/>
    <w:rsid w:val="003C0843"/>
    <w:rsid w:val="003C162A"/>
    <w:rsid w:val="003C16F3"/>
    <w:rsid w:val="003C196C"/>
    <w:rsid w:val="003C2404"/>
    <w:rsid w:val="003C267D"/>
    <w:rsid w:val="003C2780"/>
    <w:rsid w:val="003C54D3"/>
    <w:rsid w:val="003C587A"/>
    <w:rsid w:val="003C5CF1"/>
    <w:rsid w:val="003C5DB1"/>
    <w:rsid w:val="003C6225"/>
    <w:rsid w:val="003C66FD"/>
    <w:rsid w:val="003C680D"/>
    <w:rsid w:val="003C6815"/>
    <w:rsid w:val="003C6E16"/>
    <w:rsid w:val="003C7324"/>
    <w:rsid w:val="003C793B"/>
    <w:rsid w:val="003C794D"/>
    <w:rsid w:val="003D01C2"/>
    <w:rsid w:val="003D0531"/>
    <w:rsid w:val="003D0E70"/>
    <w:rsid w:val="003D10CC"/>
    <w:rsid w:val="003D19A4"/>
    <w:rsid w:val="003D1C23"/>
    <w:rsid w:val="003D1DF9"/>
    <w:rsid w:val="003D3B0E"/>
    <w:rsid w:val="003D4838"/>
    <w:rsid w:val="003D57B1"/>
    <w:rsid w:val="003D58C9"/>
    <w:rsid w:val="003D62B8"/>
    <w:rsid w:val="003D6610"/>
    <w:rsid w:val="003D708A"/>
    <w:rsid w:val="003D72CC"/>
    <w:rsid w:val="003D76B3"/>
    <w:rsid w:val="003D79BF"/>
    <w:rsid w:val="003E118C"/>
    <w:rsid w:val="003E213F"/>
    <w:rsid w:val="003E2663"/>
    <w:rsid w:val="003E2D4F"/>
    <w:rsid w:val="003E2FAC"/>
    <w:rsid w:val="003E40D4"/>
    <w:rsid w:val="003E4692"/>
    <w:rsid w:val="003E4FA3"/>
    <w:rsid w:val="003E6659"/>
    <w:rsid w:val="003E6853"/>
    <w:rsid w:val="003E72AD"/>
    <w:rsid w:val="003E76A1"/>
    <w:rsid w:val="003F012B"/>
    <w:rsid w:val="003F0D79"/>
    <w:rsid w:val="003F1939"/>
    <w:rsid w:val="003F1CE0"/>
    <w:rsid w:val="003F1EA9"/>
    <w:rsid w:val="003F328E"/>
    <w:rsid w:val="003F4093"/>
    <w:rsid w:val="003F434F"/>
    <w:rsid w:val="003F4ADA"/>
    <w:rsid w:val="003F4F53"/>
    <w:rsid w:val="003F50AA"/>
    <w:rsid w:val="003F5AF2"/>
    <w:rsid w:val="003F6260"/>
    <w:rsid w:val="003F62EF"/>
    <w:rsid w:val="003F6570"/>
    <w:rsid w:val="003F75A6"/>
    <w:rsid w:val="003F7806"/>
    <w:rsid w:val="004004CE"/>
    <w:rsid w:val="004006B5"/>
    <w:rsid w:val="00400A26"/>
    <w:rsid w:val="004018A9"/>
    <w:rsid w:val="004026AC"/>
    <w:rsid w:val="0040320C"/>
    <w:rsid w:val="00404AA1"/>
    <w:rsid w:val="00406177"/>
    <w:rsid w:val="0040681C"/>
    <w:rsid w:val="00407FD7"/>
    <w:rsid w:val="0041019E"/>
    <w:rsid w:val="00410D49"/>
    <w:rsid w:val="00411079"/>
    <w:rsid w:val="00411730"/>
    <w:rsid w:val="00411CF9"/>
    <w:rsid w:val="004126D4"/>
    <w:rsid w:val="00412CFB"/>
    <w:rsid w:val="00413165"/>
    <w:rsid w:val="00413775"/>
    <w:rsid w:val="00414684"/>
    <w:rsid w:val="004146A9"/>
    <w:rsid w:val="00414C96"/>
    <w:rsid w:val="0041512E"/>
    <w:rsid w:val="004155BF"/>
    <w:rsid w:val="00415EB8"/>
    <w:rsid w:val="004164C6"/>
    <w:rsid w:val="00416EC9"/>
    <w:rsid w:val="00417CA1"/>
    <w:rsid w:val="00417FEF"/>
    <w:rsid w:val="004209FA"/>
    <w:rsid w:val="00420F19"/>
    <w:rsid w:val="0042103A"/>
    <w:rsid w:val="004213D0"/>
    <w:rsid w:val="004225AD"/>
    <w:rsid w:val="0042346A"/>
    <w:rsid w:val="0042352A"/>
    <w:rsid w:val="00423654"/>
    <w:rsid w:val="00423B67"/>
    <w:rsid w:val="00423EA7"/>
    <w:rsid w:val="0042461D"/>
    <w:rsid w:val="004252C6"/>
    <w:rsid w:val="004256C3"/>
    <w:rsid w:val="00427259"/>
    <w:rsid w:val="004278B3"/>
    <w:rsid w:val="004300EC"/>
    <w:rsid w:val="00430421"/>
    <w:rsid w:val="004308CE"/>
    <w:rsid w:val="00430A5E"/>
    <w:rsid w:val="00430A7A"/>
    <w:rsid w:val="00431009"/>
    <w:rsid w:val="00431609"/>
    <w:rsid w:val="00431BD0"/>
    <w:rsid w:val="00431F41"/>
    <w:rsid w:val="00432B57"/>
    <w:rsid w:val="00433327"/>
    <w:rsid w:val="004337B7"/>
    <w:rsid w:val="004337D0"/>
    <w:rsid w:val="00433C8F"/>
    <w:rsid w:val="00434194"/>
    <w:rsid w:val="00434C4C"/>
    <w:rsid w:val="00434D60"/>
    <w:rsid w:val="0043574C"/>
    <w:rsid w:val="004362AF"/>
    <w:rsid w:val="0043636B"/>
    <w:rsid w:val="0043677A"/>
    <w:rsid w:val="00437490"/>
    <w:rsid w:val="004377A3"/>
    <w:rsid w:val="004418F5"/>
    <w:rsid w:val="004419B0"/>
    <w:rsid w:val="004419C3"/>
    <w:rsid w:val="00441BDD"/>
    <w:rsid w:val="004422E9"/>
    <w:rsid w:val="004424F8"/>
    <w:rsid w:val="00442FE8"/>
    <w:rsid w:val="00443307"/>
    <w:rsid w:val="00443867"/>
    <w:rsid w:val="004438B5"/>
    <w:rsid w:val="00444045"/>
    <w:rsid w:val="0044500D"/>
    <w:rsid w:val="00446075"/>
    <w:rsid w:val="004463EA"/>
    <w:rsid w:val="0044662C"/>
    <w:rsid w:val="00446699"/>
    <w:rsid w:val="00446CBC"/>
    <w:rsid w:val="00447690"/>
    <w:rsid w:val="00447B10"/>
    <w:rsid w:val="00447DCB"/>
    <w:rsid w:val="0045027A"/>
    <w:rsid w:val="00450C08"/>
    <w:rsid w:val="004515B0"/>
    <w:rsid w:val="004515BA"/>
    <w:rsid w:val="00451B94"/>
    <w:rsid w:val="0045254C"/>
    <w:rsid w:val="00453442"/>
    <w:rsid w:val="004535B8"/>
    <w:rsid w:val="00453F1C"/>
    <w:rsid w:val="00453F9E"/>
    <w:rsid w:val="00454315"/>
    <w:rsid w:val="00455767"/>
    <w:rsid w:val="00455879"/>
    <w:rsid w:val="00455ED5"/>
    <w:rsid w:val="00456431"/>
    <w:rsid w:val="00456578"/>
    <w:rsid w:val="00456A2D"/>
    <w:rsid w:val="00457890"/>
    <w:rsid w:val="00457FC2"/>
    <w:rsid w:val="00460004"/>
    <w:rsid w:val="004607EB"/>
    <w:rsid w:val="00460914"/>
    <w:rsid w:val="00460962"/>
    <w:rsid w:val="00460BA9"/>
    <w:rsid w:val="00460D44"/>
    <w:rsid w:val="00461C32"/>
    <w:rsid w:val="0046208A"/>
    <w:rsid w:val="004628B3"/>
    <w:rsid w:val="00463434"/>
    <w:rsid w:val="00463641"/>
    <w:rsid w:val="004642AA"/>
    <w:rsid w:val="004647C3"/>
    <w:rsid w:val="00464E08"/>
    <w:rsid w:val="00465617"/>
    <w:rsid w:val="00466319"/>
    <w:rsid w:val="004670E1"/>
    <w:rsid w:val="00471C4F"/>
    <w:rsid w:val="00473303"/>
    <w:rsid w:val="0047374E"/>
    <w:rsid w:val="00473C36"/>
    <w:rsid w:val="00474069"/>
    <w:rsid w:val="004743DE"/>
    <w:rsid w:val="00475F0F"/>
    <w:rsid w:val="004761B6"/>
    <w:rsid w:val="004767D7"/>
    <w:rsid w:val="004768C4"/>
    <w:rsid w:val="00476A87"/>
    <w:rsid w:val="0047778C"/>
    <w:rsid w:val="004803A2"/>
    <w:rsid w:val="004804C4"/>
    <w:rsid w:val="00480644"/>
    <w:rsid w:val="004806D8"/>
    <w:rsid w:val="004809E4"/>
    <w:rsid w:val="00481589"/>
    <w:rsid w:val="00481D91"/>
    <w:rsid w:val="00482E1F"/>
    <w:rsid w:val="00482E82"/>
    <w:rsid w:val="00483728"/>
    <w:rsid w:val="00485C2E"/>
    <w:rsid w:val="00485CD4"/>
    <w:rsid w:val="00486899"/>
    <w:rsid w:val="00486AAC"/>
    <w:rsid w:val="00486C74"/>
    <w:rsid w:val="00490560"/>
    <w:rsid w:val="004906E4"/>
    <w:rsid w:val="0049096C"/>
    <w:rsid w:val="004915DB"/>
    <w:rsid w:val="00493E2B"/>
    <w:rsid w:val="00493FD5"/>
    <w:rsid w:val="0049409B"/>
    <w:rsid w:val="00494CD6"/>
    <w:rsid w:val="00494E44"/>
    <w:rsid w:val="0049572D"/>
    <w:rsid w:val="00495A18"/>
    <w:rsid w:val="0049606E"/>
    <w:rsid w:val="00496727"/>
    <w:rsid w:val="00496760"/>
    <w:rsid w:val="004972AD"/>
    <w:rsid w:val="00497374"/>
    <w:rsid w:val="00497548"/>
    <w:rsid w:val="00497FCD"/>
    <w:rsid w:val="004A0E4E"/>
    <w:rsid w:val="004A10A7"/>
    <w:rsid w:val="004A25C5"/>
    <w:rsid w:val="004A4044"/>
    <w:rsid w:val="004A42C7"/>
    <w:rsid w:val="004A4516"/>
    <w:rsid w:val="004A4FB1"/>
    <w:rsid w:val="004A533A"/>
    <w:rsid w:val="004A558A"/>
    <w:rsid w:val="004A5598"/>
    <w:rsid w:val="004A5AE8"/>
    <w:rsid w:val="004A60C0"/>
    <w:rsid w:val="004A6AA4"/>
    <w:rsid w:val="004A6E56"/>
    <w:rsid w:val="004B05AB"/>
    <w:rsid w:val="004B0629"/>
    <w:rsid w:val="004B080A"/>
    <w:rsid w:val="004B0AD7"/>
    <w:rsid w:val="004B160C"/>
    <w:rsid w:val="004B1A57"/>
    <w:rsid w:val="004B21B9"/>
    <w:rsid w:val="004B298C"/>
    <w:rsid w:val="004B2CED"/>
    <w:rsid w:val="004B3EC6"/>
    <w:rsid w:val="004B453E"/>
    <w:rsid w:val="004B6FEF"/>
    <w:rsid w:val="004B774F"/>
    <w:rsid w:val="004B79BE"/>
    <w:rsid w:val="004C009C"/>
    <w:rsid w:val="004C0464"/>
    <w:rsid w:val="004C05DD"/>
    <w:rsid w:val="004C0BEB"/>
    <w:rsid w:val="004C1505"/>
    <w:rsid w:val="004C38AF"/>
    <w:rsid w:val="004C57A3"/>
    <w:rsid w:val="004C6031"/>
    <w:rsid w:val="004C6046"/>
    <w:rsid w:val="004C60C6"/>
    <w:rsid w:val="004C67EA"/>
    <w:rsid w:val="004C6F7E"/>
    <w:rsid w:val="004D0D6F"/>
    <w:rsid w:val="004D175D"/>
    <w:rsid w:val="004D1F7E"/>
    <w:rsid w:val="004D21E6"/>
    <w:rsid w:val="004D2DC0"/>
    <w:rsid w:val="004D36EC"/>
    <w:rsid w:val="004D3EE5"/>
    <w:rsid w:val="004D44C7"/>
    <w:rsid w:val="004D4A85"/>
    <w:rsid w:val="004D5ED2"/>
    <w:rsid w:val="004D6705"/>
    <w:rsid w:val="004D7D16"/>
    <w:rsid w:val="004D7D33"/>
    <w:rsid w:val="004E07B6"/>
    <w:rsid w:val="004E1986"/>
    <w:rsid w:val="004E2075"/>
    <w:rsid w:val="004E2593"/>
    <w:rsid w:val="004E260F"/>
    <w:rsid w:val="004E409A"/>
    <w:rsid w:val="004E4240"/>
    <w:rsid w:val="004E4316"/>
    <w:rsid w:val="004E4CAE"/>
    <w:rsid w:val="004E50ED"/>
    <w:rsid w:val="004E544B"/>
    <w:rsid w:val="004E57A6"/>
    <w:rsid w:val="004E63B1"/>
    <w:rsid w:val="004E6B3B"/>
    <w:rsid w:val="004E6F91"/>
    <w:rsid w:val="004E7FC1"/>
    <w:rsid w:val="004F0062"/>
    <w:rsid w:val="004F02B3"/>
    <w:rsid w:val="004F07AA"/>
    <w:rsid w:val="004F1BA7"/>
    <w:rsid w:val="004F2175"/>
    <w:rsid w:val="004F230F"/>
    <w:rsid w:val="004F27F0"/>
    <w:rsid w:val="004F3248"/>
    <w:rsid w:val="004F37E0"/>
    <w:rsid w:val="004F3F23"/>
    <w:rsid w:val="004F40D1"/>
    <w:rsid w:val="004F5414"/>
    <w:rsid w:val="004F55CC"/>
    <w:rsid w:val="004F59A7"/>
    <w:rsid w:val="004F6C27"/>
    <w:rsid w:val="004F6DFB"/>
    <w:rsid w:val="004F721C"/>
    <w:rsid w:val="004F7718"/>
    <w:rsid w:val="0050083D"/>
    <w:rsid w:val="00500BDA"/>
    <w:rsid w:val="00500EB2"/>
    <w:rsid w:val="00500F3B"/>
    <w:rsid w:val="005010C5"/>
    <w:rsid w:val="00501A5A"/>
    <w:rsid w:val="00502DA7"/>
    <w:rsid w:val="0050392D"/>
    <w:rsid w:val="00504B22"/>
    <w:rsid w:val="005054AF"/>
    <w:rsid w:val="005054D9"/>
    <w:rsid w:val="00505C57"/>
    <w:rsid w:val="00505F85"/>
    <w:rsid w:val="00507BEC"/>
    <w:rsid w:val="00507FBF"/>
    <w:rsid w:val="005101D8"/>
    <w:rsid w:val="00511A3B"/>
    <w:rsid w:val="00511C83"/>
    <w:rsid w:val="00513D64"/>
    <w:rsid w:val="005151F6"/>
    <w:rsid w:val="00515478"/>
    <w:rsid w:val="00515B52"/>
    <w:rsid w:val="00515EA5"/>
    <w:rsid w:val="0051603F"/>
    <w:rsid w:val="00516047"/>
    <w:rsid w:val="005170F3"/>
    <w:rsid w:val="005175F6"/>
    <w:rsid w:val="00517C8A"/>
    <w:rsid w:val="00520C0F"/>
    <w:rsid w:val="00521150"/>
    <w:rsid w:val="005211D7"/>
    <w:rsid w:val="00522D24"/>
    <w:rsid w:val="005232F0"/>
    <w:rsid w:val="00523333"/>
    <w:rsid w:val="00523A6C"/>
    <w:rsid w:val="005241CC"/>
    <w:rsid w:val="00524CCD"/>
    <w:rsid w:val="0052550C"/>
    <w:rsid w:val="00526465"/>
    <w:rsid w:val="005269D1"/>
    <w:rsid w:val="00526BCD"/>
    <w:rsid w:val="0052714C"/>
    <w:rsid w:val="005272CD"/>
    <w:rsid w:val="00527ECB"/>
    <w:rsid w:val="00527FDA"/>
    <w:rsid w:val="00530197"/>
    <w:rsid w:val="005302EF"/>
    <w:rsid w:val="005305A1"/>
    <w:rsid w:val="00530BB5"/>
    <w:rsid w:val="00530BF0"/>
    <w:rsid w:val="005312FB"/>
    <w:rsid w:val="005322A4"/>
    <w:rsid w:val="00532667"/>
    <w:rsid w:val="0053302B"/>
    <w:rsid w:val="0053367A"/>
    <w:rsid w:val="00534078"/>
    <w:rsid w:val="00534285"/>
    <w:rsid w:val="0053482B"/>
    <w:rsid w:val="00534963"/>
    <w:rsid w:val="00534F4A"/>
    <w:rsid w:val="00535458"/>
    <w:rsid w:val="00535709"/>
    <w:rsid w:val="00535C63"/>
    <w:rsid w:val="005361D2"/>
    <w:rsid w:val="00536AD9"/>
    <w:rsid w:val="005372EC"/>
    <w:rsid w:val="005375D4"/>
    <w:rsid w:val="00540460"/>
    <w:rsid w:val="005405F3"/>
    <w:rsid w:val="00540E7A"/>
    <w:rsid w:val="00541017"/>
    <w:rsid w:val="0054189F"/>
    <w:rsid w:val="00541A15"/>
    <w:rsid w:val="00541CD7"/>
    <w:rsid w:val="00541D70"/>
    <w:rsid w:val="005422B9"/>
    <w:rsid w:val="00542CF2"/>
    <w:rsid w:val="005430F0"/>
    <w:rsid w:val="00544174"/>
    <w:rsid w:val="005444FD"/>
    <w:rsid w:val="00544DA8"/>
    <w:rsid w:val="00545527"/>
    <w:rsid w:val="00545712"/>
    <w:rsid w:val="00545A1C"/>
    <w:rsid w:val="00550E67"/>
    <w:rsid w:val="00550E92"/>
    <w:rsid w:val="005516B0"/>
    <w:rsid w:val="0055235E"/>
    <w:rsid w:val="005525BB"/>
    <w:rsid w:val="00552773"/>
    <w:rsid w:val="0055298C"/>
    <w:rsid w:val="00552BDB"/>
    <w:rsid w:val="0055361A"/>
    <w:rsid w:val="00553AFC"/>
    <w:rsid w:val="005546EC"/>
    <w:rsid w:val="00554735"/>
    <w:rsid w:val="00555ECD"/>
    <w:rsid w:val="00556055"/>
    <w:rsid w:val="00556329"/>
    <w:rsid w:val="0055731A"/>
    <w:rsid w:val="005577CC"/>
    <w:rsid w:val="00560BFE"/>
    <w:rsid w:val="00560DCB"/>
    <w:rsid w:val="00561064"/>
    <w:rsid w:val="005615CB"/>
    <w:rsid w:val="005616E8"/>
    <w:rsid w:val="00561D64"/>
    <w:rsid w:val="00562D23"/>
    <w:rsid w:val="0056343F"/>
    <w:rsid w:val="00563B2A"/>
    <w:rsid w:val="00563B90"/>
    <w:rsid w:val="00563F12"/>
    <w:rsid w:val="00563F24"/>
    <w:rsid w:val="005640E3"/>
    <w:rsid w:val="005652FE"/>
    <w:rsid w:val="0056556D"/>
    <w:rsid w:val="00565BA9"/>
    <w:rsid w:val="00566B16"/>
    <w:rsid w:val="00566BC4"/>
    <w:rsid w:val="00566ECB"/>
    <w:rsid w:val="00567766"/>
    <w:rsid w:val="0057072C"/>
    <w:rsid w:val="00570AB9"/>
    <w:rsid w:val="00571366"/>
    <w:rsid w:val="0057139C"/>
    <w:rsid w:val="00571683"/>
    <w:rsid w:val="005718C9"/>
    <w:rsid w:val="005719BE"/>
    <w:rsid w:val="00572AAD"/>
    <w:rsid w:val="005730B0"/>
    <w:rsid w:val="005731E0"/>
    <w:rsid w:val="005733AD"/>
    <w:rsid w:val="0057377F"/>
    <w:rsid w:val="005746EE"/>
    <w:rsid w:val="00575A28"/>
    <w:rsid w:val="00575FC0"/>
    <w:rsid w:val="00576D9B"/>
    <w:rsid w:val="00576DCB"/>
    <w:rsid w:val="00577200"/>
    <w:rsid w:val="00577294"/>
    <w:rsid w:val="00577494"/>
    <w:rsid w:val="005777C8"/>
    <w:rsid w:val="00577859"/>
    <w:rsid w:val="0057794F"/>
    <w:rsid w:val="005806A4"/>
    <w:rsid w:val="00580769"/>
    <w:rsid w:val="0058102A"/>
    <w:rsid w:val="00581228"/>
    <w:rsid w:val="00581748"/>
    <w:rsid w:val="00582068"/>
    <w:rsid w:val="00584434"/>
    <w:rsid w:val="0058550D"/>
    <w:rsid w:val="00585620"/>
    <w:rsid w:val="0058652B"/>
    <w:rsid w:val="005865C4"/>
    <w:rsid w:val="005876CC"/>
    <w:rsid w:val="00590088"/>
    <w:rsid w:val="00591292"/>
    <w:rsid w:val="00591333"/>
    <w:rsid w:val="00591BA1"/>
    <w:rsid w:val="005920B4"/>
    <w:rsid w:val="00592E45"/>
    <w:rsid w:val="00593344"/>
    <w:rsid w:val="00593CC2"/>
    <w:rsid w:val="00593F7A"/>
    <w:rsid w:val="00594A3B"/>
    <w:rsid w:val="00594DA1"/>
    <w:rsid w:val="00594F9C"/>
    <w:rsid w:val="00595563"/>
    <w:rsid w:val="00596166"/>
    <w:rsid w:val="0059778B"/>
    <w:rsid w:val="00597A06"/>
    <w:rsid w:val="005A0968"/>
    <w:rsid w:val="005A0C7E"/>
    <w:rsid w:val="005A130C"/>
    <w:rsid w:val="005A142C"/>
    <w:rsid w:val="005A16B3"/>
    <w:rsid w:val="005A1E1B"/>
    <w:rsid w:val="005A1E7C"/>
    <w:rsid w:val="005A1F33"/>
    <w:rsid w:val="005A1FB7"/>
    <w:rsid w:val="005A26A7"/>
    <w:rsid w:val="005A31FB"/>
    <w:rsid w:val="005A368C"/>
    <w:rsid w:val="005A3721"/>
    <w:rsid w:val="005A3BB2"/>
    <w:rsid w:val="005A3D58"/>
    <w:rsid w:val="005A417D"/>
    <w:rsid w:val="005A43FB"/>
    <w:rsid w:val="005A463C"/>
    <w:rsid w:val="005A4ECD"/>
    <w:rsid w:val="005A63F3"/>
    <w:rsid w:val="005A662D"/>
    <w:rsid w:val="005A68BD"/>
    <w:rsid w:val="005A75CA"/>
    <w:rsid w:val="005A7CEB"/>
    <w:rsid w:val="005B01BF"/>
    <w:rsid w:val="005B031D"/>
    <w:rsid w:val="005B06A3"/>
    <w:rsid w:val="005B16A9"/>
    <w:rsid w:val="005B1836"/>
    <w:rsid w:val="005B1864"/>
    <w:rsid w:val="005B1E0E"/>
    <w:rsid w:val="005B214A"/>
    <w:rsid w:val="005B2153"/>
    <w:rsid w:val="005B285D"/>
    <w:rsid w:val="005B419E"/>
    <w:rsid w:val="005B5702"/>
    <w:rsid w:val="005B62C8"/>
    <w:rsid w:val="005B79AE"/>
    <w:rsid w:val="005B7F90"/>
    <w:rsid w:val="005C147B"/>
    <w:rsid w:val="005C1C4E"/>
    <w:rsid w:val="005C2D19"/>
    <w:rsid w:val="005C3245"/>
    <w:rsid w:val="005C37EB"/>
    <w:rsid w:val="005C3927"/>
    <w:rsid w:val="005C3A1B"/>
    <w:rsid w:val="005C5559"/>
    <w:rsid w:val="005C65B8"/>
    <w:rsid w:val="005C7338"/>
    <w:rsid w:val="005C7445"/>
    <w:rsid w:val="005C76E8"/>
    <w:rsid w:val="005C7FA8"/>
    <w:rsid w:val="005D02A9"/>
    <w:rsid w:val="005D0860"/>
    <w:rsid w:val="005D2266"/>
    <w:rsid w:val="005D361B"/>
    <w:rsid w:val="005D3963"/>
    <w:rsid w:val="005D4477"/>
    <w:rsid w:val="005D45A0"/>
    <w:rsid w:val="005D49FF"/>
    <w:rsid w:val="005D4ADE"/>
    <w:rsid w:val="005D5668"/>
    <w:rsid w:val="005D5AA7"/>
    <w:rsid w:val="005D5D61"/>
    <w:rsid w:val="005D67DC"/>
    <w:rsid w:val="005D7069"/>
    <w:rsid w:val="005D7133"/>
    <w:rsid w:val="005D7C56"/>
    <w:rsid w:val="005D7D18"/>
    <w:rsid w:val="005E19F9"/>
    <w:rsid w:val="005E1E87"/>
    <w:rsid w:val="005E2261"/>
    <w:rsid w:val="005E25B2"/>
    <w:rsid w:val="005E2709"/>
    <w:rsid w:val="005E2B21"/>
    <w:rsid w:val="005E2B57"/>
    <w:rsid w:val="005E302D"/>
    <w:rsid w:val="005E3D3D"/>
    <w:rsid w:val="005E4302"/>
    <w:rsid w:val="005E4CE0"/>
    <w:rsid w:val="005E5BD7"/>
    <w:rsid w:val="005E5F93"/>
    <w:rsid w:val="005E626F"/>
    <w:rsid w:val="005E7413"/>
    <w:rsid w:val="005E76C8"/>
    <w:rsid w:val="005F1DC2"/>
    <w:rsid w:val="005F35D5"/>
    <w:rsid w:val="005F376D"/>
    <w:rsid w:val="005F3D43"/>
    <w:rsid w:val="005F4EA5"/>
    <w:rsid w:val="005F58D7"/>
    <w:rsid w:val="005F5D22"/>
    <w:rsid w:val="005F654F"/>
    <w:rsid w:val="005F6826"/>
    <w:rsid w:val="005F75CE"/>
    <w:rsid w:val="0060020B"/>
    <w:rsid w:val="00600292"/>
    <w:rsid w:val="00600AA9"/>
    <w:rsid w:val="00601009"/>
    <w:rsid w:val="006016C2"/>
    <w:rsid w:val="006020CE"/>
    <w:rsid w:val="00602271"/>
    <w:rsid w:val="006022F0"/>
    <w:rsid w:val="00602A23"/>
    <w:rsid w:val="0060352D"/>
    <w:rsid w:val="00603BE8"/>
    <w:rsid w:val="00604554"/>
    <w:rsid w:val="0060467B"/>
    <w:rsid w:val="006047DD"/>
    <w:rsid w:val="006049BC"/>
    <w:rsid w:val="00604B16"/>
    <w:rsid w:val="0060516B"/>
    <w:rsid w:val="006051CD"/>
    <w:rsid w:val="00605E9C"/>
    <w:rsid w:val="00606354"/>
    <w:rsid w:val="00606633"/>
    <w:rsid w:val="006073B2"/>
    <w:rsid w:val="00607814"/>
    <w:rsid w:val="00607968"/>
    <w:rsid w:val="00610A70"/>
    <w:rsid w:val="006116E7"/>
    <w:rsid w:val="00611D4C"/>
    <w:rsid w:val="00612046"/>
    <w:rsid w:val="00612151"/>
    <w:rsid w:val="00612288"/>
    <w:rsid w:val="006126C6"/>
    <w:rsid w:val="006135E7"/>
    <w:rsid w:val="00615F98"/>
    <w:rsid w:val="006165C6"/>
    <w:rsid w:val="006169D4"/>
    <w:rsid w:val="00616B78"/>
    <w:rsid w:val="006202E3"/>
    <w:rsid w:val="00621733"/>
    <w:rsid w:val="0062295F"/>
    <w:rsid w:val="0062330C"/>
    <w:rsid w:val="00623333"/>
    <w:rsid w:val="00623670"/>
    <w:rsid w:val="00623E24"/>
    <w:rsid w:val="00623FFA"/>
    <w:rsid w:val="006241DD"/>
    <w:rsid w:val="006248B7"/>
    <w:rsid w:val="00625FC7"/>
    <w:rsid w:val="0062639A"/>
    <w:rsid w:val="006263D5"/>
    <w:rsid w:val="00627401"/>
    <w:rsid w:val="006275D8"/>
    <w:rsid w:val="00627B36"/>
    <w:rsid w:val="00627C40"/>
    <w:rsid w:val="006306EF"/>
    <w:rsid w:val="00631437"/>
    <w:rsid w:val="00631D17"/>
    <w:rsid w:val="00632594"/>
    <w:rsid w:val="0063265B"/>
    <w:rsid w:val="00632828"/>
    <w:rsid w:val="00632EE4"/>
    <w:rsid w:val="00633553"/>
    <w:rsid w:val="006335AD"/>
    <w:rsid w:val="006338D0"/>
    <w:rsid w:val="006347D3"/>
    <w:rsid w:val="00634DA6"/>
    <w:rsid w:val="006351DC"/>
    <w:rsid w:val="00635854"/>
    <w:rsid w:val="00636939"/>
    <w:rsid w:val="00637255"/>
    <w:rsid w:val="006410ED"/>
    <w:rsid w:val="006414C8"/>
    <w:rsid w:val="0064242D"/>
    <w:rsid w:val="006425F9"/>
    <w:rsid w:val="006427DF"/>
    <w:rsid w:val="00642C82"/>
    <w:rsid w:val="0064352A"/>
    <w:rsid w:val="00643799"/>
    <w:rsid w:val="00643A9C"/>
    <w:rsid w:val="00643F46"/>
    <w:rsid w:val="00646CF7"/>
    <w:rsid w:val="00647A07"/>
    <w:rsid w:val="00647B9A"/>
    <w:rsid w:val="0065012E"/>
    <w:rsid w:val="00650709"/>
    <w:rsid w:val="0065085D"/>
    <w:rsid w:val="00651614"/>
    <w:rsid w:val="0065183F"/>
    <w:rsid w:val="006527BC"/>
    <w:rsid w:val="006528E6"/>
    <w:rsid w:val="00653A10"/>
    <w:rsid w:val="00653A9F"/>
    <w:rsid w:val="00653C18"/>
    <w:rsid w:val="00653C4F"/>
    <w:rsid w:val="0065428D"/>
    <w:rsid w:val="00654E5F"/>
    <w:rsid w:val="00654E95"/>
    <w:rsid w:val="00654F08"/>
    <w:rsid w:val="00655709"/>
    <w:rsid w:val="00655DC7"/>
    <w:rsid w:val="00656222"/>
    <w:rsid w:val="00656522"/>
    <w:rsid w:val="00656902"/>
    <w:rsid w:val="00656E14"/>
    <w:rsid w:val="00657338"/>
    <w:rsid w:val="006579CE"/>
    <w:rsid w:val="006600C0"/>
    <w:rsid w:val="006606A4"/>
    <w:rsid w:val="006606BF"/>
    <w:rsid w:val="006609ED"/>
    <w:rsid w:val="00660D8D"/>
    <w:rsid w:val="00660F11"/>
    <w:rsid w:val="00663847"/>
    <w:rsid w:val="006639E9"/>
    <w:rsid w:val="006645EB"/>
    <w:rsid w:val="00667E97"/>
    <w:rsid w:val="006705CD"/>
    <w:rsid w:val="00670B27"/>
    <w:rsid w:val="006711DE"/>
    <w:rsid w:val="0067170F"/>
    <w:rsid w:val="00671D4B"/>
    <w:rsid w:val="00671E25"/>
    <w:rsid w:val="00671FA4"/>
    <w:rsid w:val="00673110"/>
    <w:rsid w:val="0067323C"/>
    <w:rsid w:val="00673A42"/>
    <w:rsid w:val="00674158"/>
    <w:rsid w:val="006742EF"/>
    <w:rsid w:val="00674A5B"/>
    <w:rsid w:val="00676124"/>
    <w:rsid w:val="0067626A"/>
    <w:rsid w:val="00676297"/>
    <w:rsid w:val="00677484"/>
    <w:rsid w:val="00680F6F"/>
    <w:rsid w:val="0068160D"/>
    <w:rsid w:val="00681961"/>
    <w:rsid w:val="00681A74"/>
    <w:rsid w:val="00681F15"/>
    <w:rsid w:val="006821F3"/>
    <w:rsid w:val="00682617"/>
    <w:rsid w:val="00683B15"/>
    <w:rsid w:val="00683B1D"/>
    <w:rsid w:val="00683E52"/>
    <w:rsid w:val="00684082"/>
    <w:rsid w:val="00684403"/>
    <w:rsid w:val="00684498"/>
    <w:rsid w:val="006848CC"/>
    <w:rsid w:val="006853D2"/>
    <w:rsid w:val="00686029"/>
    <w:rsid w:val="0068658F"/>
    <w:rsid w:val="0068674E"/>
    <w:rsid w:val="00686D1E"/>
    <w:rsid w:val="00686DBB"/>
    <w:rsid w:val="00686FDF"/>
    <w:rsid w:val="006874D5"/>
    <w:rsid w:val="006876A2"/>
    <w:rsid w:val="00687816"/>
    <w:rsid w:val="00687C62"/>
    <w:rsid w:val="006900A3"/>
    <w:rsid w:val="006901E7"/>
    <w:rsid w:val="006905A0"/>
    <w:rsid w:val="00690747"/>
    <w:rsid w:val="00690D4C"/>
    <w:rsid w:val="00691665"/>
    <w:rsid w:val="00691943"/>
    <w:rsid w:val="006919E9"/>
    <w:rsid w:val="00691A6B"/>
    <w:rsid w:val="006923F7"/>
    <w:rsid w:val="00692662"/>
    <w:rsid w:val="00692856"/>
    <w:rsid w:val="00692A99"/>
    <w:rsid w:val="00693776"/>
    <w:rsid w:val="00693DDD"/>
    <w:rsid w:val="00693E56"/>
    <w:rsid w:val="00694B81"/>
    <w:rsid w:val="00694C4F"/>
    <w:rsid w:val="00695C81"/>
    <w:rsid w:val="00695D97"/>
    <w:rsid w:val="0069707C"/>
    <w:rsid w:val="00697780"/>
    <w:rsid w:val="006A01BD"/>
    <w:rsid w:val="006A1D88"/>
    <w:rsid w:val="006A2AE5"/>
    <w:rsid w:val="006A2BF2"/>
    <w:rsid w:val="006A2EA9"/>
    <w:rsid w:val="006A357D"/>
    <w:rsid w:val="006A4945"/>
    <w:rsid w:val="006A4B6C"/>
    <w:rsid w:val="006A4E48"/>
    <w:rsid w:val="006A58EC"/>
    <w:rsid w:val="006A66C0"/>
    <w:rsid w:val="006A6AB8"/>
    <w:rsid w:val="006A73CB"/>
    <w:rsid w:val="006A74D5"/>
    <w:rsid w:val="006A776B"/>
    <w:rsid w:val="006A786A"/>
    <w:rsid w:val="006B0118"/>
    <w:rsid w:val="006B02A4"/>
    <w:rsid w:val="006B062F"/>
    <w:rsid w:val="006B1954"/>
    <w:rsid w:val="006B2E94"/>
    <w:rsid w:val="006B2EF7"/>
    <w:rsid w:val="006B42A4"/>
    <w:rsid w:val="006B54EC"/>
    <w:rsid w:val="006B63A2"/>
    <w:rsid w:val="006B70DE"/>
    <w:rsid w:val="006B7593"/>
    <w:rsid w:val="006C00B3"/>
    <w:rsid w:val="006C0518"/>
    <w:rsid w:val="006C0815"/>
    <w:rsid w:val="006C0BDB"/>
    <w:rsid w:val="006C2081"/>
    <w:rsid w:val="006C27BA"/>
    <w:rsid w:val="006C2913"/>
    <w:rsid w:val="006C2C89"/>
    <w:rsid w:val="006C2F71"/>
    <w:rsid w:val="006C3410"/>
    <w:rsid w:val="006C40D1"/>
    <w:rsid w:val="006C43E5"/>
    <w:rsid w:val="006C49C5"/>
    <w:rsid w:val="006C4B00"/>
    <w:rsid w:val="006C4BA0"/>
    <w:rsid w:val="006C59EC"/>
    <w:rsid w:val="006C62CD"/>
    <w:rsid w:val="006C787D"/>
    <w:rsid w:val="006C7C01"/>
    <w:rsid w:val="006C7C25"/>
    <w:rsid w:val="006D0043"/>
    <w:rsid w:val="006D00C8"/>
    <w:rsid w:val="006D18E4"/>
    <w:rsid w:val="006D191F"/>
    <w:rsid w:val="006D2205"/>
    <w:rsid w:val="006D2436"/>
    <w:rsid w:val="006D24E3"/>
    <w:rsid w:val="006D3F59"/>
    <w:rsid w:val="006D4609"/>
    <w:rsid w:val="006D4F42"/>
    <w:rsid w:val="006D50AB"/>
    <w:rsid w:val="006D52CF"/>
    <w:rsid w:val="006D6E4D"/>
    <w:rsid w:val="006D7229"/>
    <w:rsid w:val="006D77B5"/>
    <w:rsid w:val="006D79CB"/>
    <w:rsid w:val="006D7FC0"/>
    <w:rsid w:val="006E0C71"/>
    <w:rsid w:val="006E1F96"/>
    <w:rsid w:val="006E2019"/>
    <w:rsid w:val="006E2288"/>
    <w:rsid w:val="006E2D0E"/>
    <w:rsid w:val="006E30CF"/>
    <w:rsid w:val="006E3133"/>
    <w:rsid w:val="006E343F"/>
    <w:rsid w:val="006E4CA9"/>
    <w:rsid w:val="006E4EDD"/>
    <w:rsid w:val="006E5437"/>
    <w:rsid w:val="006E5DAD"/>
    <w:rsid w:val="006E600E"/>
    <w:rsid w:val="006E6611"/>
    <w:rsid w:val="006E7745"/>
    <w:rsid w:val="006E788A"/>
    <w:rsid w:val="006F06FA"/>
    <w:rsid w:val="006F077A"/>
    <w:rsid w:val="006F0A66"/>
    <w:rsid w:val="006F0ADC"/>
    <w:rsid w:val="006F11E4"/>
    <w:rsid w:val="006F14EA"/>
    <w:rsid w:val="006F1E11"/>
    <w:rsid w:val="006F1F35"/>
    <w:rsid w:val="006F21F2"/>
    <w:rsid w:val="006F2704"/>
    <w:rsid w:val="006F2B0F"/>
    <w:rsid w:val="006F30C3"/>
    <w:rsid w:val="006F3F3B"/>
    <w:rsid w:val="006F5716"/>
    <w:rsid w:val="006F5E46"/>
    <w:rsid w:val="006F5F34"/>
    <w:rsid w:val="006F5FB1"/>
    <w:rsid w:val="006F61E9"/>
    <w:rsid w:val="006F6690"/>
    <w:rsid w:val="006F6C2E"/>
    <w:rsid w:val="006F71FF"/>
    <w:rsid w:val="006F78B4"/>
    <w:rsid w:val="00700161"/>
    <w:rsid w:val="00700403"/>
    <w:rsid w:val="00700F47"/>
    <w:rsid w:val="00701302"/>
    <w:rsid w:val="007015AD"/>
    <w:rsid w:val="0070169F"/>
    <w:rsid w:val="00701A0B"/>
    <w:rsid w:val="00702921"/>
    <w:rsid w:val="00702C3D"/>
    <w:rsid w:val="00702D7B"/>
    <w:rsid w:val="00702D85"/>
    <w:rsid w:val="00702FCB"/>
    <w:rsid w:val="0070326D"/>
    <w:rsid w:val="0070333E"/>
    <w:rsid w:val="0070360D"/>
    <w:rsid w:val="0070375A"/>
    <w:rsid w:val="0070489F"/>
    <w:rsid w:val="0070508F"/>
    <w:rsid w:val="007057DF"/>
    <w:rsid w:val="00705A2F"/>
    <w:rsid w:val="00705B02"/>
    <w:rsid w:val="00706C97"/>
    <w:rsid w:val="00707004"/>
    <w:rsid w:val="007071F5"/>
    <w:rsid w:val="00707A7E"/>
    <w:rsid w:val="00707D92"/>
    <w:rsid w:val="00710355"/>
    <w:rsid w:val="00710CF8"/>
    <w:rsid w:val="00710E38"/>
    <w:rsid w:val="00711800"/>
    <w:rsid w:val="00712246"/>
    <w:rsid w:val="00712ABD"/>
    <w:rsid w:val="00713757"/>
    <w:rsid w:val="007139A1"/>
    <w:rsid w:val="00714490"/>
    <w:rsid w:val="00714534"/>
    <w:rsid w:val="007159D9"/>
    <w:rsid w:val="00715E86"/>
    <w:rsid w:val="00715ECC"/>
    <w:rsid w:val="00717189"/>
    <w:rsid w:val="007172A3"/>
    <w:rsid w:val="007175AA"/>
    <w:rsid w:val="00717665"/>
    <w:rsid w:val="007177C0"/>
    <w:rsid w:val="007179BD"/>
    <w:rsid w:val="00717A91"/>
    <w:rsid w:val="00717CD0"/>
    <w:rsid w:val="0072011C"/>
    <w:rsid w:val="007208BB"/>
    <w:rsid w:val="007208C9"/>
    <w:rsid w:val="007209C5"/>
    <w:rsid w:val="00721310"/>
    <w:rsid w:val="00721B6F"/>
    <w:rsid w:val="00721BE5"/>
    <w:rsid w:val="0072226A"/>
    <w:rsid w:val="00722EAB"/>
    <w:rsid w:val="00722F0E"/>
    <w:rsid w:val="00723525"/>
    <w:rsid w:val="00723691"/>
    <w:rsid w:val="00723728"/>
    <w:rsid w:val="007241A5"/>
    <w:rsid w:val="00724C7C"/>
    <w:rsid w:val="00725507"/>
    <w:rsid w:val="00725520"/>
    <w:rsid w:val="00725530"/>
    <w:rsid w:val="00725D06"/>
    <w:rsid w:val="00730043"/>
    <w:rsid w:val="00730149"/>
    <w:rsid w:val="00730498"/>
    <w:rsid w:val="007306AD"/>
    <w:rsid w:val="00730EF1"/>
    <w:rsid w:val="0073328D"/>
    <w:rsid w:val="00733930"/>
    <w:rsid w:val="00733951"/>
    <w:rsid w:val="00733CC8"/>
    <w:rsid w:val="0073442B"/>
    <w:rsid w:val="00734447"/>
    <w:rsid w:val="00734ACA"/>
    <w:rsid w:val="00734C8F"/>
    <w:rsid w:val="007357AB"/>
    <w:rsid w:val="00735BD4"/>
    <w:rsid w:val="00735EEB"/>
    <w:rsid w:val="007360F4"/>
    <w:rsid w:val="0073630E"/>
    <w:rsid w:val="007401C7"/>
    <w:rsid w:val="00740511"/>
    <w:rsid w:val="00740B2B"/>
    <w:rsid w:val="00741F02"/>
    <w:rsid w:val="00742DDA"/>
    <w:rsid w:val="00742FB8"/>
    <w:rsid w:val="0074344E"/>
    <w:rsid w:val="0074371C"/>
    <w:rsid w:val="00743899"/>
    <w:rsid w:val="00744D8D"/>
    <w:rsid w:val="00744F35"/>
    <w:rsid w:val="00747138"/>
    <w:rsid w:val="007475F0"/>
    <w:rsid w:val="00747E42"/>
    <w:rsid w:val="00750AEA"/>
    <w:rsid w:val="0075171A"/>
    <w:rsid w:val="00752B73"/>
    <w:rsid w:val="00753BB6"/>
    <w:rsid w:val="00753BEC"/>
    <w:rsid w:val="007550F9"/>
    <w:rsid w:val="00755F5A"/>
    <w:rsid w:val="00756BF7"/>
    <w:rsid w:val="00756E23"/>
    <w:rsid w:val="0076056B"/>
    <w:rsid w:val="00761316"/>
    <w:rsid w:val="00761596"/>
    <w:rsid w:val="00762BE5"/>
    <w:rsid w:val="00762C83"/>
    <w:rsid w:val="00764B8B"/>
    <w:rsid w:val="00765459"/>
    <w:rsid w:val="00765C55"/>
    <w:rsid w:val="00766080"/>
    <w:rsid w:val="00766328"/>
    <w:rsid w:val="00766559"/>
    <w:rsid w:val="00767ED6"/>
    <w:rsid w:val="00770DC3"/>
    <w:rsid w:val="0077152D"/>
    <w:rsid w:val="00771751"/>
    <w:rsid w:val="00771C51"/>
    <w:rsid w:val="00771E87"/>
    <w:rsid w:val="007733C9"/>
    <w:rsid w:val="007739B4"/>
    <w:rsid w:val="00773A9F"/>
    <w:rsid w:val="00773AEC"/>
    <w:rsid w:val="00773F25"/>
    <w:rsid w:val="00774711"/>
    <w:rsid w:val="00774A97"/>
    <w:rsid w:val="00774F3D"/>
    <w:rsid w:val="00774F6E"/>
    <w:rsid w:val="007760E8"/>
    <w:rsid w:val="00776AD8"/>
    <w:rsid w:val="00777B0B"/>
    <w:rsid w:val="007811B2"/>
    <w:rsid w:val="007815D3"/>
    <w:rsid w:val="00782E5A"/>
    <w:rsid w:val="007830E3"/>
    <w:rsid w:val="00784F0E"/>
    <w:rsid w:val="007851CD"/>
    <w:rsid w:val="00785ACC"/>
    <w:rsid w:val="0078626F"/>
    <w:rsid w:val="00786390"/>
    <w:rsid w:val="007866B5"/>
    <w:rsid w:val="00786EEC"/>
    <w:rsid w:val="00787BBF"/>
    <w:rsid w:val="00787F32"/>
    <w:rsid w:val="00790E99"/>
    <w:rsid w:val="00790FED"/>
    <w:rsid w:val="00791689"/>
    <w:rsid w:val="0079223D"/>
    <w:rsid w:val="00792280"/>
    <w:rsid w:val="007929CF"/>
    <w:rsid w:val="00792D1F"/>
    <w:rsid w:val="0079332F"/>
    <w:rsid w:val="00793AD2"/>
    <w:rsid w:val="00793FD9"/>
    <w:rsid w:val="007941F4"/>
    <w:rsid w:val="0079423C"/>
    <w:rsid w:val="00794884"/>
    <w:rsid w:val="007953D1"/>
    <w:rsid w:val="007955B8"/>
    <w:rsid w:val="007957F2"/>
    <w:rsid w:val="00795FBC"/>
    <w:rsid w:val="00796A8A"/>
    <w:rsid w:val="00796CC2"/>
    <w:rsid w:val="00797986"/>
    <w:rsid w:val="007A0363"/>
    <w:rsid w:val="007A0E4A"/>
    <w:rsid w:val="007A21E8"/>
    <w:rsid w:val="007A2806"/>
    <w:rsid w:val="007A2B21"/>
    <w:rsid w:val="007A32BD"/>
    <w:rsid w:val="007A3626"/>
    <w:rsid w:val="007A3762"/>
    <w:rsid w:val="007A3B8F"/>
    <w:rsid w:val="007A4A05"/>
    <w:rsid w:val="007A519B"/>
    <w:rsid w:val="007A52D3"/>
    <w:rsid w:val="007A53FF"/>
    <w:rsid w:val="007A663E"/>
    <w:rsid w:val="007A79C1"/>
    <w:rsid w:val="007A7BB4"/>
    <w:rsid w:val="007B00F7"/>
    <w:rsid w:val="007B07CC"/>
    <w:rsid w:val="007B1384"/>
    <w:rsid w:val="007B13D1"/>
    <w:rsid w:val="007B17A1"/>
    <w:rsid w:val="007B1ECD"/>
    <w:rsid w:val="007B2069"/>
    <w:rsid w:val="007B22C2"/>
    <w:rsid w:val="007B26BB"/>
    <w:rsid w:val="007B2925"/>
    <w:rsid w:val="007B3F24"/>
    <w:rsid w:val="007B444E"/>
    <w:rsid w:val="007B4AC9"/>
    <w:rsid w:val="007B56D2"/>
    <w:rsid w:val="007B6573"/>
    <w:rsid w:val="007B6D29"/>
    <w:rsid w:val="007B6DA1"/>
    <w:rsid w:val="007B7827"/>
    <w:rsid w:val="007C06FF"/>
    <w:rsid w:val="007C0B6F"/>
    <w:rsid w:val="007C1E8B"/>
    <w:rsid w:val="007C287A"/>
    <w:rsid w:val="007C33ED"/>
    <w:rsid w:val="007C3995"/>
    <w:rsid w:val="007C4829"/>
    <w:rsid w:val="007C4FF4"/>
    <w:rsid w:val="007C5A39"/>
    <w:rsid w:val="007C6C6E"/>
    <w:rsid w:val="007C77B2"/>
    <w:rsid w:val="007C7A6C"/>
    <w:rsid w:val="007D0DBB"/>
    <w:rsid w:val="007D0F33"/>
    <w:rsid w:val="007D1B66"/>
    <w:rsid w:val="007D1CE2"/>
    <w:rsid w:val="007D1DB4"/>
    <w:rsid w:val="007D24CB"/>
    <w:rsid w:val="007D2DE7"/>
    <w:rsid w:val="007D2F4B"/>
    <w:rsid w:val="007D33B0"/>
    <w:rsid w:val="007D4927"/>
    <w:rsid w:val="007D4C3C"/>
    <w:rsid w:val="007D52CF"/>
    <w:rsid w:val="007D5997"/>
    <w:rsid w:val="007D5D56"/>
    <w:rsid w:val="007D61B2"/>
    <w:rsid w:val="007D64E8"/>
    <w:rsid w:val="007D6797"/>
    <w:rsid w:val="007D6D4E"/>
    <w:rsid w:val="007D7AF7"/>
    <w:rsid w:val="007E029D"/>
    <w:rsid w:val="007E1CB4"/>
    <w:rsid w:val="007E1DB4"/>
    <w:rsid w:val="007E3504"/>
    <w:rsid w:val="007E5CF0"/>
    <w:rsid w:val="007E5D18"/>
    <w:rsid w:val="007E6199"/>
    <w:rsid w:val="007E6E11"/>
    <w:rsid w:val="007E6E18"/>
    <w:rsid w:val="007E73FC"/>
    <w:rsid w:val="007E7437"/>
    <w:rsid w:val="007E7C6F"/>
    <w:rsid w:val="007F0B4B"/>
    <w:rsid w:val="007F0DC0"/>
    <w:rsid w:val="007F1381"/>
    <w:rsid w:val="007F1C1F"/>
    <w:rsid w:val="007F259C"/>
    <w:rsid w:val="007F34EB"/>
    <w:rsid w:val="007F3682"/>
    <w:rsid w:val="007F36B5"/>
    <w:rsid w:val="007F388A"/>
    <w:rsid w:val="007F40EF"/>
    <w:rsid w:val="007F43D6"/>
    <w:rsid w:val="007F5758"/>
    <w:rsid w:val="007F57B7"/>
    <w:rsid w:val="007F58BA"/>
    <w:rsid w:val="007F60F4"/>
    <w:rsid w:val="007F6403"/>
    <w:rsid w:val="007F6EF0"/>
    <w:rsid w:val="007F73CC"/>
    <w:rsid w:val="007F77FE"/>
    <w:rsid w:val="007F79AC"/>
    <w:rsid w:val="00800441"/>
    <w:rsid w:val="00800C3B"/>
    <w:rsid w:val="00800C67"/>
    <w:rsid w:val="00800CBC"/>
    <w:rsid w:val="00802C5D"/>
    <w:rsid w:val="00803169"/>
    <w:rsid w:val="00803A8F"/>
    <w:rsid w:val="00803EF5"/>
    <w:rsid w:val="00804300"/>
    <w:rsid w:val="00804401"/>
    <w:rsid w:val="00804578"/>
    <w:rsid w:val="0080464D"/>
    <w:rsid w:val="00804D15"/>
    <w:rsid w:val="008055F1"/>
    <w:rsid w:val="00805B4A"/>
    <w:rsid w:val="00806AA9"/>
    <w:rsid w:val="00807327"/>
    <w:rsid w:val="008077F1"/>
    <w:rsid w:val="00807C72"/>
    <w:rsid w:val="0081071D"/>
    <w:rsid w:val="00810DCD"/>
    <w:rsid w:val="008117F9"/>
    <w:rsid w:val="00811900"/>
    <w:rsid w:val="00811917"/>
    <w:rsid w:val="00811931"/>
    <w:rsid w:val="00811979"/>
    <w:rsid w:val="00811B82"/>
    <w:rsid w:val="00812CB0"/>
    <w:rsid w:val="008137B6"/>
    <w:rsid w:val="00813B6C"/>
    <w:rsid w:val="00813C89"/>
    <w:rsid w:val="00813CE1"/>
    <w:rsid w:val="0081439C"/>
    <w:rsid w:val="008146AE"/>
    <w:rsid w:val="00814C1A"/>
    <w:rsid w:val="008152EB"/>
    <w:rsid w:val="0081580A"/>
    <w:rsid w:val="00815F3F"/>
    <w:rsid w:val="00816FCA"/>
    <w:rsid w:val="00817099"/>
    <w:rsid w:val="008170AE"/>
    <w:rsid w:val="00817867"/>
    <w:rsid w:val="00817978"/>
    <w:rsid w:val="00817D19"/>
    <w:rsid w:val="00820879"/>
    <w:rsid w:val="0082089B"/>
    <w:rsid w:val="0082107E"/>
    <w:rsid w:val="00821354"/>
    <w:rsid w:val="00821899"/>
    <w:rsid w:val="00821E82"/>
    <w:rsid w:val="0082211C"/>
    <w:rsid w:val="008225F5"/>
    <w:rsid w:val="008230A5"/>
    <w:rsid w:val="0082323D"/>
    <w:rsid w:val="00824729"/>
    <w:rsid w:val="008248FB"/>
    <w:rsid w:val="00825428"/>
    <w:rsid w:val="008262B6"/>
    <w:rsid w:val="008263C6"/>
    <w:rsid w:val="00826CD1"/>
    <w:rsid w:val="008270FB"/>
    <w:rsid w:val="0082717D"/>
    <w:rsid w:val="008276CA"/>
    <w:rsid w:val="008312FB"/>
    <w:rsid w:val="00831726"/>
    <w:rsid w:val="00832209"/>
    <w:rsid w:val="00832A85"/>
    <w:rsid w:val="00832FB4"/>
    <w:rsid w:val="008339C3"/>
    <w:rsid w:val="00833EFD"/>
    <w:rsid w:val="00834578"/>
    <w:rsid w:val="008357DC"/>
    <w:rsid w:val="008368D3"/>
    <w:rsid w:val="008377EC"/>
    <w:rsid w:val="00837E79"/>
    <w:rsid w:val="008403B9"/>
    <w:rsid w:val="00840D72"/>
    <w:rsid w:val="008410D7"/>
    <w:rsid w:val="0084172B"/>
    <w:rsid w:val="00841AAF"/>
    <w:rsid w:val="00843197"/>
    <w:rsid w:val="00843209"/>
    <w:rsid w:val="00843254"/>
    <w:rsid w:val="0084385C"/>
    <w:rsid w:val="0084389A"/>
    <w:rsid w:val="00843D78"/>
    <w:rsid w:val="008440A7"/>
    <w:rsid w:val="008441EC"/>
    <w:rsid w:val="008445B6"/>
    <w:rsid w:val="008449CC"/>
    <w:rsid w:val="008449F7"/>
    <w:rsid w:val="00845143"/>
    <w:rsid w:val="00845809"/>
    <w:rsid w:val="00846185"/>
    <w:rsid w:val="00846549"/>
    <w:rsid w:val="00847C00"/>
    <w:rsid w:val="00847FA8"/>
    <w:rsid w:val="00850897"/>
    <w:rsid w:val="00850B84"/>
    <w:rsid w:val="00851200"/>
    <w:rsid w:val="00851D3C"/>
    <w:rsid w:val="00853BF0"/>
    <w:rsid w:val="008546CC"/>
    <w:rsid w:val="008552E5"/>
    <w:rsid w:val="008557B2"/>
    <w:rsid w:val="00855C20"/>
    <w:rsid w:val="00855C73"/>
    <w:rsid w:val="008574DB"/>
    <w:rsid w:val="00857B9D"/>
    <w:rsid w:val="00860906"/>
    <w:rsid w:val="00861798"/>
    <w:rsid w:val="00861C3A"/>
    <w:rsid w:val="008624EC"/>
    <w:rsid w:val="0086289A"/>
    <w:rsid w:val="00862ECE"/>
    <w:rsid w:val="00862F28"/>
    <w:rsid w:val="008639A6"/>
    <w:rsid w:val="00863F1F"/>
    <w:rsid w:val="008642BA"/>
    <w:rsid w:val="0086447E"/>
    <w:rsid w:val="00864F38"/>
    <w:rsid w:val="00865A7D"/>
    <w:rsid w:val="00865D1A"/>
    <w:rsid w:val="00865DD8"/>
    <w:rsid w:val="008679F2"/>
    <w:rsid w:val="00867BF7"/>
    <w:rsid w:val="00867F16"/>
    <w:rsid w:val="008702D9"/>
    <w:rsid w:val="00870BEC"/>
    <w:rsid w:val="0087110B"/>
    <w:rsid w:val="008713C9"/>
    <w:rsid w:val="00871692"/>
    <w:rsid w:val="00871D0D"/>
    <w:rsid w:val="0087267D"/>
    <w:rsid w:val="008728BC"/>
    <w:rsid w:val="0087298A"/>
    <w:rsid w:val="00872CFD"/>
    <w:rsid w:val="00872DD9"/>
    <w:rsid w:val="0087372B"/>
    <w:rsid w:val="00874223"/>
    <w:rsid w:val="00874A30"/>
    <w:rsid w:val="00874FF8"/>
    <w:rsid w:val="008753CD"/>
    <w:rsid w:val="00875CB1"/>
    <w:rsid w:val="00876181"/>
    <w:rsid w:val="00876364"/>
    <w:rsid w:val="00876741"/>
    <w:rsid w:val="00876985"/>
    <w:rsid w:val="00876AE6"/>
    <w:rsid w:val="00876C46"/>
    <w:rsid w:val="00876CFA"/>
    <w:rsid w:val="00876D81"/>
    <w:rsid w:val="00877133"/>
    <w:rsid w:val="008801EF"/>
    <w:rsid w:val="00880313"/>
    <w:rsid w:val="0088056C"/>
    <w:rsid w:val="008805D2"/>
    <w:rsid w:val="00881387"/>
    <w:rsid w:val="008814F9"/>
    <w:rsid w:val="00881863"/>
    <w:rsid w:val="00881F0F"/>
    <w:rsid w:val="00882F36"/>
    <w:rsid w:val="0088337C"/>
    <w:rsid w:val="0088346B"/>
    <w:rsid w:val="0088351C"/>
    <w:rsid w:val="008841B7"/>
    <w:rsid w:val="00884241"/>
    <w:rsid w:val="00884F77"/>
    <w:rsid w:val="0088508D"/>
    <w:rsid w:val="00885A0E"/>
    <w:rsid w:val="00885A3E"/>
    <w:rsid w:val="00885F81"/>
    <w:rsid w:val="00886557"/>
    <w:rsid w:val="00886618"/>
    <w:rsid w:val="00886CAA"/>
    <w:rsid w:val="00890636"/>
    <w:rsid w:val="0089090D"/>
    <w:rsid w:val="00890B6E"/>
    <w:rsid w:val="008911EA"/>
    <w:rsid w:val="00891B08"/>
    <w:rsid w:val="00892089"/>
    <w:rsid w:val="00893583"/>
    <w:rsid w:val="00893B58"/>
    <w:rsid w:val="00894B78"/>
    <w:rsid w:val="00894F09"/>
    <w:rsid w:val="00895CF2"/>
    <w:rsid w:val="00895D79"/>
    <w:rsid w:val="008965D5"/>
    <w:rsid w:val="00896C1C"/>
    <w:rsid w:val="008A0394"/>
    <w:rsid w:val="008A0429"/>
    <w:rsid w:val="008A07DA"/>
    <w:rsid w:val="008A171A"/>
    <w:rsid w:val="008A1F07"/>
    <w:rsid w:val="008A2DEA"/>
    <w:rsid w:val="008A396E"/>
    <w:rsid w:val="008A47E4"/>
    <w:rsid w:val="008A4A40"/>
    <w:rsid w:val="008A4C3E"/>
    <w:rsid w:val="008A5004"/>
    <w:rsid w:val="008A5ECE"/>
    <w:rsid w:val="008A6292"/>
    <w:rsid w:val="008A69C5"/>
    <w:rsid w:val="008A7960"/>
    <w:rsid w:val="008A7AC6"/>
    <w:rsid w:val="008A7C02"/>
    <w:rsid w:val="008A7E43"/>
    <w:rsid w:val="008B011F"/>
    <w:rsid w:val="008B1B0B"/>
    <w:rsid w:val="008B1F12"/>
    <w:rsid w:val="008B2AAD"/>
    <w:rsid w:val="008B3684"/>
    <w:rsid w:val="008B3935"/>
    <w:rsid w:val="008B3969"/>
    <w:rsid w:val="008B4799"/>
    <w:rsid w:val="008B50D7"/>
    <w:rsid w:val="008B5D17"/>
    <w:rsid w:val="008B618B"/>
    <w:rsid w:val="008B62BA"/>
    <w:rsid w:val="008B7E8F"/>
    <w:rsid w:val="008C0C64"/>
    <w:rsid w:val="008C0EBF"/>
    <w:rsid w:val="008C2468"/>
    <w:rsid w:val="008C2A20"/>
    <w:rsid w:val="008C357F"/>
    <w:rsid w:val="008C41FC"/>
    <w:rsid w:val="008C5C01"/>
    <w:rsid w:val="008C633F"/>
    <w:rsid w:val="008C6C57"/>
    <w:rsid w:val="008C740E"/>
    <w:rsid w:val="008C7AFE"/>
    <w:rsid w:val="008C7BA1"/>
    <w:rsid w:val="008D16C7"/>
    <w:rsid w:val="008D2391"/>
    <w:rsid w:val="008D2A58"/>
    <w:rsid w:val="008D43FC"/>
    <w:rsid w:val="008D46A3"/>
    <w:rsid w:val="008D4725"/>
    <w:rsid w:val="008D490A"/>
    <w:rsid w:val="008D4FA4"/>
    <w:rsid w:val="008D5689"/>
    <w:rsid w:val="008D5774"/>
    <w:rsid w:val="008D57CB"/>
    <w:rsid w:val="008D5E25"/>
    <w:rsid w:val="008D60F8"/>
    <w:rsid w:val="008D68C0"/>
    <w:rsid w:val="008D75CD"/>
    <w:rsid w:val="008D7C32"/>
    <w:rsid w:val="008E07C4"/>
    <w:rsid w:val="008E0C58"/>
    <w:rsid w:val="008E1487"/>
    <w:rsid w:val="008E1D31"/>
    <w:rsid w:val="008E20FC"/>
    <w:rsid w:val="008E21BC"/>
    <w:rsid w:val="008E2A39"/>
    <w:rsid w:val="008E2F7C"/>
    <w:rsid w:val="008E3850"/>
    <w:rsid w:val="008E3E38"/>
    <w:rsid w:val="008E4327"/>
    <w:rsid w:val="008E452A"/>
    <w:rsid w:val="008E5C09"/>
    <w:rsid w:val="008E5E52"/>
    <w:rsid w:val="008E6C2E"/>
    <w:rsid w:val="008E6C9D"/>
    <w:rsid w:val="008E6DBB"/>
    <w:rsid w:val="008E7BD6"/>
    <w:rsid w:val="008F01A1"/>
    <w:rsid w:val="008F0783"/>
    <w:rsid w:val="008F1CC9"/>
    <w:rsid w:val="008F26A7"/>
    <w:rsid w:val="008F277E"/>
    <w:rsid w:val="008F2E6A"/>
    <w:rsid w:val="008F35CC"/>
    <w:rsid w:val="008F3B34"/>
    <w:rsid w:val="008F43C4"/>
    <w:rsid w:val="008F4CC4"/>
    <w:rsid w:val="008F5636"/>
    <w:rsid w:val="008F58FD"/>
    <w:rsid w:val="008F5A8C"/>
    <w:rsid w:val="008F79AD"/>
    <w:rsid w:val="008F7DC5"/>
    <w:rsid w:val="00900E79"/>
    <w:rsid w:val="0090152F"/>
    <w:rsid w:val="00901C78"/>
    <w:rsid w:val="00902183"/>
    <w:rsid w:val="00902E34"/>
    <w:rsid w:val="00902F4D"/>
    <w:rsid w:val="00903134"/>
    <w:rsid w:val="00903FE9"/>
    <w:rsid w:val="009043C4"/>
    <w:rsid w:val="009045F5"/>
    <w:rsid w:val="009052C3"/>
    <w:rsid w:val="00905EB5"/>
    <w:rsid w:val="00906618"/>
    <w:rsid w:val="00906D72"/>
    <w:rsid w:val="00906D8D"/>
    <w:rsid w:val="00907D6D"/>
    <w:rsid w:val="00910068"/>
    <w:rsid w:val="009108F1"/>
    <w:rsid w:val="00910C9E"/>
    <w:rsid w:val="00911E94"/>
    <w:rsid w:val="009129CA"/>
    <w:rsid w:val="00912B2E"/>
    <w:rsid w:val="00912F40"/>
    <w:rsid w:val="00913FB4"/>
    <w:rsid w:val="00914DE9"/>
    <w:rsid w:val="00915002"/>
    <w:rsid w:val="00915172"/>
    <w:rsid w:val="009151AD"/>
    <w:rsid w:val="00916920"/>
    <w:rsid w:val="009178FE"/>
    <w:rsid w:val="009208A8"/>
    <w:rsid w:val="0092137D"/>
    <w:rsid w:val="00921FCE"/>
    <w:rsid w:val="00922736"/>
    <w:rsid w:val="00923166"/>
    <w:rsid w:val="0092379C"/>
    <w:rsid w:val="00923CC3"/>
    <w:rsid w:val="00923E7A"/>
    <w:rsid w:val="00924B9B"/>
    <w:rsid w:val="0092506B"/>
    <w:rsid w:val="009250F8"/>
    <w:rsid w:val="00925B74"/>
    <w:rsid w:val="0092633C"/>
    <w:rsid w:val="0092693C"/>
    <w:rsid w:val="00927162"/>
    <w:rsid w:val="00927C4E"/>
    <w:rsid w:val="009306CB"/>
    <w:rsid w:val="00930CBA"/>
    <w:rsid w:val="00931046"/>
    <w:rsid w:val="00931C09"/>
    <w:rsid w:val="00932801"/>
    <w:rsid w:val="00932FD9"/>
    <w:rsid w:val="009343DF"/>
    <w:rsid w:val="00934430"/>
    <w:rsid w:val="009350D2"/>
    <w:rsid w:val="00935616"/>
    <w:rsid w:val="00936E60"/>
    <w:rsid w:val="0094060B"/>
    <w:rsid w:val="00940A93"/>
    <w:rsid w:val="00940DC8"/>
    <w:rsid w:val="00940E24"/>
    <w:rsid w:val="00942CC4"/>
    <w:rsid w:val="00943698"/>
    <w:rsid w:val="00943A3E"/>
    <w:rsid w:val="00943C0C"/>
    <w:rsid w:val="00943F4E"/>
    <w:rsid w:val="00944369"/>
    <w:rsid w:val="009444D9"/>
    <w:rsid w:val="009466F6"/>
    <w:rsid w:val="00946827"/>
    <w:rsid w:val="00947A3F"/>
    <w:rsid w:val="00947F96"/>
    <w:rsid w:val="0095020F"/>
    <w:rsid w:val="009504AD"/>
    <w:rsid w:val="009511C5"/>
    <w:rsid w:val="009512F5"/>
    <w:rsid w:val="0095146A"/>
    <w:rsid w:val="00952B16"/>
    <w:rsid w:val="00953135"/>
    <w:rsid w:val="009534D0"/>
    <w:rsid w:val="00953637"/>
    <w:rsid w:val="009540B5"/>
    <w:rsid w:val="00954126"/>
    <w:rsid w:val="00955BB6"/>
    <w:rsid w:val="00955CC9"/>
    <w:rsid w:val="009561E8"/>
    <w:rsid w:val="009571E2"/>
    <w:rsid w:val="009571EC"/>
    <w:rsid w:val="00957C17"/>
    <w:rsid w:val="00960E51"/>
    <w:rsid w:val="00960F80"/>
    <w:rsid w:val="00960FCF"/>
    <w:rsid w:val="00961D33"/>
    <w:rsid w:val="00961ED3"/>
    <w:rsid w:val="0096220F"/>
    <w:rsid w:val="00962499"/>
    <w:rsid w:val="00962CB7"/>
    <w:rsid w:val="009634C6"/>
    <w:rsid w:val="00964127"/>
    <w:rsid w:val="00964944"/>
    <w:rsid w:val="0096498F"/>
    <w:rsid w:val="00964A78"/>
    <w:rsid w:val="00964C23"/>
    <w:rsid w:val="00964E38"/>
    <w:rsid w:val="009650AA"/>
    <w:rsid w:val="009651F7"/>
    <w:rsid w:val="00965B08"/>
    <w:rsid w:val="00965F67"/>
    <w:rsid w:val="0096620D"/>
    <w:rsid w:val="0096667C"/>
    <w:rsid w:val="00966F35"/>
    <w:rsid w:val="0096758D"/>
    <w:rsid w:val="009676E8"/>
    <w:rsid w:val="009704BD"/>
    <w:rsid w:val="00972440"/>
    <w:rsid w:val="009734DE"/>
    <w:rsid w:val="009737D8"/>
    <w:rsid w:val="0097394F"/>
    <w:rsid w:val="00973AC9"/>
    <w:rsid w:val="009748F9"/>
    <w:rsid w:val="00974B34"/>
    <w:rsid w:val="0097586A"/>
    <w:rsid w:val="009759E8"/>
    <w:rsid w:val="00975CD8"/>
    <w:rsid w:val="009764D4"/>
    <w:rsid w:val="00976FDC"/>
    <w:rsid w:val="00977156"/>
    <w:rsid w:val="0097742A"/>
    <w:rsid w:val="00977474"/>
    <w:rsid w:val="00977F75"/>
    <w:rsid w:val="0098079E"/>
    <w:rsid w:val="00981A1D"/>
    <w:rsid w:val="00981ADD"/>
    <w:rsid w:val="00982131"/>
    <w:rsid w:val="0098253D"/>
    <w:rsid w:val="00982B0A"/>
    <w:rsid w:val="00983188"/>
    <w:rsid w:val="00984120"/>
    <w:rsid w:val="00984DD6"/>
    <w:rsid w:val="009852D7"/>
    <w:rsid w:val="009854EF"/>
    <w:rsid w:val="009856EE"/>
    <w:rsid w:val="00985AF0"/>
    <w:rsid w:val="00986BED"/>
    <w:rsid w:val="00986F30"/>
    <w:rsid w:val="00987398"/>
    <w:rsid w:val="00987640"/>
    <w:rsid w:val="00990075"/>
    <w:rsid w:val="0099083F"/>
    <w:rsid w:val="009924CE"/>
    <w:rsid w:val="009925E0"/>
    <w:rsid w:val="0099290A"/>
    <w:rsid w:val="00992C4D"/>
    <w:rsid w:val="00993B39"/>
    <w:rsid w:val="00993BC1"/>
    <w:rsid w:val="00993ED8"/>
    <w:rsid w:val="0099448C"/>
    <w:rsid w:val="0099483E"/>
    <w:rsid w:val="00995134"/>
    <w:rsid w:val="00995480"/>
    <w:rsid w:val="009954F3"/>
    <w:rsid w:val="0099562E"/>
    <w:rsid w:val="009956F5"/>
    <w:rsid w:val="00995885"/>
    <w:rsid w:val="00995F67"/>
    <w:rsid w:val="0099684A"/>
    <w:rsid w:val="009970B6"/>
    <w:rsid w:val="00997792"/>
    <w:rsid w:val="009A0145"/>
    <w:rsid w:val="009A0CBC"/>
    <w:rsid w:val="009A1447"/>
    <w:rsid w:val="009A2053"/>
    <w:rsid w:val="009A2BA8"/>
    <w:rsid w:val="009A2C72"/>
    <w:rsid w:val="009A35AA"/>
    <w:rsid w:val="009A378E"/>
    <w:rsid w:val="009A3B2D"/>
    <w:rsid w:val="009A48CC"/>
    <w:rsid w:val="009A7752"/>
    <w:rsid w:val="009A785F"/>
    <w:rsid w:val="009A798D"/>
    <w:rsid w:val="009A7EAD"/>
    <w:rsid w:val="009B0541"/>
    <w:rsid w:val="009B0F74"/>
    <w:rsid w:val="009B1238"/>
    <w:rsid w:val="009B14B3"/>
    <w:rsid w:val="009B1B36"/>
    <w:rsid w:val="009B1D5C"/>
    <w:rsid w:val="009B285E"/>
    <w:rsid w:val="009B3041"/>
    <w:rsid w:val="009B333D"/>
    <w:rsid w:val="009B3524"/>
    <w:rsid w:val="009B41DC"/>
    <w:rsid w:val="009B508C"/>
    <w:rsid w:val="009B557D"/>
    <w:rsid w:val="009B623F"/>
    <w:rsid w:val="009B69EA"/>
    <w:rsid w:val="009B6CED"/>
    <w:rsid w:val="009B6DDB"/>
    <w:rsid w:val="009B709C"/>
    <w:rsid w:val="009C017A"/>
    <w:rsid w:val="009C075C"/>
    <w:rsid w:val="009C366A"/>
    <w:rsid w:val="009C37A5"/>
    <w:rsid w:val="009C397C"/>
    <w:rsid w:val="009C4E86"/>
    <w:rsid w:val="009C542B"/>
    <w:rsid w:val="009C543E"/>
    <w:rsid w:val="009C5934"/>
    <w:rsid w:val="009C5DDF"/>
    <w:rsid w:val="009C607B"/>
    <w:rsid w:val="009C6298"/>
    <w:rsid w:val="009C689B"/>
    <w:rsid w:val="009C69C0"/>
    <w:rsid w:val="009C720D"/>
    <w:rsid w:val="009C75B1"/>
    <w:rsid w:val="009C7897"/>
    <w:rsid w:val="009CBC4D"/>
    <w:rsid w:val="009D0A7D"/>
    <w:rsid w:val="009D1472"/>
    <w:rsid w:val="009D1EED"/>
    <w:rsid w:val="009D2568"/>
    <w:rsid w:val="009D34A5"/>
    <w:rsid w:val="009D39FD"/>
    <w:rsid w:val="009D49B6"/>
    <w:rsid w:val="009D5885"/>
    <w:rsid w:val="009D5BA2"/>
    <w:rsid w:val="009D616D"/>
    <w:rsid w:val="009D6B08"/>
    <w:rsid w:val="009D71AE"/>
    <w:rsid w:val="009E0F38"/>
    <w:rsid w:val="009E1800"/>
    <w:rsid w:val="009E1821"/>
    <w:rsid w:val="009E20A6"/>
    <w:rsid w:val="009E2422"/>
    <w:rsid w:val="009E2A5C"/>
    <w:rsid w:val="009E4052"/>
    <w:rsid w:val="009E5525"/>
    <w:rsid w:val="009E5597"/>
    <w:rsid w:val="009E5850"/>
    <w:rsid w:val="009E677C"/>
    <w:rsid w:val="009E6952"/>
    <w:rsid w:val="009E6E92"/>
    <w:rsid w:val="009E77D4"/>
    <w:rsid w:val="009E7BE0"/>
    <w:rsid w:val="009F005A"/>
    <w:rsid w:val="009F0A6D"/>
    <w:rsid w:val="009F0D72"/>
    <w:rsid w:val="009F10F1"/>
    <w:rsid w:val="009F13AA"/>
    <w:rsid w:val="009F15C7"/>
    <w:rsid w:val="009F17FE"/>
    <w:rsid w:val="009F235F"/>
    <w:rsid w:val="009F272D"/>
    <w:rsid w:val="009F29AF"/>
    <w:rsid w:val="009F2B59"/>
    <w:rsid w:val="009F2DF5"/>
    <w:rsid w:val="009F317E"/>
    <w:rsid w:val="009F37F4"/>
    <w:rsid w:val="009F4312"/>
    <w:rsid w:val="009F433F"/>
    <w:rsid w:val="009F47FA"/>
    <w:rsid w:val="009F4998"/>
    <w:rsid w:val="009F4BFE"/>
    <w:rsid w:val="009F4EF5"/>
    <w:rsid w:val="009F5209"/>
    <w:rsid w:val="009F56D9"/>
    <w:rsid w:val="009F585D"/>
    <w:rsid w:val="009F6178"/>
    <w:rsid w:val="009F71A0"/>
    <w:rsid w:val="009F73CD"/>
    <w:rsid w:val="009F73F7"/>
    <w:rsid w:val="00A001FB"/>
    <w:rsid w:val="00A0046C"/>
    <w:rsid w:val="00A01E75"/>
    <w:rsid w:val="00A0212E"/>
    <w:rsid w:val="00A02E4D"/>
    <w:rsid w:val="00A02EEA"/>
    <w:rsid w:val="00A03082"/>
    <w:rsid w:val="00A035E8"/>
    <w:rsid w:val="00A04737"/>
    <w:rsid w:val="00A04A58"/>
    <w:rsid w:val="00A062EA"/>
    <w:rsid w:val="00A073CF"/>
    <w:rsid w:val="00A07CB1"/>
    <w:rsid w:val="00A07F30"/>
    <w:rsid w:val="00A10771"/>
    <w:rsid w:val="00A1123C"/>
    <w:rsid w:val="00A115DA"/>
    <w:rsid w:val="00A11FBC"/>
    <w:rsid w:val="00A12789"/>
    <w:rsid w:val="00A12B5B"/>
    <w:rsid w:val="00A12DBB"/>
    <w:rsid w:val="00A136F6"/>
    <w:rsid w:val="00A13A88"/>
    <w:rsid w:val="00A14B72"/>
    <w:rsid w:val="00A1502F"/>
    <w:rsid w:val="00A154E7"/>
    <w:rsid w:val="00A164E9"/>
    <w:rsid w:val="00A16F85"/>
    <w:rsid w:val="00A177DF"/>
    <w:rsid w:val="00A2023D"/>
    <w:rsid w:val="00A21A4A"/>
    <w:rsid w:val="00A21B40"/>
    <w:rsid w:val="00A21DEB"/>
    <w:rsid w:val="00A2212F"/>
    <w:rsid w:val="00A23D83"/>
    <w:rsid w:val="00A24B76"/>
    <w:rsid w:val="00A24CEA"/>
    <w:rsid w:val="00A25379"/>
    <w:rsid w:val="00A25702"/>
    <w:rsid w:val="00A2604B"/>
    <w:rsid w:val="00A27229"/>
    <w:rsid w:val="00A314C0"/>
    <w:rsid w:val="00A315DF"/>
    <w:rsid w:val="00A31863"/>
    <w:rsid w:val="00A318A4"/>
    <w:rsid w:val="00A31AC2"/>
    <w:rsid w:val="00A31DF1"/>
    <w:rsid w:val="00A334F6"/>
    <w:rsid w:val="00A33C9C"/>
    <w:rsid w:val="00A33E81"/>
    <w:rsid w:val="00A34239"/>
    <w:rsid w:val="00A34B30"/>
    <w:rsid w:val="00A35AE5"/>
    <w:rsid w:val="00A3688C"/>
    <w:rsid w:val="00A41178"/>
    <w:rsid w:val="00A424C3"/>
    <w:rsid w:val="00A4307F"/>
    <w:rsid w:val="00A43DB4"/>
    <w:rsid w:val="00A4683C"/>
    <w:rsid w:val="00A4687F"/>
    <w:rsid w:val="00A47826"/>
    <w:rsid w:val="00A47A68"/>
    <w:rsid w:val="00A47CA8"/>
    <w:rsid w:val="00A5018E"/>
    <w:rsid w:val="00A51C6C"/>
    <w:rsid w:val="00A534C9"/>
    <w:rsid w:val="00A53612"/>
    <w:rsid w:val="00A53C06"/>
    <w:rsid w:val="00A53FFD"/>
    <w:rsid w:val="00A543C7"/>
    <w:rsid w:val="00A54458"/>
    <w:rsid w:val="00A54F65"/>
    <w:rsid w:val="00A566E9"/>
    <w:rsid w:val="00A57898"/>
    <w:rsid w:val="00A57F15"/>
    <w:rsid w:val="00A6068F"/>
    <w:rsid w:val="00A60975"/>
    <w:rsid w:val="00A60DCB"/>
    <w:rsid w:val="00A61FE0"/>
    <w:rsid w:val="00A62034"/>
    <w:rsid w:val="00A62D0D"/>
    <w:rsid w:val="00A63A14"/>
    <w:rsid w:val="00A6513B"/>
    <w:rsid w:val="00A658FC"/>
    <w:rsid w:val="00A65B4B"/>
    <w:rsid w:val="00A6687D"/>
    <w:rsid w:val="00A66EB7"/>
    <w:rsid w:val="00A67AA3"/>
    <w:rsid w:val="00A67DB9"/>
    <w:rsid w:val="00A67EE4"/>
    <w:rsid w:val="00A703FD"/>
    <w:rsid w:val="00A704C3"/>
    <w:rsid w:val="00A7153E"/>
    <w:rsid w:val="00A716B8"/>
    <w:rsid w:val="00A71ABC"/>
    <w:rsid w:val="00A729DA"/>
    <w:rsid w:val="00A7360A"/>
    <w:rsid w:val="00A736F5"/>
    <w:rsid w:val="00A744AA"/>
    <w:rsid w:val="00A746DD"/>
    <w:rsid w:val="00A75CDA"/>
    <w:rsid w:val="00A764C5"/>
    <w:rsid w:val="00A76699"/>
    <w:rsid w:val="00A76A18"/>
    <w:rsid w:val="00A76DC9"/>
    <w:rsid w:val="00A775A8"/>
    <w:rsid w:val="00A779BB"/>
    <w:rsid w:val="00A80656"/>
    <w:rsid w:val="00A809FA"/>
    <w:rsid w:val="00A8107B"/>
    <w:rsid w:val="00A81181"/>
    <w:rsid w:val="00A81791"/>
    <w:rsid w:val="00A81BC9"/>
    <w:rsid w:val="00A82430"/>
    <w:rsid w:val="00A82EE2"/>
    <w:rsid w:val="00A83617"/>
    <w:rsid w:val="00A83964"/>
    <w:rsid w:val="00A83DA2"/>
    <w:rsid w:val="00A8429A"/>
    <w:rsid w:val="00A84D32"/>
    <w:rsid w:val="00A84DD4"/>
    <w:rsid w:val="00A86E36"/>
    <w:rsid w:val="00A86EBE"/>
    <w:rsid w:val="00A86F38"/>
    <w:rsid w:val="00A86FFF"/>
    <w:rsid w:val="00A87948"/>
    <w:rsid w:val="00A87C91"/>
    <w:rsid w:val="00A906E7"/>
    <w:rsid w:val="00A90D6D"/>
    <w:rsid w:val="00A91364"/>
    <w:rsid w:val="00A914BA"/>
    <w:rsid w:val="00A93EC4"/>
    <w:rsid w:val="00A94275"/>
    <w:rsid w:val="00A949A6"/>
    <w:rsid w:val="00A94A84"/>
    <w:rsid w:val="00A94C8D"/>
    <w:rsid w:val="00A957C8"/>
    <w:rsid w:val="00A97BFB"/>
    <w:rsid w:val="00A97E27"/>
    <w:rsid w:val="00AA0DF3"/>
    <w:rsid w:val="00AA1E73"/>
    <w:rsid w:val="00AA294E"/>
    <w:rsid w:val="00AA2EAE"/>
    <w:rsid w:val="00AA2FA5"/>
    <w:rsid w:val="00AA3498"/>
    <w:rsid w:val="00AA3D4F"/>
    <w:rsid w:val="00AA4908"/>
    <w:rsid w:val="00AA5C7C"/>
    <w:rsid w:val="00AA5DDA"/>
    <w:rsid w:val="00AA673C"/>
    <w:rsid w:val="00AA689F"/>
    <w:rsid w:val="00AA6AE1"/>
    <w:rsid w:val="00AB0422"/>
    <w:rsid w:val="00AB0FA2"/>
    <w:rsid w:val="00AB12C4"/>
    <w:rsid w:val="00AB13FF"/>
    <w:rsid w:val="00AB1584"/>
    <w:rsid w:val="00AB173B"/>
    <w:rsid w:val="00AB2C1A"/>
    <w:rsid w:val="00AB3A7B"/>
    <w:rsid w:val="00AB3B4F"/>
    <w:rsid w:val="00AB4165"/>
    <w:rsid w:val="00AB47C4"/>
    <w:rsid w:val="00AB4AAF"/>
    <w:rsid w:val="00AB4ACB"/>
    <w:rsid w:val="00AB4B3A"/>
    <w:rsid w:val="00AB4B82"/>
    <w:rsid w:val="00AB54DD"/>
    <w:rsid w:val="00AB5D08"/>
    <w:rsid w:val="00AB75C5"/>
    <w:rsid w:val="00AB78A8"/>
    <w:rsid w:val="00AB7E01"/>
    <w:rsid w:val="00AC0CAB"/>
    <w:rsid w:val="00AC13D1"/>
    <w:rsid w:val="00AC1BE7"/>
    <w:rsid w:val="00AC3E72"/>
    <w:rsid w:val="00AC4655"/>
    <w:rsid w:val="00AC4A9C"/>
    <w:rsid w:val="00AC4B37"/>
    <w:rsid w:val="00AC4B70"/>
    <w:rsid w:val="00AC514D"/>
    <w:rsid w:val="00AC6303"/>
    <w:rsid w:val="00AC71FC"/>
    <w:rsid w:val="00AC72CE"/>
    <w:rsid w:val="00AC7D7D"/>
    <w:rsid w:val="00AC7F7C"/>
    <w:rsid w:val="00AD1273"/>
    <w:rsid w:val="00AD15BA"/>
    <w:rsid w:val="00AD1A45"/>
    <w:rsid w:val="00AD1EC6"/>
    <w:rsid w:val="00AD214F"/>
    <w:rsid w:val="00AD22AD"/>
    <w:rsid w:val="00AD27BF"/>
    <w:rsid w:val="00AD28B9"/>
    <w:rsid w:val="00AD3C54"/>
    <w:rsid w:val="00AD6226"/>
    <w:rsid w:val="00AD6C6A"/>
    <w:rsid w:val="00AD7AC4"/>
    <w:rsid w:val="00AD7ACF"/>
    <w:rsid w:val="00AD7CC6"/>
    <w:rsid w:val="00AE029A"/>
    <w:rsid w:val="00AE0885"/>
    <w:rsid w:val="00AE1064"/>
    <w:rsid w:val="00AE1345"/>
    <w:rsid w:val="00AE1BCF"/>
    <w:rsid w:val="00AE2BA2"/>
    <w:rsid w:val="00AE2F3D"/>
    <w:rsid w:val="00AE4F0F"/>
    <w:rsid w:val="00AE5144"/>
    <w:rsid w:val="00AE5583"/>
    <w:rsid w:val="00AE5DD4"/>
    <w:rsid w:val="00AE6D44"/>
    <w:rsid w:val="00AE7DF9"/>
    <w:rsid w:val="00AF0144"/>
    <w:rsid w:val="00AF18DF"/>
    <w:rsid w:val="00AF1C5E"/>
    <w:rsid w:val="00AF1DDE"/>
    <w:rsid w:val="00AF20B7"/>
    <w:rsid w:val="00AF2176"/>
    <w:rsid w:val="00AF2211"/>
    <w:rsid w:val="00AF245C"/>
    <w:rsid w:val="00AF3FA6"/>
    <w:rsid w:val="00AF42A2"/>
    <w:rsid w:val="00AF4893"/>
    <w:rsid w:val="00AF510C"/>
    <w:rsid w:val="00AF5627"/>
    <w:rsid w:val="00AF5C32"/>
    <w:rsid w:val="00AF605F"/>
    <w:rsid w:val="00AF6BF1"/>
    <w:rsid w:val="00AF741A"/>
    <w:rsid w:val="00AF7DDB"/>
    <w:rsid w:val="00B00212"/>
    <w:rsid w:val="00B013D9"/>
    <w:rsid w:val="00B019D6"/>
    <w:rsid w:val="00B01B05"/>
    <w:rsid w:val="00B01FEE"/>
    <w:rsid w:val="00B023D8"/>
    <w:rsid w:val="00B03746"/>
    <w:rsid w:val="00B03B7B"/>
    <w:rsid w:val="00B045A5"/>
    <w:rsid w:val="00B06897"/>
    <w:rsid w:val="00B07151"/>
    <w:rsid w:val="00B103FE"/>
    <w:rsid w:val="00B10614"/>
    <w:rsid w:val="00B10693"/>
    <w:rsid w:val="00B10A80"/>
    <w:rsid w:val="00B10EED"/>
    <w:rsid w:val="00B115EC"/>
    <w:rsid w:val="00B119C2"/>
    <w:rsid w:val="00B125D7"/>
    <w:rsid w:val="00B127C8"/>
    <w:rsid w:val="00B128F5"/>
    <w:rsid w:val="00B129F1"/>
    <w:rsid w:val="00B12EA5"/>
    <w:rsid w:val="00B136AF"/>
    <w:rsid w:val="00B137E3"/>
    <w:rsid w:val="00B137E7"/>
    <w:rsid w:val="00B14183"/>
    <w:rsid w:val="00B142E2"/>
    <w:rsid w:val="00B15343"/>
    <w:rsid w:val="00B1575A"/>
    <w:rsid w:val="00B17CEC"/>
    <w:rsid w:val="00B2027B"/>
    <w:rsid w:val="00B202D5"/>
    <w:rsid w:val="00B20A15"/>
    <w:rsid w:val="00B217AE"/>
    <w:rsid w:val="00B2183A"/>
    <w:rsid w:val="00B2224E"/>
    <w:rsid w:val="00B23562"/>
    <w:rsid w:val="00B23CCF"/>
    <w:rsid w:val="00B24511"/>
    <w:rsid w:val="00B249DE"/>
    <w:rsid w:val="00B2593F"/>
    <w:rsid w:val="00B261E0"/>
    <w:rsid w:val="00B27C94"/>
    <w:rsid w:val="00B30559"/>
    <w:rsid w:val="00B3090B"/>
    <w:rsid w:val="00B30B0E"/>
    <w:rsid w:val="00B30BDC"/>
    <w:rsid w:val="00B30EE8"/>
    <w:rsid w:val="00B31281"/>
    <w:rsid w:val="00B32B95"/>
    <w:rsid w:val="00B33D76"/>
    <w:rsid w:val="00B345F4"/>
    <w:rsid w:val="00B34E20"/>
    <w:rsid w:val="00B35190"/>
    <w:rsid w:val="00B35AD5"/>
    <w:rsid w:val="00B363D1"/>
    <w:rsid w:val="00B36994"/>
    <w:rsid w:val="00B379B8"/>
    <w:rsid w:val="00B37F21"/>
    <w:rsid w:val="00B40C42"/>
    <w:rsid w:val="00B41267"/>
    <w:rsid w:val="00B4154E"/>
    <w:rsid w:val="00B416EC"/>
    <w:rsid w:val="00B41A23"/>
    <w:rsid w:val="00B42438"/>
    <w:rsid w:val="00B42AD9"/>
    <w:rsid w:val="00B4374C"/>
    <w:rsid w:val="00B43D60"/>
    <w:rsid w:val="00B43E51"/>
    <w:rsid w:val="00B448A6"/>
    <w:rsid w:val="00B4517C"/>
    <w:rsid w:val="00B45509"/>
    <w:rsid w:val="00B45F85"/>
    <w:rsid w:val="00B468CD"/>
    <w:rsid w:val="00B46957"/>
    <w:rsid w:val="00B47456"/>
    <w:rsid w:val="00B502EF"/>
    <w:rsid w:val="00B50613"/>
    <w:rsid w:val="00B506DA"/>
    <w:rsid w:val="00B50B88"/>
    <w:rsid w:val="00B51721"/>
    <w:rsid w:val="00B51A62"/>
    <w:rsid w:val="00B51E4B"/>
    <w:rsid w:val="00B51F5A"/>
    <w:rsid w:val="00B51FD4"/>
    <w:rsid w:val="00B5229D"/>
    <w:rsid w:val="00B523E1"/>
    <w:rsid w:val="00B5264B"/>
    <w:rsid w:val="00B5287D"/>
    <w:rsid w:val="00B52DA5"/>
    <w:rsid w:val="00B535B4"/>
    <w:rsid w:val="00B535FF"/>
    <w:rsid w:val="00B54234"/>
    <w:rsid w:val="00B55356"/>
    <w:rsid w:val="00B55C77"/>
    <w:rsid w:val="00B55E45"/>
    <w:rsid w:val="00B56B72"/>
    <w:rsid w:val="00B57732"/>
    <w:rsid w:val="00B57B8D"/>
    <w:rsid w:val="00B60266"/>
    <w:rsid w:val="00B60347"/>
    <w:rsid w:val="00B60B16"/>
    <w:rsid w:val="00B60DD9"/>
    <w:rsid w:val="00B60EFA"/>
    <w:rsid w:val="00B6117D"/>
    <w:rsid w:val="00B6127D"/>
    <w:rsid w:val="00B61691"/>
    <w:rsid w:val="00B61EC9"/>
    <w:rsid w:val="00B62045"/>
    <w:rsid w:val="00B62450"/>
    <w:rsid w:val="00B62AED"/>
    <w:rsid w:val="00B63718"/>
    <w:rsid w:val="00B63A4D"/>
    <w:rsid w:val="00B64FB7"/>
    <w:rsid w:val="00B6525E"/>
    <w:rsid w:val="00B65974"/>
    <w:rsid w:val="00B6614C"/>
    <w:rsid w:val="00B662A6"/>
    <w:rsid w:val="00B66FB0"/>
    <w:rsid w:val="00B673A4"/>
    <w:rsid w:val="00B67AE8"/>
    <w:rsid w:val="00B67B58"/>
    <w:rsid w:val="00B708BE"/>
    <w:rsid w:val="00B70B56"/>
    <w:rsid w:val="00B70BD5"/>
    <w:rsid w:val="00B7143F"/>
    <w:rsid w:val="00B71A99"/>
    <w:rsid w:val="00B72011"/>
    <w:rsid w:val="00B721D7"/>
    <w:rsid w:val="00B721E4"/>
    <w:rsid w:val="00B723AF"/>
    <w:rsid w:val="00B7284F"/>
    <w:rsid w:val="00B73D74"/>
    <w:rsid w:val="00B74299"/>
    <w:rsid w:val="00B742B5"/>
    <w:rsid w:val="00B764B6"/>
    <w:rsid w:val="00B7656E"/>
    <w:rsid w:val="00B76B6E"/>
    <w:rsid w:val="00B77408"/>
    <w:rsid w:val="00B80197"/>
    <w:rsid w:val="00B811B8"/>
    <w:rsid w:val="00B825FD"/>
    <w:rsid w:val="00B82A71"/>
    <w:rsid w:val="00B82CDE"/>
    <w:rsid w:val="00B83507"/>
    <w:rsid w:val="00B842A7"/>
    <w:rsid w:val="00B84D47"/>
    <w:rsid w:val="00B854BC"/>
    <w:rsid w:val="00B85505"/>
    <w:rsid w:val="00B85A20"/>
    <w:rsid w:val="00B85A6E"/>
    <w:rsid w:val="00B85B83"/>
    <w:rsid w:val="00B85CF2"/>
    <w:rsid w:val="00B86CD8"/>
    <w:rsid w:val="00B86EEF"/>
    <w:rsid w:val="00B875B3"/>
    <w:rsid w:val="00B876C2"/>
    <w:rsid w:val="00B90875"/>
    <w:rsid w:val="00B908C6"/>
    <w:rsid w:val="00B90B7A"/>
    <w:rsid w:val="00B90D02"/>
    <w:rsid w:val="00B90E24"/>
    <w:rsid w:val="00B91625"/>
    <w:rsid w:val="00B91787"/>
    <w:rsid w:val="00B92CB4"/>
    <w:rsid w:val="00B930D2"/>
    <w:rsid w:val="00B93118"/>
    <w:rsid w:val="00B9392C"/>
    <w:rsid w:val="00B93A81"/>
    <w:rsid w:val="00B93C3F"/>
    <w:rsid w:val="00B9520C"/>
    <w:rsid w:val="00B95D8D"/>
    <w:rsid w:val="00B96409"/>
    <w:rsid w:val="00B964AB"/>
    <w:rsid w:val="00B96A29"/>
    <w:rsid w:val="00B96C2C"/>
    <w:rsid w:val="00B97748"/>
    <w:rsid w:val="00B97A44"/>
    <w:rsid w:val="00BA04A0"/>
    <w:rsid w:val="00BA1248"/>
    <w:rsid w:val="00BA1781"/>
    <w:rsid w:val="00BA1F18"/>
    <w:rsid w:val="00BA1FED"/>
    <w:rsid w:val="00BA23C3"/>
    <w:rsid w:val="00BA2D23"/>
    <w:rsid w:val="00BA3079"/>
    <w:rsid w:val="00BA4079"/>
    <w:rsid w:val="00BA42A0"/>
    <w:rsid w:val="00BA467D"/>
    <w:rsid w:val="00BA5186"/>
    <w:rsid w:val="00BA52AE"/>
    <w:rsid w:val="00BA5C4F"/>
    <w:rsid w:val="00BA5ED0"/>
    <w:rsid w:val="00BA6075"/>
    <w:rsid w:val="00BA61DA"/>
    <w:rsid w:val="00BA7D3A"/>
    <w:rsid w:val="00BB0E7E"/>
    <w:rsid w:val="00BB0F13"/>
    <w:rsid w:val="00BB1768"/>
    <w:rsid w:val="00BB1B55"/>
    <w:rsid w:val="00BB20E8"/>
    <w:rsid w:val="00BB2638"/>
    <w:rsid w:val="00BB33ED"/>
    <w:rsid w:val="00BB403B"/>
    <w:rsid w:val="00BB5345"/>
    <w:rsid w:val="00BB5EAA"/>
    <w:rsid w:val="00BB6002"/>
    <w:rsid w:val="00BB757F"/>
    <w:rsid w:val="00BC025A"/>
    <w:rsid w:val="00BC02EA"/>
    <w:rsid w:val="00BC138D"/>
    <w:rsid w:val="00BC1928"/>
    <w:rsid w:val="00BC2007"/>
    <w:rsid w:val="00BC3092"/>
    <w:rsid w:val="00BC3964"/>
    <w:rsid w:val="00BC450B"/>
    <w:rsid w:val="00BC4532"/>
    <w:rsid w:val="00BC48AE"/>
    <w:rsid w:val="00BC48EE"/>
    <w:rsid w:val="00BC4909"/>
    <w:rsid w:val="00BC4F88"/>
    <w:rsid w:val="00BC696F"/>
    <w:rsid w:val="00BC7692"/>
    <w:rsid w:val="00BC7A92"/>
    <w:rsid w:val="00BC7EDE"/>
    <w:rsid w:val="00BD0C97"/>
    <w:rsid w:val="00BD0CC8"/>
    <w:rsid w:val="00BD1D62"/>
    <w:rsid w:val="00BD26AC"/>
    <w:rsid w:val="00BD2E26"/>
    <w:rsid w:val="00BD334C"/>
    <w:rsid w:val="00BD3E91"/>
    <w:rsid w:val="00BD4AAB"/>
    <w:rsid w:val="00BD5A0D"/>
    <w:rsid w:val="00BD5F46"/>
    <w:rsid w:val="00BD6006"/>
    <w:rsid w:val="00BD6EF8"/>
    <w:rsid w:val="00BD7FDC"/>
    <w:rsid w:val="00BE1C40"/>
    <w:rsid w:val="00BE240B"/>
    <w:rsid w:val="00BE48CF"/>
    <w:rsid w:val="00BE4D05"/>
    <w:rsid w:val="00BE6E4E"/>
    <w:rsid w:val="00BE7002"/>
    <w:rsid w:val="00BE717E"/>
    <w:rsid w:val="00BE7928"/>
    <w:rsid w:val="00BE7F95"/>
    <w:rsid w:val="00BF027B"/>
    <w:rsid w:val="00BF10C4"/>
    <w:rsid w:val="00BF151B"/>
    <w:rsid w:val="00BF1CD5"/>
    <w:rsid w:val="00BF1D36"/>
    <w:rsid w:val="00BF21DB"/>
    <w:rsid w:val="00BF2381"/>
    <w:rsid w:val="00BF36F0"/>
    <w:rsid w:val="00BF4068"/>
    <w:rsid w:val="00BF47F9"/>
    <w:rsid w:val="00BF4A6F"/>
    <w:rsid w:val="00BF4CD8"/>
    <w:rsid w:val="00BF56EE"/>
    <w:rsid w:val="00BF630E"/>
    <w:rsid w:val="00BF68AC"/>
    <w:rsid w:val="00BF6D14"/>
    <w:rsid w:val="00BF7763"/>
    <w:rsid w:val="00BF7F8F"/>
    <w:rsid w:val="00C002F8"/>
    <w:rsid w:val="00C00733"/>
    <w:rsid w:val="00C0079F"/>
    <w:rsid w:val="00C00D61"/>
    <w:rsid w:val="00C023C0"/>
    <w:rsid w:val="00C024B9"/>
    <w:rsid w:val="00C02AAC"/>
    <w:rsid w:val="00C039F3"/>
    <w:rsid w:val="00C03E59"/>
    <w:rsid w:val="00C0427C"/>
    <w:rsid w:val="00C04F58"/>
    <w:rsid w:val="00C058EC"/>
    <w:rsid w:val="00C05EF9"/>
    <w:rsid w:val="00C06497"/>
    <w:rsid w:val="00C06A41"/>
    <w:rsid w:val="00C117D7"/>
    <w:rsid w:val="00C12410"/>
    <w:rsid w:val="00C12C08"/>
    <w:rsid w:val="00C13152"/>
    <w:rsid w:val="00C1321A"/>
    <w:rsid w:val="00C138FB"/>
    <w:rsid w:val="00C13B72"/>
    <w:rsid w:val="00C13E3A"/>
    <w:rsid w:val="00C13E93"/>
    <w:rsid w:val="00C144AC"/>
    <w:rsid w:val="00C14569"/>
    <w:rsid w:val="00C14B28"/>
    <w:rsid w:val="00C14B5B"/>
    <w:rsid w:val="00C1508F"/>
    <w:rsid w:val="00C151C2"/>
    <w:rsid w:val="00C15DB8"/>
    <w:rsid w:val="00C16066"/>
    <w:rsid w:val="00C160CE"/>
    <w:rsid w:val="00C17C50"/>
    <w:rsid w:val="00C22A65"/>
    <w:rsid w:val="00C22FB9"/>
    <w:rsid w:val="00C231E3"/>
    <w:rsid w:val="00C23EE0"/>
    <w:rsid w:val="00C240FD"/>
    <w:rsid w:val="00C24C3C"/>
    <w:rsid w:val="00C24CA9"/>
    <w:rsid w:val="00C24F00"/>
    <w:rsid w:val="00C25468"/>
    <w:rsid w:val="00C254E7"/>
    <w:rsid w:val="00C26BD1"/>
    <w:rsid w:val="00C26F92"/>
    <w:rsid w:val="00C27D23"/>
    <w:rsid w:val="00C30582"/>
    <w:rsid w:val="00C3085F"/>
    <w:rsid w:val="00C30977"/>
    <w:rsid w:val="00C3174B"/>
    <w:rsid w:val="00C323B9"/>
    <w:rsid w:val="00C32666"/>
    <w:rsid w:val="00C32C35"/>
    <w:rsid w:val="00C330A4"/>
    <w:rsid w:val="00C34241"/>
    <w:rsid w:val="00C3433B"/>
    <w:rsid w:val="00C34DA7"/>
    <w:rsid w:val="00C355F8"/>
    <w:rsid w:val="00C364FD"/>
    <w:rsid w:val="00C36D6B"/>
    <w:rsid w:val="00C36EA1"/>
    <w:rsid w:val="00C37964"/>
    <w:rsid w:val="00C40034"/>
    <w:rsid w:val="00C40880"/>
    <w:rsid w:val="00C41118"/>
    <w:rsid w:val="00C4278E"/>
    <w:rsid w:val="00C430CB"/>
    <w:rsid w:val="00C432AA"/>
    <w:rsid w:val="00C434B6"/>
    <w:rsid w:val="00C43AB4"/>
    <w:rsid w:val="00C44476"/>
    <w:rsid w:val="00C45575"/>
    <w:rsid w:val="00C45E1C"/>
    <w:rsid w:val="00C46CD3"/>
    <w:rsid w:val="00C46FD8"/>
    <w:rsid w:val="00C5042D"/>
    <w:rsid w:val="00C5148F"/>
    <w:rsid w:val="00C514FB"/>
    <w:rsid w:val="00C51C18"/>
    <w:rsid w:val="00C525D1"/>
    <w:rsid w:val="00C52852"/>
    <w:rsid w:val="00C52A5C"/>
    <w:rsid w:val="00C537F8"/>
    <w:rsid w:val="00C54B72"/>
    <w:rsid w:val="00C555AA"/>
    <w:rsid w:val="00C56115"/>
    <w:rsid w:val="00C5697A"/>
    <w:rsid w:val="00C57137"/>
    <w:rsid w:val="00C61560"/>
    <w:rsid w:val="00C61D65"/>
    <w:rsid w:val="00C62BA4"/>
    <w:rsid w:val="00C6411B"/>
    <w:rsid w:val="00C64255"/>
    <w:rsid w:val="00C6429C"/>
    <w:rsid w:val="00C6523C"/>
    <w:rsid w:val="00C654BD"/>
    <w:rsid w:val="00C66881"/>
    <w:rsid w:val="00C66A88"/>
    <w:rsid w:val="00C66C15"/>
    <w:rsid w:val="00C67AC3"/>
    <w:rsid w:val="00C70BCD"/>
    <w:rsid w:val="00C70D60"/>
    <w:rsid w:val="00C70F11"/>
    <w:rsid w:val="00C70F83"/>
    <w:rsid w:val="00C72827"/>
    <w:rsid w:val="00C738A0"/>
    <w:rsid w:val="00C73CF1"/>
    <w:rsid w:val="00C74188"/>
    <w:rsid w:val="00C745D0"/>
    <w:rsid w:val="00C7498E"/>
    <w:rsid w:val="00C74C46"/>
    <w:rsid w:val="00C7588F"/>
    <w:rsid w:val="00C760DC"/>
    <w:rsid w:val="00C76940"/>
    <w:rsid w:val="00C76A8C"/>
    <w:rsid w:val="00C771E3"/>
    <w:rsid w:val="00C77293"/>
    <w:rsid w:val="00C77AB3"/>
    <w:rsid w:val="00C77C2F"/>
    <w:rsid w:val="00C77C9B"/>
    <w:rsid w:val="00C8118C"/>
    <w:rsid w:val="00C815D2"/>
    <w:rsid w:val="00C819C1"/>
    <w:rsid w:val="00C82A66"/>
    <w:rsid w:val="00C82AFC"/>
    <w:rsid w:val="00C82FDC"/>
    <w:rsid w:val="00C83477"/>
    <w:rsid w:val="00C839D4"/>
    <w:rsid w:val="00C839F9"/>
    <w:rsid w:val="00C842A6"/>
    <w:rsid w:val="00C84D03"/>
    <w:rsid w:val="00C85423"/>
    <w:rsid w:val="00C85889"/>
    <w:rsid w:val="00C85B84"/>
    <w:rsid w:val="00C85D4D"/>
    <w:rsid w:val="00C8768A"/>
    <w:rsid w:val="00C878C2"/>
    <w:rsid w:val="00C87D79"/>
    <w:rsid w:val="00C87EAA"/>
    <w:rsid w:val="00C90B28"/>
    <w:rsid w:val="00C90D31"/>
    <w:rsid w:val="00C90F13"/>
    <w:rsid w:val="00C910C8"/>
    <w:rsid w:val="00C9173E"/>
    <w:rsid w:val="00C91CBD"/>
    <w:rsid w:val="00C92258"/>
    <w:rsid w:val="00C92390"/>
    <w:rsid w:val="00C9270D"/>
    <w:rsid w:val="00C928A1"/>
    <w:rsid w:val="00C94295"/>
    <w:rsid w:val="00C94C48"/>
    <w:rsid w:val="00C95067"/>
    <w:rsid w:val="00C95130"/>
    <w:rsid w:val="00C9564C"/>
    <w:rsid w:val="00C96914"/>
    <w:rsid w:val="00C96989"/>
    <w:rsid w:val="00C978BE"/>
    <w:rsid w:val="00CA094B"/>
    <w:rsid w:val="00CA0BE1"/>
    <w:rsid w:val="00CA0D35"/>
    <w:rsid w:val="00CA0F9A"/>
    <w:rsid w:val="00CA12B9"/>
    <w:rsid w:val="00CA1BAD"/>
    <w:rsid w:val="00CA1D60"/>
    <w:rsid w:val="00CA1F14"/>
    <w:rsid w:val="00CA25FA"/>
    <w:rsid w:val="00CA332B"/>
    <w:rsid w:val="00CA434C"/>
    <w:rsid w:val="00CA4668"/>
    <w:rsid w:val="00CA5FCD"/>
    <w:rsid w:val="00CA6215"/>
    <w:rsid w:val="00CA6DA3"/>
    <w:rsid w:val="00CA7B75"/>
    <w:rsid w:val="00CA7FD5"/>
    <w:rsid w:val="00CB030F"/>
    <w:rsid w:val="00CB04A3"/>
    <w:rsid w:val="00CB099B"/>
    <w:rsid w:val="00CB0A66"/>
    <w:rsid w:val="00CB0D0A"/>
    <w:rsid w:val="00CB0D66"/>
    <w:rsid w:val="00CB1D3D"/>
    <w:rsid w:val="00CB1D69"/>
    <w:rsid w:val="00CB3146"/>
    <w:rsid w:val="00CB369E"/>
    <w:rsid w:val="00CB3C94"/>
    <w:rsid w:val="00CB3F14"/>
    <w:rsid w:val="00CB442B"/>
    <w:rsid w:val="00CB4D44"/>
    <w:rsid w:val="00CB565C"/>
    <w:rsid w:val="00CB5DA9"/>
    <w:rsid w:val="00CB62D2"/>
    <w:rsid w:val="00CB6EFB"/>
    <w:rsid w:val="00CB7B29"/>
    <w:rsid w:val="00CB7C7A"/>
    <w:rsid w:val="00CC0AAA"/>
    <w:rsid w:val="00CC0AAD"/>
    <w:rsid w:val="00CC1BDB"/>
    <w:rsid w:val="00CC257C"/>
    <w:rsid w:val="00CC2A90"/>
    <w:rsid w:val="00CC3462"/>
    <w:rsid w:val="00CC3740"/>
    <w:rsid w:val="00CC3C84"/>
    <w:rsid w:val="00CC3D71"/>
    <w:rsid w:val="00CC4039"/>
    <w:rsid w:val="00CC4666"/>
    <w:rsid w:val="00CC540C"/>
    <w:rsid w:val="00CC5B19"/>
    <w:rsid w:val="00CC5D44"/>
    <w:rsid w:val="00CC6038"/>
    <w:rsid w:val="00CC7427"/>
    <w:rsid w:val="00CD1A21"/>
    <w:rsid w:val="00CD1C23"/>
    <w:rsid w:val="00CD27BD"/>
    <w:rsid w:val="00CD32E1"/>
    <w:rsid w:val="00CD39BD"/>
    <w:rsid w:val="00CD3BF4"/>
    <w:rsid w:val="00CD3F3B"/>
    <w:rsid w:val="00CD3F9B"/>
    <w:rsid w:val="00CD526A"/>
    <w:rsid w:val="00CD55F0"/>
    <w:rsid w:val="00CD598D"/>
    <w:rsid w:val="00CD6BE6"/>
    <w:rsid w:val="00CD7103"/>
    <w:rsid w:val="00CD724A"/>
    <w:rsid w:val="00CE0631"/>
    <w:rsid w:val="00CE1269"/>
    <w:rsid w:val="00CE15F1"/>
    <w:rsid w:val="00CE185F"/>
    <w:rsid w:val="00CE1C9A"/>
    <w:rsid w:val="00CE1F62"/>
    <w:rsid w:val="00CE2EBF"/>
    <w:rsid w:val="00CE3067"/>
    <w:rsid w:val="00CE371F"/>
    <w:rsid w:val="00CE4714"/>
    <w:rsid w:val="00CE4B8B"/>
    <w:rsid w:val="00CE7872"/>
    <w:rsid w:val="00CF0331"/>
    <w:rsid w:val="00CF0DFB"/>
    <w:rsid w:val="00CF0F7D"/>
    <w:rsid w:val="00CF15E8"/>
    <w:rsid w:val="00CF2271"/>
    <w:rsid w:val="00CF22E9"/>
    <w:rsid w:val="00CF2644"/>
    <w:rsid w:val="00CF27E5"/>
    <w:rsid w:val="00CF33C0"/>
    <w:rsid w:val="00CF367A"/>
    <w:rsid w:val="00CF3714"/>
    <w:rsid w:val="00CF4418"/>
    <w:rsid w:val="00CF443E"/>
    <w:rsid w:val="00CF6059"/>
    <w:rsid w:val="00CF605A"/>
    <w:rsid w:val="00CF66C7"/>
    <w:rsid w:val="00CF693E"/>
    <w:rsid w:val="00CF7355"/>
    <w:rsid w:val="00CF7844"/>
    <w:rsid w:val="00CF7943"/>
    <w:rsid w:val="00CF79AD"/>
    <w:rsid w:val="00CF7D19"/>
    <w:rsid w:val="00D001DC"/>
    <w:rsid w:val="00D0060C"/>
    <w:rsid w:val="00D00FB3"/>
    <w:rsid w:val="00D01BA7"/>
    <w:rsid w:val="00D01FCC"/>
    <w:rsid w:val="00D027E7"/>
    <w:rsid w:val="00D02F1B"/>
    <w:rsid w:val="00D0319F"/>
    <w:rsid w:val="00D03E7D"/>
    <w:rsid w:val="00D042ED"/>
    <w:rsid w:val="00D04A64"/>
    <w:rsid w:val="00D04DD7"/>
    <w:rsid w:val="00D05AEE"/>
    <w:rsid w:val="00D05B2C"/>
    <w:rsid w:val="00D05DB1"/>
    <w:rsid w:val="00D063EB"/>
    <w:rsid w:val="00D0706E"/>
    <w:rsid w:val="00D07164"/>
    <w:rsid w:val="00D07C80"/>
    <w:rsid w:val="00D1001F"/>
    <w:rsid w:val="00D102D7"/>
    <w:rsid w:val="00D106A7"/>
    <w:rsid w:val="00D1172C"/>
    <w:rsid w:val="00D119C2"/>
    <w:rsid w:val="00D11DB7"/>
    <w:rsid w:val="00D121C9"/>
    <w:rsid w:val="00D1421C"/>
    <w:rsid w:val="00D14753"/>
    <w:rsid w:val="00D1617F"/>
    <w:rsid w:val="00D166B8"/>
    <w:rsid w:val="00D167D2"/>
    <w:rsid w:val="00D1712F"/>
    <w:rsid w:val="00D17424"/>
    <w:rsid w:val="00D174DE"/>
    <w:rsid w:val="00D23A07"/>
    <w:rsid w:val="00D23DB4"/>
    <w:rsid w:val="00D240CE"/>
    <w:rsid w:val="00D2581E"/>
    <w:rsid w:val="00D25A23"/>
    <w:rsid w:val="00D275BF"/>
    <w:rsid w:val="00D2769B"/>
    <w:rsid w:val="00D277F8"/>
    <w:rsid w:val="00D30554"/>
    <w:rsid w:val="00D30842"/>
    <w:rsid w:val="00D309BB"/>
    <w:rsid w:val="00D312C4"/>
    <w:rsid w:val="00D331AA"/>
    <w:rsid w:val="00D3398E"/>
    <w:rsid w:val="00D33AAF"/>
    <w:rsid w:val="00D33E4E"/>
    <w:rsid w:val="00D343DF"/>
    <w:rsid w:val="00D348A5"/>
    <w:rsid w:val="00D349D4"/>
    <w:rsid w:val="00D35592"/>
    <w:rsid w:val="00D35ED3"/>
    <w:rsid w:val="00D361DF"/>
    <w:rsid w:val="00D364D6"/>
    <w:rsid w:val="00D37452"/>
    <w:rsid w:val="00D417B1"/>
    <w:rsid w:val="00D417B6"/>
    <w:rsid w:val="00D4198A"/>
    <w:rsid w:val="00D421DF"/>
    <w:rsid w:val="00D424E7"/>
    <w:rsid w:val="00D42AC1"/>
    <w:rsid w:val="00D42BF4"/>
    <w:rsid w:val="00D44091"/>
    <w:rsid w:val="00D443A0"/>
    <w:rsid w:val="00D44548"/>
    <w:rsid w:val="00D44727"/>
    <w:rsid w:val="00D44F67"/>
    <w:rsid w:val="00D45243"/>
    <w:rsid w:val="00D45963"/>
    <w:rsid w:val="00D465F7"/>
    <w:rsid w:val="00D46D0C"/>
    <w:rsid w:val="00D46EC1"/>
    <w:rsid w:val="00D503C1"/>
    <w:rsid w:val="00D51403"/>
    <w:rsid w:val="00D51A92"/>
    <w:rsid w:val="00D5259B"/>
    <w:rsid w:val="00D52AAD"/>
    <w:rsid w:val="00D52DB3"/>
    <w:rsid w:val="00D53804"/>
    <w:rsid w:val="00D53A3D"/>
    <w:rsid w:val="00D53D8C"/>
    <w:rsid w:val="00D540C7"/>
    <w:rsid w:val="00D54396"/>
    <w:rsid w:val="00D549D3"/>
    <w:rsid w:val="00D55030"/>
    <w:rsid w:val="00D552E1"/>
    <w:rsid w:val="00D5562F"/>
    <w:rsid w:val="00D558CF"/>
    <w:rsid w:val="00D57B90"/>
    <w:rsid w:val="00D601CA"/>
    <w:rsid w:val="00D602CD"/>
    <w:rsid w:val="00D605F2"/>
    <w:rsid w:val="00D60CD7"/>
    <w:rsid w:val="00D61502"/>
    <w:rsid w:val="00D61EF5"/>
    <w:rsid w:val="00D624A8"/>
    <w:rsid w:val="00D62D36"/>
    <w:rsid w:val="00D62F4D"/>
    <w:rsid w:val="00D639B8"/>
    <w:rsid w:val="00D63C8F"/>
    <w:rsid w:val="00D63DA8"/>
    <w:rsid w:val="00D64468"/>
    <w:rsid w:val="00D65542"/>
    <w:rsid w:val="00D65A02"/>
    <w:rsid w:val="00D66224"/>
    <w:rsid w:val="00D67820"/>
    <w:rsid w:val="00D7014E"/>
    <w:rsid w:val="00D70600"/>
    <w:rsid w:val="00D70B36"/>
    <w:rsid w:val="00D71025"/>
    <w:rsid w:val="00D71097"/>
    <w:rsid w:val="00D715F1"/>
    <w:rsid w:val="00D71F5A"/>
    <w:rsid w:val="00D720AB"/>
    <w:rsid w:val="00D73CC2"/>
    <w:rsid w:val="00D73E8A"/>
    <w:rsid w:val="00D74CD3"/>
    <w:rsid w:val="00D77557"/>
    <w:rsid w:val="00D779C5"/>
    <w:rsid w:val="00D80360"/>
    <w:rsid w:val="00D80A07"/>
    <w:rsid w:val="00D814F3"/>
    <w:rsid w:val="00D814FF"/>
    <w:rsid w:val="00D81905"/>
    <w:rsid w:val="00D81D54"/>
    <w:rsid w:val="00D82C81"/>
    <w:rsid w:val="00D832C5"/>
    <w:rsid w:val="00D83779"/>
    <w:rsid w:val="00D8389C"/>
    <w:rsid w:val="00D83A13"/>
    <w:rsid w:val="00D83D0C"/>
    <w:rsid w:val="00D84C07"/>
    <w:rsid w:val="00D84C4A"/>
    <w:rsid w:val="00D85284"/>
    <w:rsid w:val="00D85345"/>
    <w:rsid w:val="00D853A1"/>
    <w:rsid w:val="00D8549E"/>
    <w:rsid w:val="00D8577F"/>
    <w:rsid w:val="00D85C80"/>
    <w:rsid w:val="00D86335"/>
    <w:rsid w:val="00D86916"/>
    <w:rsid w:val="00D86B30"/>
    <w:rsid w:val="00D86DC4"/>
    <w:rsid w:val="00D870D7"/>
    <w:rsid w:val="00D901E8"/>
    <w:rsid w:val="00D9070E"/>
    <w:rsid w:val="00D90BD6"/>
    <w:rsid w:val="00D91420"/>
    <w:rsid w:val="00D92352"/>
    <w:rsid w:val="00D92748"/>
    <w:rsid w:val="00D92A84"/>
    <w:rsid w:val="00D92EDF"/>
    <w:rsid w:val="00D92F9C"/>
    <w:rsid w:val="00D92FFB"/>
    <w:rsid w:val="00D93C69"/>
    <w:rsid w:val="00D943B1"/>
    <w:rsid w:val="00D94D95"/>
    <w:rsid w:val="00D952CC"/>
    <w:rsid w:val="00D95337"/>
    <w:rsid w:val="00D9589C"/>
    <w:rsid w:val="00D95BB4"/>
    <w:rsid w:val="00D96148"/>
    <w:rsid w:val="00D962F6"/>
    <w:rsid w:val="00D96DFD"/>
    <w:rsid w:val="00D97744"/>
    <w:rsid w:val="00D97FBE"/>
    <w:rsid w:val="00DA0607"/>
    <w:rsid w:val="00DA097C"/>
    <w:rsid w:val="00DA0DE3"/>
    <w:rsid w:val="00DA175D"/>
    <w:rsid w:val="00DA1836"/>
    <w:rsid w:val="00DA2071"/>
    <w:rsid w:val="00DA2E5F"/>
    <w:rsid w:val="00DA3C7B"/>
    <w:rsid w:val="00DA4249"/>
    <w:rsid w:val="00DA61BC"/>
    <w:rsid w:val="00DA685A"/>
    <w:rsid w:val="00DA708E"/>
    <w:rsid w:val="00DA719A"/>
    <w:rsid w:val="00DA74CD"/>
    <w:rsid w:val="00DA74E2"/>
    <w:rsid w:val="00DB0671"/>
    <w:rsid w:val="00DB069F"/>
    <w:rsid w:val="00DB0CDB"/>
    <w:rsid w:val="00DB0E8E"/>
    <w:rsid w:val="00DB113D"/>
    <w:rsid w:val="00DB141C"/>
    <w:rsid w:val="00DB1F65"/>
    <w:rsid w:val="00DB26E7"/>
    <w:rsid w:val="00DB29AC"/>
    <w:rsid w:val="00DB2C03"/>
    <w:rsid w:val="00DB2D79"/>
    <w:rsid w:val="00DB3B4B"/>
    <w:rsid w:val="00DB4013"/>
    <w:rsid w:val="00DB4477"/>
    <w:rsid w:val="00DB44FE"/>
    <w:rsid w:val="00DB5702"/>
    <w:rsid w:val="00DB5DB6"/>
    <w:rsid w:val="00DB6666"/>
    <w:rsid w:val="00DB66D6"/>
    <w:rsid w:val="00DB67F4"/>
    <w:rsid w:val="00DB6BE1"/>
    <w:rsid w:val="00DB6CEC"/>
    <w:rsid w:val="00DB750B"/>
    <w:rsid w:val="00DB7718"/>
    <w:rsid w:val="00DC06B8"/>
    <w:rsid w:val="00DC0A2D"/>
    <w:rsid w:val="00DC0D48"/>
    <w:rsid w:val="00DC0E26"/>
    <w:rsid w:val="00DC2292"/>
    <w:rsid w:val="00DC24F1"/>
    <w:rsid w:val="00DC2693"/>
    <w:rsid w:val="00DC26F3"/>
    <w:rsid w:val="00DC302D"/>
    <w:rsid w:val="00DC369C"/>
    <w:rsid w:val="00DC3DC9"/>
    <w:rsid w:val="00DC414A"/>
    <w:rsid w:val="00DC5F51"/>
    <w:rsid w:val="00DC6758"/>
    <w:rsid w:val="00DC6E91"/>
    <w:rsid w:val="00DC72B5"/>
    <w:rsid w:val="00DC732D"/>
    <w:rsid w:val="00DC7D8A"/>
    <w:rsid w:val="00DD0291"/>
    <w:rsid w:val="00DD0ABE"/>
    <w:rsid w:val="00DD1ABD"/>
    <w:rsid w:val="00DD23A3"/>
    <w:rsid w:val="00DD2770"/>
    <w:rsid w:val="00DD29FE"/>
    <w:rsid w:val="00DD2C47"/>
    <w:rsid w:val="00DD3B6B"/>
    <w:rsid w:val="00DD3FB6"/>
    <w:rsid w:val="00DD414B"/>
    <w:rsid w:val="00DD45DA"/>
    <w:rsid w:val="00DD49A5"/>
    <w:rsid w:val="00DD5624"/>
    <w:rsid w:val="00DD594C"/>
    <w:rsid w:val="00DD6F5B"/>
    <w:rsid w:val="00DD73EC"/>
    <w:rsid w:val="00DE0447"/>
    <w:rsid w:val="00DE0D9C"/>
    <w:rsid w:val="00DE17DA"/>
    <w:rsid w:val="00DE1BDD"/>
    <w:rsid w:val="00DE2668"/>
    <w:rsid w:val="00DE2C1F"/>
    <w:rsid w:val="00DE336D"/>
    <w:rsid w:val="00DE3532"/>
    <w:rsid w:val="00DE399B"/>
    <w:rsid w:val="00DE4AFA"/>
    <w:rsid w:val="00DE50A6"/>
    <w:rsid w:val="00DE544D"/>
    <w:rsid w:val="00DE5F28"/>
    <w:rsid w:val="00DE6125"/>
    <w:rsid w:val="00DE7C73"/>
    <w:rsid w:val="00DE7E89"/>
    <w:rsid w:val="00DF0354"/>
    <w:rsid w:val="00DF0374"/>
    <w:rsid w:val="00DF059C"/>
    <w:rsid w:val="00DF0883"/>
    <w:rsid w:val="00DF08C7"/>
    <w:rsid w:val="00DF0B62"/>
    <w:rsid w:val="00DF0EFB"/>
    <w:rsid w:val="00DF1C29"/>
    <w:rsid w:val="00DF1E85"/>
    <w:rsid w:val="00DF28F9"/>
    <w:rsid w:val="00DF2E94"/>
    <w:rsid w:val="00DF32DB"/>
    <w:rsid w:val="00DF3854"/>
    <w:rsid w:val="00DF4625"/>
    <w:rsid w:val="00DF467D"/>
    <w:rsid w:val="00DF4D01"/>
    <w:rsid w:val="00DF604B"/>
    <w:rsid w:val="00DF6F62"/>
    <w:rsid w:val="00DF7476"/>
    <w:rsid w:val="00DF78AC"/>
    <w:rsid w:val="00DF7BBC"/>
    <w:rsid w:val="00E0038E"/>
    <w:rsid w:val="00E0085F"/>
    <w:rsid w:val="00E00D18"/>
    <w:rsid w:val="00E0104F"/>
    <w:rsid w:val="00E023BD"/>
    <w:rsid w:val="00E02B50"/>
    <w:rsid w:val="00E03259"/>
    <w:rsid w:val="00E039B2"/>
    <w:rsid w:val="00E046EB"/>
    <w:rsid w:val="00E04E6F"/>
    <w:rsid w:val="00E0506D"/>
    <w:rsid w:val="00E06549"/>
    <w:rsid w:val="00E06797"/>
    <w:rsid w:val="00E0687F"/>
    <w:rsid w:val="00E06E34"/>
    <w:rsid w:val="00E07935"/>
    <w:rsid w:val="00E101C3"/>
    <w:rsid w:val="00E10FAF"/>
    <w:rsid w:val="00E11259"/>
    <w:rsid w:val="00E12705"/>
    <w:rsid w:val="00E1290C"/>
    <w:rsid w:val="00E12D59"/>
    <w:rsid w:val="00E1368B"/>
    <w:rsid w:val="00E13CCF"/>
    <w:rsid w:val="00E14628"/>
    <w:rsid w:val="00E155B6"/>
    <w:rsid w:val="00E159CB"/>
    <w:rsid w:val="00E15A06"/>
    <w:rsid w:val="00E162CD"/>
    <w:rsid w:val="00E1670D"/>
    <w:rsid w:val="00E16F2D"/>
    <w:rsid w:val="00E1717F"/>
    <w:rsid w:val="00E17C72"/>
    <w:rsid w:val="00E2032E"/>
    <w:rsid w:val="00E21937"/>
    <w:rsid w:val="00E21BB5"/>
    <w:rsid w:val="00E22043"/>
    <w:rsid w:val="00E22AF2"/>
    <w:rsid w:val="00E22B94"/>
    <w:rsid w:val="00E22DA0"/>
    <w:rsid w:val="00E23A22"/>
    <w:rsid w:val="00E23FC4"/>
    <w:rsid w:val="00E2403A"/>
    <w:rsid w:val="00E242F4"/>
    <w:rsid w:val="00E24510"/>
    <w:rsid w:val="00E250B9"/>
    <w:rsid w:val="00E26614"/>
    <w:rsid w:val="00E26D60"/>
    <w:rsid w:val="00E2759A"/>
    <w:rsid w:val="00E27F5E"/>
    <w:rsid w:val="00E30668"/>
    <w:rsid w:val="00E30CCB"/>
    <w:rsid w:val="00E32C5A"/>
    <w:rsid w:val="00E32F71"/>
    <w:rsid w:val="00E33426"/>
    <w:rsid w:val="00E33DBD"/>
    <w:rsid w:val="00E33F94"/>
    <w:rsid w:val="00E349DE"/>
    <w:rsid w:val="00E34B0F"/>
    <w:rsid w:val="00E34E8E"/>
    <w:rsid w:val="00E3561F"/>
    <w:rsid w:val="00E35BB9"/>
    <w:rsid w:val="00E361A3"/>
    <w:rsid w:val="00E369A3"/>
    <w:rsid w:val="00E371C4"/>
    <w:rsid w:val="00E37C32"/>
    <w:rsid w:val="00E4074B"/>
    <w:rsid w:val="00E4124E"/>
    <w:rsid w:val="00E4178C"/>
    <w:rsid w:val="00E4197A"/>
    <w:rsid w:val="00E429FB"/>
    <w:rsid w:val="00E42E24"/>
    <w:rsid w:val="00E440F1"/>
    <w:rsid w:val="00E4645D"/>
    <w:rsid w:val="00E50446"/>
    <w:rsid w:val="00E51B66"/>
    <w:rsid w:val="00E522C4"/>
    <w:rsid w:val="00E52680"/>
    <w:rsid w:val="00E52B32"/>
    <w:rsid w:val="00E52EB1"/>
    <w:rsid w:val="00E545A4"/>
    <w:rsid w:val="00E54B7B"/>
    <w:rsid w:val="00E54F17"/>
    <w:rsid w:val="00E54F85"/>
    <w:rsid w:val="00E55500"/>
    <w:rsid w:val="00E558E5"/>
    <w:rsid w:val="00E5658B"/>
    <w:rsid w:val="00E56B7D"/>
    <w:rsid w:val="00E57609"/>
    <w:rsid w:val="00E576CA"/>
    <w:rsid w:val="00E5790B"/>
    <w:rsid w:val="00E60672"/>
    <w:rsid w:val="00E6190C"/>
    <w:rsid w:val="00E62A39"/>
    <w:rsid w:val="00E62ACB"/>
    <w:rsid w:val="00E64246"/>
    <w:rsid w:val="00E64A99"/>
    <w:rsid w:val="00E64C1D"/>
    <w:rsid w:val="00E65A9A"/>
    <w:rsid w:val="00E65B45"/>
    <w:rsid w:val="00E66387"/>
    <w:rsid w:val="00E664D6"/>
    <w:rsid w:val="00E665B5"/>
    <w:rsid w:val="00E66B06"/>
    <w:rsid w:val="00E66B17"/>
    <w:rsid w:val="00E6772D"/>
    <w:rsid w:val="00E70115"/>
    <w:rsid w:val="00E7027E"/>
    <w:rsid w:val="00E704E0"/>
    <w:rsid w:val="00E70A2B"/>
    <w:rsid w:val="00E70C63"/>
    <w:rsid w:val="00E70F4F"/>
    <w:rsid w:val="00E711A8"/>
    <w:rsid w:val="00E7136D"/>
    <w:rsid w:val="00E71BA8"/>
    <w:rsid w:val="00E74F33"/>
    <w:rsid w:val="00E75E98"/>
    <w:rsid w:val="00E75E9C"/>
    <w:rsid w:val="00E764CC"/>
    <w:rsid w:val="00E76B9A"/>
    <w:rsid w:val="00E76C82"/>
    <w:rsid w:val="00E77EE0"/>
    <w:rsid w:val="00E77F5F"/>
    <w:rsid w:val="00E81104"/>
    <w:rsid w:val="00E81289"/>
    <w:rsid w:val="00E81370"/>
    <w:rsid w:val="00E8170C"/>
    <w:rsid w:val="00E81AE9"/>
    <w:rsid w:val="00E81EE1"/>
    <w:rsid w:val="00E8213C"/>
    <w:rsid w:val="00E82ABE"/>
    <w:rsid w:val="00E82B3A"/>
    <w:rsid w:val="00E83003"/>
    <w:rsid w:val="00E83250"/>
    <w:rsid w:val="00E84009"/>
    <w:rsid w:val="00E84E08"/>
    <w:rsid w:val="00E84F76"/>
    <w:rsid w:val="00E858CA"/>
    <w:rsid w:val="00E86FC6"/>
    <w:rsid w:val="00E870B2"/>
    <w:rsid w:val="00E87426"/>
    <w:rsid w:val="00E87A7D"/>
    <w:rsid w:val="00E90299"/>
    <w:rsid w:val="00E90323"/>
    <w:rsid w:val="00E90789"/>
    <w:rsid w:val="00E909C1"/>
    <w:rsid w:val="00E9135E"/>
    <w:rsid w:val="00E92231"/>
    <w:rsid w:val="00E92497"/>
    <w:rsid w:val="00E92D79"/>
    <w:rsid w:val="00E93F5B"/>
    <w:rsid w:val="00E9412C"/>
    <w:rsid w:val="00E945F7"/>
    <w:rsid w:val="00E94689"/>
    <w:rsid w:val="00E9515F"/>
    <w:rsid w:val="00E951C2"/>
    <w:rsid w:val="00E959AB"/>
    <w:rsid w:val="00E9601E"/>
    <w:rsid w:val="00E9761A"/>
    <w:rsid w:val="00E97849"/>
    <w:rsid w:val="00E97993"/>
    <w:rsid w:val="00E97A28"/>
    <w:rsid w:val="00E97C44"/>
    <w:rsid w:val="00E97CAF"/>
    <w:rsid w:val="00EA09D6"/>
    <w:rsid w:val="00EA1556"/>
    <w:rsid w:val="00EA2181"/>
    <w:rsid w:val="00EA255D"/>
    <w:rsid w:val="00EA291F"/>
    <w:rsid w:val="00EA358B"/>
    <w:rsid w:val="00EA35BA"/>
    <w:rsid w:val="00EA37C0"/>
    <w:rsid w:val="00EA3FF1"/>
    <w:rsid w:val="00EA4241"/>
    <w:rsid w:val="00EA42CE"/>
    <w:rsid w:val="00EA4438"/>
    <w:rsid w:val="00EA4D2E"/>
    <w:rsid w:val="00EA4E85"/>
    <w:rsid w:val="00EA5301"/>
    <w:rsid w:val="00EA5DA6"/>
    <w:rsid w:val="00EA5F03"/>
    <w:rsid w:val="00EA687D"/>
    <w:rsid w:val="00EA770A"/>
    <w:rsid w:val="00EA7CAA"/>
    <w:rsid w:val="00EAA8AF"/>
    <w:rsid w:val="00EB0638"/>
    <w:rsid w:val="00EB16D7"/>
    <w:rsid w:val="00EB1F8C"/>
    <w:rsid w:val="00EB228E"/>
    <w:rsid w:val="00EB257A"/>
    <w:rsid w:val="00EB257D"/>
    <w:rsid w:val="00EB2E38"/>
    <w:rsid w:val="00EB3DDC"/>
    <w:rsid w:val="00EB3F32"/>
    <w:rsid w:val="00EB4426"/>
    <w:rsid w:val="00EB5262"/>
    <w:rsid w:val="00EB558A"/>
    <w:rsid w:val="00EB573E"/>
    <w:rsid w:val="00EB5AA1"/>
    <w:rsid w:val="00EB70AC"/>
    <w:rsid w:val="00EB74E5"/>
    <w:rsid w:val="00EB79B4"/>
    <w:rsid w:val="00EB7CC5"/>
    <w:rsid w:val="00EB7EFF"/>
    <w:rsid w:val="00EC1217"/>
    <w:rsid w:val="00EC131A"/>
    <w:rsid w:val="00EC14EC"/>
    <w:rsid w:val="00EC21D7"/>
    <w:rsid w:val="00EC274F"/>
    <w:rsid w:val="00EC3154"/>
    <w:rsid w:val="00EC32AE"/>
    <w:rsid w:val="00EC40DB"/>
    <w:rsid w:val="00EC4698"/>
    <w:rsid w:val="00EC46C3"/>
    <w:rsid w:val="00EC49F3"/>
    <w:rsid w:val="00EC4F5E"/>
    <w:rsid w:val="00EC5A21"/>
    <w:rsid w:val="00EC62C0"/>
    <w:rsid w:val="00EC722A"/>
    <w:rsid w:val="00EC7455"/>
    <w:rsid w:val="00EC7758"/>
    <w:rsid w:val="00ED023A"/>
    <w:rsid w:val="00ED0CDE"/>
    <w:rsid w:val="00ED0EB2"/>
    <w:rsid w:val="00ED0FCA"/>
    <w:rsid w:val="00ED13DF"/>
    <w:rsid w:val="00ED1539"/>
    <w:rsid w:val="00ED233A"/>
    <w:rsid w:val="00ED26C4"/>
    <w:rsid w:val="00ED2F19"/>
    <w:rsid w:val="00ED303F"/>
    <w:rsid w:val="00ED385A"/>
    <w:rsid w:val="00ED49BC"/>
    <w:rsid w:val="00ED4A45"/>
    <w:rsid w:val="00ED52EF"/>
    <w:rsid w:val="00ED57CB"/>
    <w:rsid w:val="00ED6246"/>
    <w:rsid w:val="00ED6F5B"/>
    <w:rsid w:val="00ED742A"/>
    <w:rsid w:val="00EE0CF3"/>
    <w:rsid w:val="00EE1131"/>
    <w:rsid w:val="00EE18B9"/>
    <w:rsid w:val="00EE1C38"/>
    <w:rsid w:val="00EE205D"/>
    <w:rsid w:val="00EE22A4"/>
    <w:rsid w:val="00EE29E0"/>
    <w:rsid w:val="00EE330F"/>
    <w:rsid w:val="00EE3312"/>
    <w:rsid w:val="00EE3EB3"/>
    <w:rsid w:val="00EE4395"/>
    <w:rsid w:val="00EE4920"/>
    <w:rsid w:val="00EE577A"/>
    <w:rsid w:val="00EE5B84"/>
    <w:rsid w:val="00EE5F3E"/>
    <w:rsid w:val="00EE622C"/>
    <w:rsid w:val="00EE6BC9"/>
    <w:rsid w:val="00EE6DFB"/>
    <w:rsid w:val="00EE6FCA"/>
    <w:rsid w:val="00EE72D6"/>
    <w:rsid w:val="00EE7ABE"/>
    <w:rsid w:val="00EE7DF8"/>
    <w:rsid w:val="00EF19C9"/>
    <w:rsid w:val="00EF2453"/>
    <w:rsid w:val="00EF2CC8"/>
    <w:rsid w:val="00EF32D3"/>
    <w:rsid w:val="00EF3D71"/>
    <w:rsid w:val="00EF412A"/>
    <w:rsid w:val="00EF4685"/>
    <w:rsid w:val="00EF4BC5"/>
    <w:rsid w:val="00EF4CC5"/>
    <w:rsid w:val="00EF5A97"/>
    <w:rsid w:val="00EF6A96"/>
    <w:rsid w:val="00EF77E3"/>
    <w:rsid w:val="00EF8ACC"/>
    <w:rsid w:val="00F00BAC"/>
    <w:rsid w:val="00F00F9B"/>
    <w:rsid w:val="00F014A4"/>
    <w:rsid w:val="00F01C37"/>
    <w:rsid w:val="00F02B91"/>
    <w:rsid w:val="00F02F4B"/>
    <w:rsid w:val="00F0458F"/>
    <w:rsid w:val="00F04846"/>
    <w:rsid w:val="00F0491B"/>
    <w:rsid w:val="00F050C0"/>
    <w:rsid w:val="00F05172"/>
    <w:rsid w:val="00F051CD"/>
    <w:rsid w:val="00F06590"/>
    <w:rsid w:val="00F06867"/>
    <w:rsid w:val="00F06A4F"/>
    <w:rsid w:val="00F07090"/>
    <w:rsid w:val="00F07B1E"/>
    <w:rsid w:val="00F10037"/>
    <w:rsid w:val="00F111EB"/>
    <w:rsid w:val="00F116E6"/>
    <w:rsid w:val="00F11874"/>
    <w:rsid w:val="00F11C3A"/>
    <w:rsid w:val="00F12212"/>
    <w:rsid w:val="00F129FF"/>
    <w:rsid w:val="00F13721"/>
    <w:rsid w:val="00F1381A"/>
    <w:rsid w:val="00F13F0C"/>
    <w:rsid w:val="00F13F2F"/>
    <w:rsid w:val="00F1468E"/>
    <w:rsid w:val="00F147D0"/>
    <w:rsid w:val="00F14CE5"/>
    <w:rsid w:val="00F1562C"/>
    <w:rsid w:val="00F178BD"/>
    <w:rsid w:val="00F17D4D"/>
    <w:rsid w:val="00F2061E"/>
    <w:rsid w:val="00F2069E"/>
    <w:rsid w:val="00F21112"/>
    <w:rsid w:val="00F22C7A"/>
    <w:rsid w:val="00F23A09"/>
    <w:rsid w:val="00F25347"/>
    <w:rsid w:val="00F25A7D"/>
    <w:rsid w:val="00F26031"/>
    <w:rsid w:val="00F26537"/>
    <w:rsid w:val="00F266EB"/>
    <w:rsid w:val="00F267EE"/>
    <w:rsid w:val="00F2684A"/>
    <w:rsid w:val="00F268F9"/>
    <w:rsid w:val="00F27BF6"/>
    <w:rsid w:val="00F30604"/>
    <w:rsid w:val="00F30ACA"/>
    <w:rsid w:val="00F31236"/>
    <w:rsid w:val="00F324D3"/>
    <w:rsid w:val="00F328B3"/>
    <w:rsid w:val="00F32ECC"/>
    <w:rsid w:val="00F3341E"/>
    <w:rsid w:val="00F33BDE"/>
    <w:rsid w:val="00F33FD9"/>
    <w:rsid w:val="00F34117"/>
    <w:rsid w:val="00F344D6"/>
    <w:rsid w:val="00F34683"/>
    <w:rsid w:val="00F34728"/>
    <w:rsid w:val="00F365CE"/>
    <w:rsid w:val="00F36B2C"/>
    <w:rsid w:val="00F36EA3"/>
    <w:rsid w:val="00F37092"/>
    <w:rsid w:val="00F373CC"/>
    <w:rsid w:val="00F379D5"/>
    <w:rsid w:val="00F40F59"/>
    <w:rsid w:val="00F41276"/>
    <w:rsid w:val="00F41867"/>
    <w:rsid w:val="00F41EE4"/>
    <w:rsid w:val="00F4276F"/>
    <w:rsid w:val="00F42FDE"/>
    <w:rsid w:val="00F43310"/>
    <w:rsid w:val="00F4335C"/>
    <w:rsid w:val="00F43CFA"/>
    <w:rsid w:val="00F44DD2"/>
    <w:rsid w:val="00F45617"/>
    <w:rsid w:val="00F4597A"/>
    <w:rsid w:val="00F46480"/>
    <w:rsid w:val="00F477E0"/>
    <w:rsid w:val="00F504DD"/>
    <w:rsid w:val="00F50936"/>
    <w:rsid w:val="00F50A54"/>
    <w:rsid w:val="00F5133D"/>
    <w:rsid w:val="00F518F8"/>
    <w:rsid w:val="00F51BD1"/>
    <w:rsid w:val="00F520CA"/>
    <w:rsid w:val="00F52659"/>
    <w:rsid w:val="00F52E33"/>
    <w:rsid w:val="00F539C2"/>
    <w:rsid w:val="00F548A1"/>
    <w:rsid w:val="00F54DF8"/>
    <w:rsid w:val="00F554A6"/>
    <w:rsid w:val="00F55BCF"/>
    <w:rsid w:val="00F5644F"/>
    <w:rsid w:val="00F564DA"/>
    <w:rsid w:val="00F56912"/>
    <w:rsid w:val="00F569B0"/>
    <w:rsid w:val="00F57859"/>
    <w:rsid w:val="00F57F2F"/>
    <w:rsid w:val="00F60228"/>
    <w:rsid w:val="00F6033C"/>
    <w:rsid w:val="00F60632"/>
    <w:rsid w:val="00F609ED"/>
    <w:rsid w:val="00F60A10"/>
    <w:rsid w:val="00F61010"/>
    <w:rsid w:val="00F619A0"/>
    <w:rsid w:val="00F61B25"/>
    <w:rsid w:val="00F6246D"/>
    <w:rsid w:val="00F62BA0"/>
    <w:rsid w:val="00F636E8"/>
    <w:rsid w:val="00F63B3B"/>
    <w:rsid w:val="00F64154"/>
    <w:rsid w:val="00F6573D"/>
    <w:rsid w:val="00F661C7"/>
    <w:rsid w:val="00F666F3"/>
    <w:rsid w:val="00F66C67"/>
    <w:rsid w:val="00F66E72"/>
    <w:rsid w:val="00F671E7"/>
    <w:rsid w:val="00F67BC1"/>
    <w:rsid w:val="00F67E46"/>
    <w:rsid w:val="00F701A3"/>
    <w:rsid w:val="00F7079B"/>
    <w:rsid w:val="00F71A84"/>
    <w:rsid w:val="00F71B38"/>
    <w:rsid w:val="00F71CB0"/>
    <w:rsid w:val="00F721E8"/>
    <w:rsid w:val="00F7227B"/>
    <w:rsid w:val="00F723E3"/>
    <w:rsid w:val="00F72964"/>
    <w:rsid w:val="00F72E36"/>
    <w:rsid w:val="00F7576D"/>
    <w:rsid w:val="00F75E53"/>
    <w:rsid w:val="00F76E99"/>
    <w:rsid w:val="00F77544"/>
    <w:rsid w:val="00F778B0"/>
    <w:rsid w:val="00F80106"/>
    <w:rsid w:val="00F8077A"/>
    <w:rsid w:val="00F808DA"/>
    <w:rsid w:val="00F8114C"/>
    <w:rsid w:val="00F820AD"/>
    <w:rsid w:val="00F82112"/>
    <w:rsid w:val="00F822CE"/>
    <w:rsid w:val="00F83038"/>
    <w:rsid w:val="00F848B0"/>
    <w:rsid w:val="00F84B31"/>
    <w:rsid w:val="00F84F35"/>
    <w:rsid w:val="00F85A76"/>
    <w:rsid w:val="00F85D11"/>
    <w:rsid w:val="00F85E14"/>
    <w:rsid w:val="00F8662F"/>
    <w:rsid w:val="00F866C0"/>
    <w:rsid w:val="00F86831"/>
    <w:rsid w:val="00F87E6C"/>
    <w:rsid w:val="00F90C59"/>
    <w:rsid w:val="00F913D7"/>
    <w:rsid w:val="00F92729"/>
    <w:rsid w:val="00F92AAE"/>
    <w:rsid w:val="00F94019"/>
    <w:rsid w:val="00F9418A"/>
    <w:rsid w:val="00F94A0F"/>
    <w:rsid w:val="00F95307"/>
    <w:rsid w:val="00F955F8"/>
    <w:rsid w:val="00F9595F"/>
    <w:rsid w:val="00F963A3"/>
    <w:rsid w:val="00F965AA"/>
    <w:rsid w:val="00F9681C"/>
    <w:rsid w:val="00F96C47"/>
    <w:rsid w:val="00F97220"/>
    <w:rsid w:val="00FA0680"/>
    <w:rsid w:val="00FA07BA"/>
    <w:rsid w:val="00FA11BC"/>
    <w:rsid w:val="00FA1577"/>
    <w:rsid w:val="00FA237D"/>
    <w:rsid w:val="00FA24C2"/>
    <w:rsid w:val="00FA27D2"/>
    <w:rsid w:val="00FA3401"/>
    <w:rsid w:val="00FA3F94"/>
    <w:rsid w:val="00FA401F"/>
    <w:rsid w:val="00FA4894"/>
    <w:rsid w:val="00FA49F8"/>
    <w:rsid w:val="00FA4A6A"/>
    <w:rsid w:val="00FA4E30"/>
    <w:rsid w:val="00FA6535"/>
    <w:rsid w:val="00FA69C4"/>
    <w:rsid w:val="00FA700A"/>
    <w:rsid w:val="00FA7F1D"/>
    <w:rsid w:val="00FB01EE"/>
    <w:rsid w:val="00FB09F5"/>
    <w:rsid w:val="00FB1998"/>
    <w:rsid w:val="00FB22BB"/>
    <w:rsid w:val="00FB27F9"/>
    <w:rsid w:val="00FB2CFD"/>
    <w:rsid w:val="00FB44C7"/>
    <w:rsid w:val="00FB46BD"/>
    <w:rsid w:val="00FB4A0D"/>
    <w:rsid w:val="00FB4CBF"/>
    <w:rsid w:val="00FB4E7C"/>
    <w:rsid w:val="00FB5239"/>
    <w:rsid w:val="00FB52F5"/>
    <w:rsid w:val="00FB605B"/>
    <w:rsid w:val="00FB6297"/>
    <w:rsid w:val="00FB6EAE"/>
    <w:rsid w:val="00FB76DA"/>
    <w:rsid w:val="00FB7BC2"/>
    <w:rsid w:val="00FC09AD"/>
    <w:rsid w:val="00FC1D4A"/>
    <w:rsid w:val="00FC1E02"/>
    <w:rsid w:val="00FC20A5"/>
    <w:rsid w:val="00FC2D65"/>
    <w:rsid w:val="00FC2E48"/>
    <w:rsid w:val="00FC2F76"/>
    <w:rsid w:val="00FC3350"/>
    <w:rsid w:val="00FC3A08"/>
    <w:rsid w:val="00FC4511"/>
    <w:rsid w:val="00FC472B"/>
    <w:rsid w:val="00FC5C26"/>
    <w:rsid w:val="00FC5E93"/>
    <w:rsid w:val="00FC661C"/>
    <w:rsid w:val="00FC77C9"/>
    <w:rsid w:val="00FC785C"/>
    <w:rsid w:val="00FD10CA"/>
    <w:rsid w:val="00FD28EA"/>
    <w:rsid w:val="00FD31EF"/>
    <w:rsid w:val="00FD327C"/>
    <w:rsid w:val="00FD3A2F"/>
    <w:rsid w:val="00FD3FB9"/>
    <w:rsid w:val="00FD4206"/>
    <w:rsid w:val="00FD42EF"/>
    <w:rsid w:val="00FD495E"/>
    <w:rsid w:val="00FD4D78"/>
    <w:rsid w:val="00FD4EFF"/>
    <w:rsid w:val="00FD5150"/>
    <w:rsid w:val="00FD56A3"/>
    <w:rsid w:val="00FD5F62"/>
    <w:rsid w:val="00FD5FBF"/>
    <w:rsid w:val="00FD6302"/>
    <w:rsid w:val="00FD6826"/>
    <w:rsid w:val="00FD7A7D"/>
    <w:rsid w:val="00FE05DC"/>
    <w:rsid w:val="00FE1536"/>
    <w:rsid w:val="00FE1618"/>
    <w:rsid w:val="00FE21F0"/>
    <w:rsid w:val="00FE222B"/>
    <w:rsid w:val="00FE30CB"/>
    <w:rsid w:val="00FE35A1"/>
    <w:rsid w:val="00FE37E3"/>
    <w:rsid w:val="00FE3E9C"/>
    <w:rsid w:val="00FE40CA"/>
    <w:rsid w:val="00FE458D"/>
    <w:rsid w:val="00FE4C46"/>
    <w:rsid w:val="00FE5459"/>
    <w:rsid w:val="00FE5565"/>
    <w:rsid w:val="00FE598F"/>
    <w:rsid w:val="00FE5C07"/>
    <w:rsid w:val="00FE6126"/>
    <w:rsid w:val="00FE6128"/>
    <w:rsid w:val="00FE6658"/>
    <w:rsid w:val="00FE6AD8"/>
    <w:rsid w:val="00FE76C8"/>
    <w:rsid w:val="00FF0778"/>
    <w:rsid w:val="00FF0A01"/>
    <w:rsid w:val="00FF1304"/>
    <w:rsid w:val="00FF132D"/>
    <w:rsid w:val="00FF173D"/>
    <w:rsid w:val="00FF1CF9"/>
    <w:rsid w:val="00FF1F21"/>
    <w:rsid w:val="00FF2292"/>
    <w:rsid w:val="00FF2969"/>
    <w:rsid w:val="00FF2A49"/>
    <w:rsid w:val="00FF3270"/>
    <w:rsid w:val="00FF3696"/>
    <w:rsid w:val="00FF58DF"/>
    <w:rsid w:val="00FF5F76"/>
    <w:rsid w:val="00FF6AF6"/>
    <w:rsid w:val="00FF6CE7"/>
    <w:rsid w:val="00FF74D5"/>
    <w:rsid w:val="01484459"/>
    <w:rsid w:val="014E4D5D"/>
    <w:rsid w:val="015DEBC2"/>
    <w:rsid w:val="02D42F2F"/>
    <w:rsid w:val="02D7F5B3"/>
    <w:rsid w:val="0338ABD5"/>
    <w:rsid w:val="033B99EA"/>
    <w:rsid w:val="03A4961A"/>
    <w:rsid w:val="03C0624E"/>
    <w:rsid w:val="03D19BEA"/>
    <w:rsid w:val="045AAB9F"/>
    <w:rsid w:val="047C06A8"/>
    <w:rsid w:val="049C8FB7"/>
    <w:rsid w:val="04C59BF7"/>
    <w:rsid w:val="04CA89FD"/>
    <w:rsid w:val="05286750"/>
    <w:rsid w:val="052A453F"/>
    <w:rsid w:val="054ED944"/>
    <w:rsid w:val="059B59F7"/>
    <w:rsid w:val="05CEAF8F"/>
    <w:rsid w:val="05E058C1"/>
    <w:rsid w:val="05FE8E66"/>
    <w:rsid w:val="0620B843"/>
    <w:rsid w:val="0624CA1F"/>
    <w:rsid w:val="0632EA01"/>
    <w:rsid w:val="06A7C352"/>
    <w:rsid w:val="06C98BFA"/>
    <w:rsid w:val="077F1C64"/>
    <w:rsid w:val="07DBA918"/>
    <w:rsid w:val="07DC009F"/>
    <w:rsid w:val="08153C28"/>
    <w:rsid w:val="084CB0DC"/>
    <w:rsid w:val="088A90FE"/>
    <w:rsid w:val="088C64A8"/>
    <w:rsid w:val="08C7D5B0"/>
    <w:rsid w:val="08D8C10F"/>
    <w:rsid w:val="08E8642E"/>
    <w:rsid w:val="0908EF06"/>
    <w:rsid w:val="091C82EF"/>
    <w:rsid w:val="0924AE16"/>
    <w:rsid w:val="0929C197"/>
    <w:rsid w:val="09D2F86B"/>
    <w:rsid w:val="09ED9AE5"/>
    <w:rsid w:val="0A0FDAC3"/>
    <w:rsid w:val="0A2A0D4E"/>
    <w:rsid w:val="0A9F748D"/>
    <w:rsid w:val="0AA035CE"/>
    <w:rsid w:val="0B04C1A3"/>
    <w:rsid w:val="0B0AD2F9"/>
    <w:rsid w:val="0B3A74FD"/>
    <w:rsid w:val="0B4B6BC1"/>
    <w:rsid w:val="0B58FBB9"/>
    <w:rsid w:val="0B78C56C"/>
    <w:rsid w:val="0BAF8366"/>
    <w:rsid w:val="0BBF324F"/>
    <w:rsid w:val="0BCB869B"/>
    <w:rsid w:val="0BE119C2"/>
    <w:rsid w:val="0C12CAAF"/>
    <w:rsid w:val="0C3A9B44"/>
    <w:rsid w:val="0C4E2832"/>
    <w:rsid w:val="0C536852"/>
    <w:rsid w:val="0C9956A3"/>
    <w:rsid w:val="0C9D007E"/>
    <w:rsid w:val="0CE2EBD5"/>
    <w:rsid w:val="0CFD0B6F"/>
    <w:rsid w:val="0D656496"/>
    <w:rsid w:val="0D6E9AC8"/>
    <w:rsid w:val="0DA2CFD6"/>
    <w:rsid w:val="0DE429B1"/>
    <w:rsid w:val="0E07F298"/>
    <w:rsid w:val="0E2628E2"/>
    <w:rsid w:val="0E45D7B2"/>
    <w:rsid w:val="0E543385"/>
    <w:rsid w:val="0E556697"/>
    <w:rsid w:val="0E6B5F2D"/>
    <w:rsid w:val="0E7182C0"/>
    <w:rsid w:val="0E9E5FA6"/>
    <w:rsid w:val="0EEA6079"/>
    <w:rsid w:val="0F71C039"/>
    <w:rsid w:val="0F77C9FF"/>
    <w:rsid w:val="0F94DDE1"/>
    <w:rsid w:val="0FA274E2"/>
    <w:rsid w:val="0FADB824"/>
    <w:rsid w:val="0FCE3B16"/>
    <w:rsid w:val="0FE0074F"/>
    <w:rsid w:val="0FEB13CF"/>
    <w:rsid w:val="1028CBD7"/>
    <w:rsid w:val="102D3F34"/>
    <w:rsid w:val="10888C30"/>
    <w:rsid w:val="1091F081"/>
    <w:rsid w:val="112BF9C7"/>
    <w:rsid w:val="11F6E785"/>
    <w:rsid w:val="12304770"/>
    <w:rsid w:val="129F02C0"/>
    <w:rsid w:val="130C4E99"/>
    <w:rsid w:val="13106D70"/>
    <w:rsid w:val="13177B47"/>
    <w:rsid w:val="13A04A48"/>
    <w:rsid w:val="13B815A8"/>
    <w:rsid w:val="13D8EB23"/>
    <w:rsid w:val="13FF468C"/>
    <w:rsid w:val="141C7E31"/>
    <w:rsid w:val="142BF738"/>
    <w:rsid w:val="142E3774"/>
    <w:rsid w:val="1455E2F1"/>
    <w:rsid w:val="148B649C"/>
    <w:rsid w:val="14AD11F9"/>
    <w:rsid w:val="14DA2F6D"/>
    <w:rsid w:val="14F1D084"/>
    <w:rsid w:val="15023EAE"/>
    <w:rsid w:val="15439D98"/>
    <w:rsid w:val="158B484A"/>
    <w:rsid w:val="15B01571"/>
    <w:rsid w:val="15B87279"/>
    <w:rsid w:val="16378615"/>
    <w:rsid w:val="16429009"/>
    <w:rsid w:val="164293B2"/>
    <w:rsid w:val="164615A9"/>
    <w:rsid w:val="165CBA4B"/>
    <w:rsid w:val="16628D26"/>
    <w:rsid w:val="16D0B390"/>
    <w:rsid w:val="16DEFF7A"/>
    <w:rsid w:val="16E29D24"/>
    <w:rsid w:val="17079CC4"/>
    <w:rsid w:val="17157CEE"/>
    <w:rsid w:val="172A99C6"/>
    <w:rsid w:val="1744CD9E"/>
    <w:rsid w:val="177FFAD0"/>
    <w:rsid w:val="1784EFEE"/>
    <w:rsid w:val="17A55AA2"/>
    <w:rsid w:val="17F8E940"/>
    <w:rsid w:val="185CE7D3"/>
    <w:rsid w:val="18A21AEA"/>
    <w:rsid w:val="18A84440"/>
    <w:rsid w:val="18BEE5B2"/>
    <w:rsid w:val="18E2D7D4"/>
    <w:rsid w:val="18F80F03"/>
    <w:rsid w:val="18FEA0DA"/>
    <w:rsid w:val="190B37EE"/>
    <w:rsid w:val="19912BA2"/>
    <w:rsid w:val="1996B757"/>
    <w:rsid w:val="19A60664"/>
    <w:rsid w:val="19BAD6D6"/>
    <w:rsid w:val="19F85202"/>
    <w:rsid w:val="1A107163"/>
    <w:rsid w:val="1A626B8A"/>
    <w:rsid w:val="1AEEAE17"/>
    <w:rsid w:val="1B0474F7"/>
    <w:rsid w:val="1B0728A2"/>
    <w:rsid w:val="1B1506C3"/>
    <w:rsid w:val="1B804451"/>
    <w:rsid w:val="1BD795BF"/>
    <w:rsid w:val="1C00022B"/>
    <w:rsid w:val="1C559D07"/>
    <w:rsid w:val="1C71800C"/>
    <w:rsid w:val="1C7E8970"/>
    <w:rsid w:val="1D000728"/>
    <w:rsid w:val="1D7B3A4A"/>
    <w:rsid w:val="1D89615B"/>
    <w:rsid w:val="1E03FDEB"/>
    <w:rsid w:val="1E2A5701"/>
    <w:rsid w:val="1E6FA020"/>
    <w:rsid w:val="1E7434D3"/>
    <w:rsid w:val="1E83318E"/>
    <w:rsid w:val="1EBBBA98"/>
    <w:rsid w:val="1ED193A1"/>
    <w:rsid w:val="1F07D1DA"/>
    <w:rsid w:val="1F564352"/>
    <w:rsid w:val="1F6FA30F"/>
    <w:rsid w:val="1F8680FE"/>
    <w:rsid w:val="1F8EBEA0"/>
    <w:rsid w:val="1FBD772E"/>
    <w:rsid w:val="1FF0D264"/>
    <w:rsid w:val="20000349"/>
    <w:rsid w:val="200AABB4"/>
    <w:rsid w:val="20239CC8"/>
    <w:rsid w:val="202EE158"/>
    <w:rsid w:val="206A4BF6"/>
    <w:rsid w:val="208B8D68"/>
    <w:rsid w:val="20A7B600"/>
    <w:rsid w:val="20BCF6A6"/>
    <w:rsid w:val="20F2171B"/>
    <w:rsid w:val="21096822"/>
    <w:rsid w:val="21116EBB"/>
    <w:rsid w:val="2167517C"/>
    <w:rsid w:val="21AAE208"/>
    <w:rsid w:val="21C26561"/>
    <w:rsid w:val="21E5A6AD"/>
    <w:rsid w:val="220DEF7E"/>
    <w:rsid w:val="2217EC91"/>
    <w:rsid w:val="222139D7"/>
    <w:rsid w:val="2228CD07"/>
    <w:rsid w:val="222A7A55"/>
    <w:rsid w:val="223075BD"/>
    <w:rsid w:val="226DB441"/>
    <w:rsid w:val="22B100A1"/>
    <w:rsid w:val="22BA9BA3"/>
    <w:rsid w:val="22C1A11A"/>
    <w:rsid w:val="22D70E73"/>
    <w:rsid w:val="22F387C8"/>
    <w:rsid w:val="22F5E2D5"/>
    <w:rsid w:val="231321B2"/>
    <w:rsid w:val="23C647C6"/>
    <w:rsid w:val="24298EAC"/>
    <w:rsid w:val="24315719"/>
    <w:rsid w:val="243EFDD9"/>
    <w:rsid w:val="2442E2AA"/>
    <w:rsid w:val="245F9788"/>
    <w:rsid w:val="248E9715"/>
    <w:rsid w:val="24A76083"/>
    <w:rsid w:val="24BD9C8B"/>
    <w:rsid w:val="24FA2217"/>
    <w:rsid w:val="25A7844E"/>
    <w:rsid w:val="26346864"/>
    <w:rsid w:val="26523D12"/>
    <w:rsid w:val="26EC367B"/>
    <w:rsid w:val="26F78F76"/>
    <w:rsid w:val="26FB4B64"/>
    <w:rsid w:val="27172DC0"/>
    <w:rsid w:val="2718747E"/>
    <w:rsid w:val="275C49A2"/>
    <w:rsid w:val="27E5D028"/>
    <w:rsid w:val="27ED1C03"/>
    <w:rsid w:val="27F22231"/>
    <w:rsid w:val="281AC2F3"/>
    <w:rsid w:val="282D55E0"/>
    <w:rsid w:val="283EC991"/>
    <w:rsid w:val="2844CD9D"/>
    <w:rsid w:val="286AB875"/>
    <w:rsid w:val="28901976"/>
    <w:rsid w:val="28E8E908"/>
    <w:rsid w:val="294959C4"/>
    <w:rsid w:val="2985D73A"/>
    <w:rsid w:val="299F4C34"/>
    <w:rsid w:val="29CC2E24"/>
    <w:rsid w:val="2A2764D3"/>
    <w:rsid w:val="2A5506A9"/>
    <w:rsid w:val="2AAF27DD"/>
    <w:rsid w:val="2AE61FCC"/>
    <w:rsid w:val="2AF7D6CC"/>
    <w:rsid w:val="2B3F9F9E"/>
    <w:rsid w:val="2B7A9AEE"/>
    <w:rsid w:val="2BDDB65F"/>
    <w:rsid w:val="2C1AAA12"/>
    <w:rsid w:val="2C354C36"/>
    <w:rsid w:val="2C85D38C"/>
    <w:rsid w:val="2CC7511E"/>
    <w:rsid w:val="2CCA0F12"/>
    <w:rsid w:val="2CE5CD5D"/>
    <w:rsid w:val="2CF34764"/>
    <w:rsid w:val="2D0E8E91"/>
    <w:rsid w:val="2D1BDF47"/>
    <w:rsid w:val="2D252F65"/>
    <w:rsid w:val="2D25ED6C"/>
    <w:rsid w:val="2D54B0C2"/>
    <w:rsid w:val="2D59DCC4"/>
    <w:rsid w:val="2D79DC8C"/>
    <w:rsid w:val="2DB35CCE"/>
    <w:rsid w:val="2DDA6076"/>
    <w:rsid w:val="2E3C8957"/>
    <w:rsid w:val="2E6A35EB"/>
    <w:rsid w:val="2E797E50"/>
    <w:rsid w:val="2E7B6987"/>
    <w:rsid w:val="2EAA8452"/>
    <w:rsid w:val="2EF89381"/>
    <w:rsid w:val="2F160954"/>
    <w:rsid w:val="2F76078E"/>
    <w:rsid w:val="2F879FEA"/>
    <w:rsid w:val="303BDA35"/>
    <w:rsid w:val="30412367"/>
    <w:rsid w:val="305957BD"/>
    <w:rsid w:val="308D391D"/>
    <w:rsid w:val="30C58A0D"/>
    <w:rsid w:val="30D20DD6"/>
    <w:rsid w:val="313E745B"/>
    <w:rsid w:val="3145DF2A"/>
    <w:rsid w:val="31DED41D"/>
    <w:rsid w:val="320B5D5F"/>
    <w:rsid w:val="32230ADA"/>
    <w:rsid w:val="3227510D"/>
    <w:rsid w:val="327DAD25"/>
    <w:rsid w:val="32CCD160"/>
    <w:rsid w:val="33048658"/>
    <w:rsid w:val="333C6539"/>
    <w:rsid w:val="33ABBC44"/>
    <w:rsid w:val="33ED1E35"/>
    <w:rsid w:val="3409CEAA"/>
    <w:rsid w:val="346728BF"/>
    <w:rsid w:val="34766B4E"/>
    <w:rsid w:val="349F0E5E"/>
    <w:rsid w:val="34B1B6E9"/>
    <w:rsid w:val="34BF8BE1"/>
    <w:rsid w:val="34BFF66D"/>
    <w:rsid w:val="350D6FD0"/>
    <w:rsid w:val="35561EDD"/>
    <w:rsid w:val="35586F90"/>
    <w:rsid w:val="355F4EB8"/>
    <w:rsid w:val="35679FF7"/>
    <w:rsid w:val="357EF8A0"/>
    <w:rsid w:val="35933304"/>
    <w:rsid w:val="364BD8E9"/>
    <w:rsid w:val="36630EF2"/>
    <w:rsid w:val="3673CDD4"/>
    <w:rsid w:val="369CAB54"/>
    <w:rsid w:val="36A2E470"/>
    <w:rsid w:val="36AFF044"/>
    <w:rsid w:val="372C5697"/>
    <w:rsid w:val="377A2E52"/>
    <w:rsid w:val="378244E4"/>
    <w:rsid w:val="37B3FC18"/>
    <w:rsid w:val="37CAB93F"/>
    <w:rsid w:val="387C80D5"/>
    <w:rsid w:val="389B0AA4"/>
    <w:rsid w:val="389EE95F"/>
    <w:rsid w:val="38E63CBF"/>
    <w:rsid w:val="38F92314"/>
    <w:rsid w:val="390633B2"/>
    <w:rsid w:val="39436CD0"/>
    <w:rsid w:val="39D52566"/>
    <w:rsid w:val="39DD95DA"/>
    <w:rsid w:val="3A3E57E5"/>
    <w:rsid w:val="3A4A280E"/>
    <w:rsid w:val="3A56D046"/>
    <w:rsid w:val="3A5E1AD3"/>
    <w:rsid w:val="3AE60195"/>
    <w:rsid w:val="3AF625E4"/>
    <w:rsid w:val="3B4F6E99"/>
    <w:rsid w:val="3C314317"/>
    <w:rsid w:val="3CB8AB3C"/>
    <w:rsid w:val="3CD5590F"/>
    <w:rsid w:val="3D1E187E"/>
    <w:rsid w:val="3D80BFF1"/>
    <w:rsid w:val="3D828A07"/>
    <w:rsid w:val="3DE0C277"/>
    <w:rsid w:val="3DEF0510"/>
    <w:rsid w:val="3E2C0EF5"/>
    <w:rsid w:val="3EF46510"/>
    <w:rsid w:val="3EFDD215"/>
    <w:rsid w:val="3F2894EB"/>
    <w:rsid w:val="3F3443EB"/>
    <w:rsid w:val="3F3CD88A"/>
    <w:rsid w:val="3F4E7645"/>
    <w:rsid w:val="3F5DDC1E"/>
    <w:rsid w:val="3F7B99A4"/>
    <w:rsid w:val="3FCBE431"/>
    <w:rsid w:val="40075CFB"/>
    <w:rsid w:val="4036B798"/>
    <w:rsid w:val="40580E6F"/>
    <w:rsid w:val="40638B53"/>
    <w:rsid w:val="407FDF6E"/>
    <w:rsid w:val="410D0910"/>
    <w:rsid w:val="410DCB5A"/>
    <w:rsid w:val="413122AE"/>
    <w:rsid w:val="41455493"/>
    <w:rsid w:val="41560F5C"/>
    <w:rsid w:val="4177D695"/>
    <w:rsid w:val="418ADD43"/>
    <w:rsid w:val="41B32B7F"/>
    <w:rsid w:val="4233C0E4"/>
    <w:rsid w:val="423FAFF1"/>
    <w:rsid w:val="42778527"/>
    <w:rsid w:val="42C73842"/>
    <w:rsid w:val="42CCD97E"/>
    <w:rsid w:val="42D2FE4A"/>
    <w:rsid w:val="434378E7"/>
    <w:rsid w:val="43582F05"/>
    <w:rsid w:val="438841FD"/>
    <w:rsid w:val="4395752F"/>
    <w:rsid w:val="43BD2FDD"/>
    <w:rsid w:val="4446DCF6"/>
    <w:rsid w:val="4452A729"/>
    <w:rsid w:val="447ED2CC"/>
    <w:rsid w:val="448EE0D1"/>
    <w:rsid w:val="44A4E855"/>
    <w:rsid w:val="44C0283C"/>
    <w:rsid w:val="4501D4C3"/>
    <w:rsid w:val="4534A797"/>
    <w:rsid w:val="455EB6C8"/>
    <w:rsid w:val="45640BA3"/>
    <w:rsid w:val="456F2ABE"/>
    <w:rsid w:val="45944288"/>
    <w:rsid w:val="45966795"/>
    <w:rsid w:val="4598A46B"/>
    <w:rsid w:val="45B40F57"/>
    <w:rsid w:val="464A97E2"/>
    <w:rsid w:val="467276EA"/>
    <w:rsid w:val="468717EC"/>
    <w:rsid w:val="46CA0824"/>
    <w:rsid w:val="46F87CAB"/>
    <w:rsid w:val="470607CE"/>
    <w:rsid w:val="479810A9"/>
    <w:rsid w:val="47BE117A"/>
    <w:rsid w:val="47C04FF1"/>
    <w:rsid w:val="481355FC"/>
    <w:rsid w:val="483E64BF"/>
    <w:rsid w:val="486BF9AF"/>
    <w:rsid w:val="486E011C"/>
    <w:rsid w:val="4878FCFD"/>
    <w:rsid w:val="48A07BB6"/>
    <w:rsid w:val="48B0D92D"/>
    <w:rsid w:val="48C46695"/>
    <w:rsid w:val="48D7F3A2"/>
    <w:rsid w:val="48F94030"/>
    <w:rsid w:val="49453610"/>
    <w:rsid w:val="4959C325"/>
    <w:rsid w:val="495F9D91"/>
    <w:rsid w:val="4964B838"/>
    <w:rsid w:val="4971CA87"/>
    <w:rsid w:val="49B93283"/>
    <w:rsid w:val="49F9D308"/>
    <w:rsid w:val="4A026C37"/>
    <w:rsid w:val="4A03FB0B"/>
    <w:rsid w:val="4A58F18F"/>
    <w:rsid w:val="4AB3F688"/>
    <w:rsid w:val="4AB51651"/>
    <w:rsid w:val="4ABE1B8D"/>
    <w:rsid w:val="4AC30F6B"/>
    <w:rsid w:val="4AF5EB43"/>
    <w:rsid w:val="4B09F848"/>
    <w:rsid w:val="4BB630E7"/>
    <w:rsid w:val="4BCFBC71"/>
    <w:rsid w:val="4BCFF509"/>
    <w:rsid w:val="4C11E24D"/>
    <w:rsid w:val="4C339889"/>
    <w:rsid w:val="4C5F3004"/>
    <w:rsid w:val="4C8211D4"/>
    <w:rsid w:val="4C9F4EC6"/>
    <w:rsid w:val="4CC28513"/>
    <w:rsid w:val="4CC71256"/>
    <w:rsid w:val="4CD611B2"/>
    <w:rsid w:val="4CDBB151"/>
    <w:rsid w:val="4CF166EB"/>
    <w:rsid w:val="4D360738"/>
    <w:rsid w:val="4D6DC6C5"/>
    <w:rsid w:val="4D95444B"/>
    <w:rsid w:val="4DEF300B"/>
    <w:rsid w:val="4E120F3B"/>
    <w:rsid w:val="4E33A2BC"/>
    <w:rsid w:val="4E61F232"/>
    <w:rsid w:val="4E77F9BF"/>
    <w:rsid w:val="4ED15E7E"/>
    <w:rsid w:val="4EFDDC30"/>
    <w:rsid w:val="4F1836D4"/>
    <w:rsid w:val="4F2A571E"/>
    <w:rsid w:val="4F6D0A15"/>
    <w:rsid w:val="4F8AE9E1"/>
    <w:rsid w:val="4FAA6667"/>
    <w:rsid w:val="4FC0FFA2"/>
    <w:rsid w:val="50611436"/>
    <w:rsid w:val="50912C35"/>
    <w:rsid w:val="50EDA5E1"/>
    <w:rsid w:val="5144AB86"/>
    <w:rsid w:val="518C18C7"/>
    <w:rsid w:val="51D4687D"/>
    <w:rsid w:val="520AFB15"/>
    <w:rsid w:val="52285BCA"/>
    <w:rsid w:val="524021A0"/>
    <w:rsid w:val="52A0BD3F"/>
    <w:rsid w:val="52A4C612"/>
    <w:rsid w:val="52CB4F57"/>
    <w:rsid w:val="52D96F0A"/>
    <w:rsid w:val="5319635F"/>
    <w:rsid w:val="5348983F"/>
    <w:rsid w:val="53648DE4"/>
    <w:rsid w:val="53ACCAAF"/>
    <w:rsid w:val="53B4A0BA"/>
    <w:rsid w:val="542DAB51"/>
    <w:rsid w:val="5434EE73"/>
    <w:rsid w:val="54B11B66"/>
    <w:rsid w:val="54B7800D"/>
    <w:rsid w:val="54D14D0C"/>
    <w:rsid w:val="5531D3D2"/>
    <w:rsid w:val="553E8A2C"/>
    <w:rsid w:val="556E160E"/>
    <w:rsid w:val="558488FD"/>
    <w:rsid w:val="5592B74F"/>
    <w:rsid w:val="55A15EEC"/>
    <w:rsid w:val="55C5CDA9"/>
    <w:rsid w:val="55CE785B"/>
    <w:rsid w:val="55E17EF3"/>
    <w:rsid w:val="55E8F6C0"/>
    <w:rsid w:val="5605792E"/>
    <w:rsid w:val="56ADABF6"/>
    <w:rsid w:val="56B06BEB"/>
    <w:rsid w:val="56D28CD1"/>
    <w:rsid w:val="56F2E33D"/>
    <w:rsid w:val="575912A4"/>
    <w:rsid w:val="579CE9BB"/>
    <w:rsid w:val="57C261AF"/>
    <w:rsid w:val="58151316"/>
    <w:rsid w:val="5832F36B"/>
    <w:rsid w:val="5833245E"/>
    <w:rsid w:val="58718620"/>
    <w:rsid w:val="587A5B2F"/>
    <w:rsid w:val="58AAA464"/>
    <w:rsid w:val="5901C33C"/>
    <w:rsid w:val="59194957"/>
    <w:rsid w:val="59AB9EA6"/>
    <w:rsid w:val="5A0D7BBB"/>
    <w:rsid w:val="5AC25C00"/>
    <w:rsid w:val="5AD44FF9"/>
    <w:rsid w:val="5AF65B21"/>
    <w:rsid w:val="5AFF3C43"/>
    <w:rsid w:val="5B078099"/>
    <w:rsid w:val="5B3683A2"/>
    <w:rsid w:val="5B94D7A7"/>
    <w:rsid w:val="5BA38B5A"/>
    <w:rsid w:val="5BC18417"/>
    <w:rsid w:val="5BEC4534"/>
    <w:rsid w:val="5BEF666E"/>
    <w:rsid w:val="5BFDD194"/>
    <w:rsid w:val="5C05041D"/>
    <w:rsid w:val="5C4ADBBD"/>
    <w:rsid w:val="5C7E3618"/>
    <w:rsid w:val="5D04F8F4"/>
    <w:rsid w:val="5D0EE242"/>
    <w:rsid w:val="5D1539EF"/>
    <w:rsid w:val="5D1A3112"/>
    <w:rsid w:val="5D55D99D"/>
    <w:rsid w:val="5D6B3010"/>
    <w:rsid w:val="5DAE068B"/>
    <w:rsid w:val="5DFDCCB7"/>
    <w:rsid w:val="5E19F39D"/>
    <w:rsid w:val="5E27E4A5"/>
    <w:rsid w:val="5E7EB795"/>
    <w:rsid w:val="5E921A50"/>
    <w:rsid w:val="5E969000"/>
    <w:rsid w:val="5EA10478"/>
    <w:rsid w:val="5EDFE45B"/>
    <w:rsid w:val="5EE21535"/>
    <w:rsid w:val="5EF99FB3"/>
    <w:rsid w:val="5F147B8F"/>
    <w:rsid w:val="5F348631"/>
    <w:rsid w:val="5F554B28"/>
    <w:rsid w:val="5FBEC6D4"/>
    <w:rsid w:val="602FE1C7"/>
    <w:rsid w:val="6068EBD0"/>
    <w:rsid w:val="608479B8"/>
    <w:rsid w:val="608A9ED9"/>
    <w:rsid w:val="608EC5CB"/>
    <w:rsid w:val="60BB5ED6"/>
    <w:rsid w:val="60DD7364"/>
    <w:rsid w:val="6128416F"/>
    <w:rsid w:val="61609644"/>
    <w:rsid w:val="61718657"/>
    <w:rsid w:val="6187F59C"/>
    <w:rsid w:val="6197E4A2"/>
    <w:rsid w:val="61C7C42F"/>
    <w:rsid w:val="61CFABDD"/>
    <w:rsid w:val="62741705"/>
    <w:rsid w:val="62A5318A"/>
    <w:rsid w:val="62BE442C"/>
    <w:rsid w:val="62C330EE"/>
    <w:rsid w:val="634A7CBD"/>
    <w:rsid w:val="63E64838"/>
    <w:rsid w:val="63FFAA22"/>
    <w:rsid w:val="6407774C"/>
    <w:rsid w:val="647C2DB6"/>
    <w:rsid w:val="648499CC"/>
    <w:rsid w:val="64A8ABE4"/>
    <w:rsid w:val="64D7F3F0"/>
    <w:rsid w:val="652FBB96"/>
    <w:rsid w:val="65535596"/>
    <w:rsid w:val="65E787C6"/>
    <w:rsid w:val="65F234D7"/>
    <w:rsid w:val="6603FDD3"/>
    <w:rsid w:val="662168B0"/>
    <w:rsid w:val="663333BF"/>
    <w:rsid w:val="663D91F3"/>
    <w:rsid w:val="66BDEC64"/>
    <w:rsid w:val="66CB6B88"/>
    <w:rsid w:val="66D26652"/>
    <w:rsid w:val="66D980C5"/>
    <w:rsid w:val="66EE8A39"/>
    <w:rsid w:val="671AB04D"/>
    <w:rsid w:val="6729917B"/>
    <w:rsid w:val="673BBF95"/>
    <w:rsid w:val="67615D1E"/>
    <w:rsid w:val="6784CAD3"/>
    <w:rsid w:val="6789BBCA"/>
    <w:rsid w:val="67C3D14A"/>
    <w:rsid w:val="680191B7"/>
    <w:rsid w:val="68102BDD"/>
    <w:rsid w:val="6817765D"/>
    <w:rsid w:val="6865DE8E"/>
    <w:rsid w:val="686C163A"/>
    <w:rsid w:val="68906CB6"/>
    <w:rsid w:val="68B8CDAB"/>
    <w:rsid w:val="68C17427"/>
    <w:rsid w:val="68D0F62F"/>
    <w:rsid w:val="6924473F"/>
    <w:rsid w:val="692B72DB"/>
    <w:rsid w:val="69950B32"/>
    <w:rsid w:val="699CE845"/>
    <w:rsid w:val="69A67244"/>
    <w:rsid w:val="69CA6050"/>
    <w:rsid w:val="69D26D22"/>
    <w:rsid w:val="69E32E9B"/>
    <w:rsid w:val="69EFE64A"/>
    <w:rsid w:val="6A1C112E"/>
    <w:rsid w:val="6A1E08CE"/>
    <w:rsid w:val="6A37E475"/>
    <w:rsid w:val="6A5DA61C"/>
    <w:rsid w:val="6B31512E"/>
    <w:rsid w:val="6B4F1B55"/>
    <w:rsid w:val="6B573AE8"/>
    <w:rsid w:val="6B72EDD8"/>
    <w:rsid w:val="6B786BCB"/>
    <w:rsid w:val="6C1E8840"/>
    <w:rsid w:val="6C6DBBD0"/>
    <w:rsid w:val="6C8AE630"/>
    <w:rsid w:val="6C9B8945"/>
    <w:rsid w:val="6CB3D6A1"/>
    <w:rsid w:val="6CC8C157"/>
    <w:rsid w:val="6CD1974F"/>
    <w:rsid w:val="6D107328"/>
    <w:rsid w:val="6D348DC9"/>
    <w:rsid w:val="6D44907C"/>
    <w:rsid w:val="6D470AF9"/>
    <w:rsid w:val="6D50E570"/>
    <w:rsid w:val="6D9A738C"/>
    <w:rsid w:val="6D9E3148"/>
    <w:rsid w:val="6E15997A"/>
    <w:rsid w:val="6E22034E"/>
    <w:rsid w:val="6E36652C"/>
    <w:rsid w:val="6E5561C5"/>
    <w:rsid w:val="6E8FE5EE"/>
    <w:rsid w:val="6EBC550E"/>
    <w:rsid w:val="6F4C0DB8"/>
    <w:rsid w:val="6F9DB3C0"/>
    <w:rsid w:val="6FAF6415"/>
    <w:rsid w:val="6FC05C91"/>
    <w:rsid w:val="6FCC8883"/>
    <w:rsid w:val="70699C29"/>
    <w:rsid w:val="707FD3D4"/>
    <w:rsid w:val="70873351"/>
    <w:rsid w:val="708BF542"/>
    <w:rsid w:val="70CF402F"/>
    <w:rsid w:val="70D51FA4"/>
    <w:rsid w:val="70E724CF"/>
    <w:rsid w:val="71794CD4"/>
    <w:rsid w:val="71B69EAF"/>
    <w:rsid w:val="71D10A27"/>
    <w:rsid w:val="723C0F4D"/>
    <w:rsid w:val="725CCC33"/>
    <w:rsid w:val="7264B6D2"/>
    <w:rsid w:val="72927D30"/>
    <w:rsid w:val="729B6248"/>
    <w:rsid w:val="72A63FCC"/>
    <w:rsid w:val="72B7BBE1"/>
    <w:rsid w:val="7346A27E"/>
    <w:rsid w:val="73A9D4E3"/>
    <w:rsid w:val="73ED3E3C"/>
    <w:rsid w:val="740F9E9C"/>
    <w:rsid w:val="7419D352"/>
    <w:rsid w:val="7421D747"/>
    <w:rsid w:val="74298687"/>
    <w:rsid w:val="743914E6"/>
    <w:rsid w:val="745308C8"/>
    <w:rsid w:val="7480337C"/>
    <w:rsid w:val="749E2BBE"/>
    <w:rsid w:val="74A0E1B8"/>
    <w:rsid w:val="74A31A14"/>
    <w:rsid w:val="74C4C124"/>
    <w:rsid w:val="74EDDAE8"/>
    <w:rsid w:val="755E582F"/>
    <w:rsid w:val="757D46D3"/>
    <w:rsid w:val="757D82D7"/>
    <w:rsid w:val="75AE2774"/>
    <w:rsid w:val="76141EE7"/>
    <w:rsid w:val="768A4751"/>
    <w:rsid w:val="769E4BB8"/>
    <w:rsid w:val="76A9D220"/>
    <w:rsid w:val="76CEC4BF"/>
    <w:rsid w:val="7738E6C3"/>
    <w:rsid w:val="777E1085"/>
    <w:rsid w:val="77A97E22"/>
    <w:rsid w:val="77AAB458"/>
    <w:rsid w:val="77E699C9"/>
    <w:rsid w:val="77F9AA02"/>
    <w:rsid w:val="78CD870A"/>
    <w:rsid w:val="7956DC97"/>
    <w:rsid w:val="798641BE"/>
    <w:rsid w:val="798A6C47"/>
    <w:rsid w:val="79A6633B"/>
    <w:rsid w:val="7A1C901B"/>
    <w:rsid w:val="7A3A41AA"/>
    <w:rsid w:val="7A8F5918"/>
    <w:rsid w:val="7A9BA8E4"/>
    <w:rsid w:val="7AB415FF"/>
    <w:rsid w:val="7ABB025B"/>
    <w:rsid w:val="7AD32C05"/>
    <w:rsid w:val="7AD7636C"/>
    <w:rsid w:val="7BB06C29"/>
    <w:rsid w:val="7C341A4C"/>
    <w:rsid w:val="7C355915"/>
    <w:rsid w:val="7C66F89E"/>
    <w:rsid w:val="7CEB23A0"/>
    <w:rsid w:val="7CF0BA0B"/>
    <w:rsid w:val="7D8899C2"/>
    <w:rsid w:val="7DF22130"/>
    <w:rsid w:val="7DF62FAB"/>
    <w:rsid w:val="7E3C3AAB"/>
    <w:rsid w:val="7E968C5D"/>
    <w:rsid w:val="7EA58FB9"/>
    <w:rsid w:val="7EAB7C6A"/>
    <w:rsid w:val="7EBEBB82"/>
    <w:rsid w:val="7ECE7972"/>
    <w:rsid w:val="7EE11B7D"/>
    <w:rsid w:val="7F0D3028"/>
    <w:rsid w:val="7F54E85F"/>
    <w:rsid w:val="7F5709DB"/>
    <w:rsid w:val="7F57BB85"/>
    <w:rsid w:val="7F86EDE7"/>
    <w:rsid w:val="7FBC74FF"/>
    <w:rsid w:val="7FC4D970"/>
    <w:rsid w:val="7FDD2D14"/>
    <w:rsid w:val="7FF09C67"/>
    <w:rsid w:val="7FFC411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DD6EB"/>
  <w15:chartTrackingRefBased/>
  <w15:docId w15:val="{4B1EC7E5-BD55-40AB-8BEE-9A30EFBB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C59"/>
    <w:pPr>
      <w:widowControl w:val="0"/>
      <w:adjustRightInd w:val="0"/>
      <w:spacing w:after="0" w:line="360" w:lineRule="atLeast"/>
      <w:jc w:val="both"/>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rsid w:val="009650A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650A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Heading3">
    <w:name w:val="heading 3"/>
    <w:basedOn w:val="Heading5"/>
    <w:next w:val="Normal"/>
    <w:link w:val="Heading3Char"/>
    <w:uiPriority w:val="9"/>
    <w:unhideWhenUsed/>
    <w:qFormat/>
    <w:rsid w:val="009650AA"/>
    <w:pPr>
      <w:numPr>
        <w:numId w:val="27"/>
      </w:numPr>
      <w:outlineLvl w:val="2"/>
    </w:pPr>
  </w:style>
  <w:style w:type="paragraph" w:styleId="Heading4">
    <w:name w:val="heading 4"/>
    <w:basedOn w:val="Normal"/>
    <w:next w:val="Normal"/>
    <w:link w:val="Heading4Char"/>
    <w:uiPriority w:val="9"/>
    <w:unhideWhenUsed/>
    <w:qFormat/>
    <w:rsid w:val="009650AA"/>
    <w:pPr>
      <w:pBdr>
        <w:top w:val="dotted" w:sz="6" w:space="2" w:color="4472C4" w:themeColor="accent1"/>
      </w:pBdr>
      <w:spacing w:before="20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9650AA"/>
    <w:pPr>
      <w:pBdr>
        <w:bottom w:val="single" w:sz="6" w:space="1" w:color="4472C4" w:themeColor="accent1"/>
      </w:pBdr>
      <w:spacing w:before="200" w:line="240" w:lineRule="auto"/>
      <w:outlineLvl w:val="4"/>
    </w:pPr>
    <w:rPr>
      <w:rFonts w:cstheme="minorHAnsi"/>
      <w:b/>
      <w:caps/>
      <w:color w:val="2F5496" w:themeColor="accent1" w:themeShade="BF"/>
      <w:spacing w:val="10"/>
      <w:sz w:val="22"/>
      <w:szCs w:val="22"/>
    </w:rPr>
  </w:style>
  <w:style w:type="paragraph" w:styleId="Heading6">
    <w:name w:val="heading 6"/>
    <w:aliases w:val="Points in Text,Key Projects,Bullet Points"/>
    <w:basedOn w:val="Normal"/>
    <w:next w:val="Normal"/>
    <w:link w:val="Heading6Char"/>
    <w:uiPriority w:val="9"/>
    <w:unhideWhenUsed/>
    <w:qFormat/>
    <w:rsid w:val="009650AA"/>
    <w:p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9650AA"/>
    <w:pPr>
      <w:spacing w:before="200"/>
      <w:outlineLvl w:val="6"/>
    </w:pPr>
    <w:rPr>
      <w:caps/>
      <w:color w:val="2F5496" w:themeColor="accent1" w:themeShade="BF"/>
      <w:spacing w:val="10"/>
      <w:sz w:val="22"/>
      <w:szCs w:val="22"/>
    </w:rPr>
  </w:style>
  <w:style w:type="paragraph" w:styleId="Heading8">
    <w:name w:val="heading 8"/>
    <w:aliases w:val="Appendix Level 2"/>
    <w:basedOn w:val="Normal"/>
    <w:next w:val="Normal"/>
    <w:link w:val="Heading8Char"/>
    <w:uiPriority w:val="9"/>
    <w:unhideWhenUsed/>
    <w:qFormat/>
    <w:rsid w:val="009650AA"/>
    <w:pPr>
      <w:spacing w:before="200"/>
      <w:outlineLvl w:val="7"/>
    </w:pPr>
    <w:rPr>
      <w:caps/>
      <w:spacing w:val="10"/>
      <w:sz w:val="18"/>
      <w:szCs w:val="18"/>
    </w:rPr>
  </w:style>
  <w:style w:type="paragraph" w:styleId="Heading9">
    <w:name w:val="heading 9"/>
    <w:aliases w:val="Heading 9-paranum,DNV-H9,Appendix Level 3"/>
    <w:basedOn w:val="Normal"/>
    <w:next w:val="Normal"/>
    <w:link w:val="Heading9Char"/>
    <w:uiPriority w:val="9"/>
    <w:unhideWhenUsed/>
    <w:qFormat/>
    <w:rsid w:val="009650AA"/>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0AA"/>
    <w:rPr>
      <w:rFonts w:ascii="Times New Roman" w:eastAsia="Times New Roman" w:hAnsi="Times New Roman" w:cs="Times New Roman"/>
      <w:caps/>
      <w:color w:val="FFFFFF" w:themeColor="background1"/>
      <w:spacing w:val="15"/>
      <w:kern w:val="0"/>
      <w:shd w:val="clear" w:color="auto" w:fill="4472C4" w:themeFill="accent1"/>
      <w14:ligatures w14:val="none"/>
    </w:rPr>
  </w:style>
  <w:style w:type="character" w:customStyle="1" w:styleId="Heading2Char">
    <w:name w:val="Heading 2 Char"/>
    <w:basedOn w:val="DefaultParagraphFont"/>
    <w:link w:val="Heading2"/>
    <w:uiPriority w:val="9"/>
    <w:rsid w:val="009650AA"/>
    <w:rPr>
      <w:rFonts w:ascii="Times New Roman" w:eastAsia="Times New Roman" w:hAnsi="Times New Roman" w:cs="Times New Roman"/>
      <w:caps/>
      <w:spacing w:val="15"/>
      <w:kern w:val="0"/>
      <w:sz w:val="20"/>
      <w:szCs w:val="20"/>
      <w:shd w:val="clear" w:color="auto" w:fill="D9E2F3" w:themeFill="accent1" w:themeFillTint="33"/>
      <w14:ligatures w14:val="none"/>
    </w:rPr>
  </w:style>
  <w:style w:type="character" w:customStyle="1" w:styleId="Heading3Char">
    <w:name w:val="Heading 3 Char"/>
    <w:basedOn w:val="DefaultParagraphFont"/>
    <w:link w:val="Heading3"/>
    <w:uiPriority w:val="9"/>
    <w:qFormat/>
    <w:rsid w:val="009650AA"/>
    <w:rPr>
      <w:rFonts w:ascii="Times New Roman" w:eastAsia="Times New Roman" w:hAnsi="Times New Roman" w:cstheme="minorHAnsi"/>
      <w:b/>
      <w:caps/>
      <w:color w:val="2F5496" w:themeColor="accent1" w:themeShade="BF"/>
      <w:spacing w:val="10"/>
      <w:kern w:val="0"/>
      <w14:ligatures w14:val="none"/>
    </w:rPr>
  </w:style>
  <w:style w:type="character" w:customStyle="1" w:styleId="Heading4Char">
    <w:name w:val="Heading 4 Char"/>
    <w:basedOn w:val="DefaultParagraphFont"/>
    <w:link w:val="Heading4"/>
    <w:uiPriority w:val="9"/>
    <w:rsid w:val="009650AA"/>
    <w:rPr>
      <w:rFonts w:ascii="Times New Roman" w:eastAsia="Times New Roman" w:hAnsi="Times New Roman" w:cs="Times New Roman"/>
      <w:caps/>
      <w:color w:val="2F5496" w:themeColor="accent1" w:themeShade="BF"/>
      <w:spacing w:val="10"/>
      <w:kern w:val="0"/>
      <w:sz w:val="20"/>
      <w:szCs w:val="20"/>
      <w14:ligatures w14:val="none"/>
    </w:rPr>
  </w:style>
  <w:style w:type="character" w:customStyle="1" w:styleId="Heading5Char">
    <w:name w:val="Heading 5 Char"/>
    <w:basedOn w:val="DefaultParagraphFont"/>
    <w:link w:val="Heading5"/>
    <w:uiPriority w:val="9"/>
    <w:rsid w:val="009650AA"/>
    <w:rPr>
      <w:rFonts w:ascii="Times New Roman" w:eastAsia="Times New Roman" w:hAnsi="Times New Roman" w:cstheme="minorHAnsi"/>
      <w:b/>
      <w:caps/>
      <w:color w:val="2F5496" w:themeColor="accent1" w:themeShade="BF"/>
      <w:spacing w:val="10"/>
      <w:kern w:val="0"/>
      <w14:ligatures w14:val="none"/>
    </w:rPr>
  </w:style>
  <w:style w:type="character" w:customStyle="1" w:styleId="Heading6Char">
    <w:name w:val="Heading 6 Char"/>
    <w:aliases w:val="Points in Text Char,Key Projects Char,Bullet Points Char"/>
    <w:basedOn w:val="DefaultParagraphFont"/>
    <w:link w:val="Heading6"/>
    <w:uiPriority w:val="9"/>
    <w:rsid w:val="009650AA"/>
    <w:rPr>
      <w:rFonts w:ascii="Times New Roman" w:eastAsia="Times New Roman" w:hAnsi="Times New Roman" w:cs="Times New Roman"/>
      <w:caps/>
      <w:color w:val="2F5496" w:themeColor="accent1" w:themeShade="BF"/>
      <w:spacing w:val="10"/>
      <w:kern w:val="0"/>
      <w:sz w:val="20"/>
      <w:szCs w:val="20"/>
      <w14:ligatures w14:val="none"/>
    </w:rPr>
  </w:style>
  <w:style w:type="character" w:customStyle="1" w:styleId="Heading7Char">
    <w:name w:val="Heading 7 Char"/>
    <w:basedOn w:val="DefaultParagraphFont"/>
    <w:link w:val="Heading7"/>
    <w:uiPriority w:val="9"/>
    <w:rsid w:val="009650AA"/>
    <w:rPr>
      <w:rFonts w:ascii="Times New Roman" w:eastAsia="Times New Roman" w:hAnsi="Times New Roman" w:cs="Times New Roman"/>
      <w:caps/>
      <w:color w:val="2F5496" w:themeColor="accent1" w:themeShade="BF"/>
      <w:spacing w:val="10"/>
      <w:kern w:val="0"/>
      <w14:ligatures w14:val="none"/>
    </w:rPr>
  </w:style>
  <w:style w:type="character" w:customStyle="1" w:styleId="Heading8Char">
    <w:name w:val="Heading 8 Char"/>
    <w:aliases w:val="Appendix Level 2 Char"/>
    <w:basedOn w:val="DefaultParagraphFont"/>
    <w:link w:val="Heading8"/>
    <w:uiPriority w:val="9"/>
    <w:rsid w:val="009650AA"/>
    <w:rPr>
      <w:rFonts w:ascii="Times New Roman" w:eastAsia="Times New Roman" w:hAnsi="Times New Roman" w:cs="Times New Roman"/>
      <w:caps/>
      <w:spacing w:val="10"/>
      <w:kern w:val="0"/>
      <w:sz w:val="18"/>
      <w:szCs w:val="18"/>
      <w14:ligatures w14:val="none"/>
    </w:rPr>
  </w:style>
  <w:style w:type="character" w:customStyle="1" w:styleId="Heading9Char">
    <w:name w:val="Heading 9 Char"/>
    <w:aliases w:val="Heading 9-paranum Char,DNV-H9 Char,Appendix Level 3 Char"/>
    <w:basedOn w:val="DefaultParagraphFont"/>
    <w:link w:val="Heading9"/>
    <w:uiPriority w:val="9"/>
    <w:rsid w:val="009650AA"/>
    <w:rPr>
      <w:rFonts w:ascii="Times New Roman" w:eastAsia="Times New Roman" w:hAnsi="Times New Roman" w:cs="Times New Roman"/>
      <w:i/>
      <w:iCs/>
      <w:caps/>
      <w:spacing w:val="10"/>
      <w:kern w:val="0"/>
      <w:sz w:val="18"/>
      <w:szCs w:val="18"/>
      <w14:ligatures w14:val="none"/>
    </w:rPr>
  </w:style>
  <w:style w:type="paragraph" w:styleId="Header">
    <w:name w:val="header"/>
    <w:aliases w:val="Section Header"/>
    <w:basedOn w:val="Normal"/>
    <w:link w:val="HeaderChar"/>
    <w:uiPriority w:val="99"/>
    <w:unhideWhenUsed/>
    <w:rsid w:val="009650AA"/>
    <w:pPr>
      <w:tabs>
        <w:tab w:val="center" w:pos="4680"/>
        <w:tab w:val="right" w:pos="9360"/>
      </w:tabs>
    </w:pPr>
    <w:rPr>
      <w:lang w:eastAsia="x-none"/>
    </w:rPr>
  </w:style>
  <w:style w:type="character" w:customStyle="1" w:styleId="HeaderChar">
    <w:name w:val="Header Char"/>
    <w:aliases w:val="Section Header Char"/>
    <w:basedOn w:val="DefaultParagraphFont"/>
    <w:link w:val="Header"/>
    <w:uiPriority w:val="99"/>
    <w:rsid w:val="009650AA"/>
    <w:rPr>
      <w:rFonts w:ascii="Times New Roman" w:eastAsia="Times New Roman" w:hAnsi="Times New Roman" w:cs="Times New Roman"/>
      <w:kern w:val="0"/>
      <w:sz w:val="20"/>
      <w:szCs w:val="20"/>
      <w:lang w:eastAsia="x-none"/>
      <w14:ligatures w14:val="none"/>
    </w:rPr>
  </w:style>
  <w:style w:type="paragraph" w:styleId="Footer">
    <w:name w:val="footer"/>
    <w:aliases w:val="eersteregel"/>
    <w:basedOn w:val="Normal"/>
    <w:link w:val="FooterChar"/>
    <w:uiPriority w:val="99"/>
    <w:unhideWhenUsed/>
    <w:rsid w:val="009650AA"/>
    <w:pPr>
      <w:tabs>
        <w:tab w:val="center" w:pos="4680"/>
        <w:tab w:val="right" w:pos="9360"/>
      </w:tabs>
    </w:pPr>
    <w:rPr>
      <w:lang w:eastAsia="x-none"/>
    </w:rPr>
  </w:style>
  <w:style w:type="character" w:customStyle="1" w:styleId="FooterChar">
    <w:name w:val="Footer Char"/>
    <w:aliases w:val="eersteregel Char"/>
    <w:basedOn w:val="DefaultParagraphFont"/>
    <w:link w:val="Footer"/>
    <w:uiPriority w:val="99"/>
    <w:rsid w:val="009650AA"/>
    <w:rPr>
      <w:rFonts w:ascii="Times New Roman" w:eastAsia="Times New Roman" w:hAnsi="Times New Roman" w:cs="Times New Roman"/>
      <w:kern w:val="0"/>
      <w:sz w:val="20"/>
      <w:szCs w:val="20"/>
      <w:lang w:eastAsia="x-none"/>
      <w14:ligatures w14:val="none"/>
    </w:rPr>
  </w:style>
  <w:style w:type="paragraph" w:styleId="ListParagraph">
    <w:name w:val="List Paragraph"/>
    <w:aliases w:val="Number Bullets,Heading II,Bullets,Evidence on Demand bullet points,CEIL PEAKS bullet points,Scriptoria bullet points,List bullet,Numbered List Paragraph,Main numbered paragraph,References,body bullets,List Paragraph (numbered (a)),Liste 1"/>
    <w:basedOn w:val="Normal"/>
    <w:link w:val="ListParagraphChar"/>
    <w:uiPriority w:val="34"/>
    <w:qFormat/>
    <w:rsid w:val="009650AA"/>
    <w:pPr>
      <w:ind w:left="720"/>
      <w:contextualSpacing/>
    </w:pPr>
  </w:style>
  <w:style w:type="character" w:customStyle="1" w:styleId="ListParagraphChar">
    <w:name w:val="List Paragraph Char"/>
    <w:aliases w:val="Number Bullets Char,Heading II Char,Bullets Char,Evidence on Demand bullet points Char,CEIL PEAKS bullet points Char,Scriptoria bullet points Char,List bullet Char,Numbered List Paragraph Char,Main numbered paragraph Char"/>
    <w:link w:val="ListParagraph"/>
    <w:uiPriority w:val="34"/>
    <w:qFormat/>
    <w:locked/>
    <w:rsid w:val="009650AA"/>
    <w:rPr>
      <w:rFonts w:ascii="Times New Roman" w:eastAsia="Times New Roman" w:hAnsi="Times New Roman" w:cs="Times New Roman"/>
      <w:kern w:val="0"/>
      <w:sz w:val="20"/>
      <w:szCs w:val="20"/>
      <w14:ligatures w14:val="none"/>
    </w:rPr>
  </w:style>
  <w:style w:type="paragraph" w:styleId="TOCHeading">
    <w:name w:val="TOC Heading"/>
    <w:basedOn w:val="Heading1"/>
    <w:next w:val="Normal"/>
    <w:uiPriority w:val="39"/>
    <w:unhideWhenUsed/>
    <w:qFormat/>
    <w:rsid w:val="009650AA"/>
    <w:pPr>
      <w:outlineLvl w:val="9"/>
    </w:pPr>
  </w:style>
  <w:style w:type="paragraph" w:styleId="TOC2">
    <w:name w:val="toc 2"/>
    <w:basedOn w:val="Normal"/>
    <w:next w:val="Normal"/>
    <w:autoRedefine/>
    <w:uiPriority w:val="39"/>
    <w:unhideWhenUsed/>
    <w:rsid w:val="00046F14"/>
    <w:pPr>
      <w:tabs>
        <w:tab w:val="left" w:pos="422"/>
        <w:tab w:val="right" w:leader="dot" w:pos="9016"/>
      </w:tabs>
      <w:spacing w:line="360" w:lineRule="auto"/>
    </w:pPr>
    <w:rPr>
      <w:rFonts w:asciiTheme="minorHAnsi" w:hAnsiTheme="minorHAnsi" w:cstheme="minorHAnsi"/>
      <w:b/>
      <w:bCs/>
      <w:caps/>
      <w:sz w:val="22"/>
      <w:szCs w:val="22"/>
    </w:rPr>
  </w:style>
  <w:style w:type="paragraph" w:styleId="TOC1">
    <w:name w:val="toc 1"/>
    <w:basedOn w:val="Normal"/>
    <w:next w:val="Normal"/>
    <w:autoRedefine/>
    <w:uiPriority w:val="39"/>
    <w:unhideWhenUsed/>
    <w:rsid w:val="002D4C6B"/>
    <w:pPr>
      <w:tabs>
        <w:tab w:val="right" w:leader="dot" w:pos="9016"/>
      </w:tabs>
      <w:spacing w:before="360" w:after="360"/>
    </w:pPr>
    <w:rPr>
      <w:rFonts w:asciiTheme="minorHAnsi" w:hAnsiTheme="minorHAnsi"/>
      <w:caps/>
      <w:sz w:val="22"/>
    </w:rPr>
  </w:style>
  <w:style w:type="paragraph" w:styleId="TOC3">
    <w:name w:val="toc 3"/>
    <w:basedOn w:val="Normal"/>
    <w:next w:val="Normal"/>
    <w:autoRedefine/>
    <w:uiPriority w:val="39"/>
    <w:unhideWhenUsed/>
    <w:rsid w:val="00046F14"/>
    <w:pPr>
      <w:spacing w:line="360" w:lineRule="auto"/>
      <w:ind w:left="288"/>
    </w:pPr>
    <w:rPr>
      <w:rFonts w:asciiTheme="minorHAnsi" w:hAnsiTheme="minorHAnsi" w:cstheme="minorHAnsi"/>
      <w:caps/>
      <w:sz w:val="22"/>
      <w:szCs w:val="22"/>
    </w:rPr>
  </w:style>
  <w:style w:type="character" w:styleId="Hyperlink">
    <w:name w:val="Hyperlink"/>
    <w:uiPriority w:val="99"/>
    <w:unhideWhenUsed/>
    <w:rsid w:val="009650AA"/>
    <w:rPr>
      <w:color w:val="0000FF"/>
      <w:u w:val="single"/>
    </w:rPr>
  </w:style>
  <w:style w:type="paragraph" w:styleId="TOC4">
    <w:name w:val="toc 4"/>
    <w:basedOn w:val="Normal"/>
    <w:next w:val="Normal"/>
    <w:autoRedefine/>
    <w:uiPriority w:val="39"/>
    <w:unhideWhenUsed/>
    <w:rsid w:val="002D4C6B"/>
    <w:rPr>
      <w:rFonts w:asciiTheme="minorHAnsi" w:hAnsiTheme="minorHAnsi" w:cstheme="minorHAnsi"/>
      <w:sz w:val="22"/>
      <w:szCs w:val="22"/>
    </w:rPr>
  </w:style>
  <w:style w:type="paragraph" w:styleId="ListBullet">
    <w:name w:val="List Bullet"/>
    <w:basedOn w:val="Normal"/>
    <w:uiPriority w:val="99"/>
    <w:rsid w:val="009650AA"/>
    <w:pPr>
      <w:numPr>
        <w:numId w:val="3"/>
      </w:numPr>
    </w:pPr>
    <w:rPr>
      <w:sz w:val="24"/>
      <w:szCs w:val="24"/>
      <w:lang w:val="en-GB" w:eastAsia="da-DK"/>
    </w:rPr>
  </w:style>
  <w:style w:type="character" w:styleId="FootnoteReference">
    <w:name w:val="footnote reference"/>
    <w:aliases w:val="ftref,Footnote Reference Char Char Char,Carattere Char Carattere Carattere Char Carattere Char Carattere Char Char Char1 Char,Carattere Carattere Char Char Char Carattere Char,BVI fnr,Texto de nota al pie,BVI fnr Car Car,BVI fnr Car,R"/>
    <w:link w:val="CharCharCharCharCarChar"/>
    <w:uiPriority w:val="99"/>
    <w:qFormat/>
    <w:rsid w:val="009650AA"/>
    <w:rPr>
      <w:i/>
      <w:sz w:val="18"/>
      <w:szCs w:val="18"/>
    </w:rPr>
  </w:style>
  <w:style w:type="paragraph" w:styleId="Caption">
    <w:name w:val="caption"/>
    <w:aliases w:val="Table/Figure Heading,Caption- Figure,Caption- Figure1,Caption- Figure2,AGT ESIA,Legend,Caption-tables Char,Caption-tables"/>
    <w:basedOn w:val="Normal"/>
    <w:next w:val="Normal"/>
    <w:link w:val="CaptionChar"/>
    <w:uiPriority w:val="35"/>
    <w:unhideWhenUsed/>
    <w:qFormat/>
    <w:rsid w:val="002D4C6B"/>
    <w:pPr>
      <w:keepNext/>
      <w:spacing w:before="120" w:after="120" w:line="240" w:lineRule="auto"/>
      <w:jc w:val="center"/>
    </w:pPr>
    <w:rPr>
      <w:rFonts w:asciiTheme="minorHAnsi" w:hAnsiTheme="minorHAnsi"/>
      <w:b/>
      <w:bCs/>
      <w:color w:val="2F5496" w:themeColor="accent1" w:themeShade="BF"/>
    </w:rPr>
  </w:style>
  <w:style w:type="paragraph" w:styleId="BodyText">
    <w:name w:val="Body Text"/>
    <w:basedOn w:val="Normal"/>
    <w:link w:val="BodyTextChar"/>
    <w:autoRedefine/>
    <w:uiPriority w:val="99"/>
    <w:rsid w:val="009650AA"/>
    <w:pPr>
      <w:tabs>
        <w:tab w:val="left" w:pos="9258"/>
      </w:tabs>
      <w:spacing w:before="119" w:after="120"/>
      <w:ind w:left="360" w:right="40" w:hanging="540"/>
    </w:pPr>
    <w:rPr>
      <w:szCs w:val="22"/>
      <w:lang w:val="x-none" w:eastAsia="x-none"/>
    </w:rPr>
  </w:style>
  <w:style w:type="character" w:customStyle="1" w:styleId="BodyTextChar">
    <w:name w:val="Body Text Char"/>
    <w:basedOn w:val="DefaultParagraphFont"/>
    <w:link w:val="BodyText"/>
    <w:uiPriority w:val="99"/>
    <w:rsid w:val="009650AA"/>
    <w:rPr>
      <w:rFonts w:ascii="Times New Roman" w:eastAsia="Times New Roman" w:hAnsi="Times New Roman" w:cs="Times New Roman"/>
      <w:kern w:val="0"/>
      <w:sz w:val="20"/>
      <w:lang w:val="x-none" w:eastAsia="x-none"/>
      <w14:ligatures w14:val="none"/>
    </w:rPr>
  </w:style>
  <w:style w:type="paragraph" w:customStyle="1" w:styleId="Default">
    <w:name w:val="Default"/>
    <w:link w:val="DefaultChar"/>
    <w:rsid w:val="009650AA"/>
    <w:pPr>
      <w:widowControl w:val="0"/>
      <w:autoSpaceDE w:val="0"/>
      <w:autoSpaceDN w:val="0"/>
      <w:adjustRightInd w:val="0"/>
      <w:spacing w:after="0" w:line="360" w:lineRule="atLeast"/>
      <w:jc w:val="both"/>
      <w:textAlignment w:val="baseline"/>
    </w:pPr>
    <w:rPr>
      <w:rFonts w:ascii="Arial" w:eastAsia="Times New Roman" w:hAnsi="Arial"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9650AA"/>
    <w:rPr>
      <w:sz w:val="16"/>
      <w:szCs w:val="16"/>
      <w:lang w:eastAsia="x-none"/>
    </w:rPr>
  </w:style>
  <w:style w:type="character" w:customStyle="1" w:styleId="BalloonTextChar">
    <w:name w:val="Balloon Text Char"/>
    <w:basedOn w:val="DefaultParagraphFont"/>
    <w:link w:val="BalloonText"/>
    <w:uiPriority w:val="99"/>
    <w:semiHidden/>
    <w:rsid w:val="009650AA"/>
    <w:rPr>
      <w:rFonts w:ascii="Times New Roman" w:eastAsia="Times New Roman" w:hAnsi="Times New Roman" w:cs="Times New Roman"/>
      <w:kern w:val="0"/>
      <w:sz w:val="16"/>
      <w:szCs w:val="16"/>
      <w:lang w:eastAsia="x-none"/>
      <w14:ligatures w14:val="none"/>
    </w:rPr>
  </w:style>
  <w:style w:type="paragraph" w:customStyle="1" w:styleId="05number1">
    <w:name w:val="05 number/1"/>
    <w:basedOn w:val="Normal"/>
    <w:rsid w:val="009650AA"/>
    <w:pPr>
      <w:numPr>
        <w:numId w:val="4"/>
      </w:numPr>
      <w:spacing w:after="120" w:line="264" w:lineRule="auto"/>
    </w:pPr>
    <w:rPr>
      <w:sz w:val="26"/>
    </w:rPr>
  </w:style>
  <w:style w:type="paragraph" w:customStyle="1" w:styleId="06letter2">
    <w:name w:val="06 letter/2"/>
    <w:basedOn w:val="Normal"/>
    <w:rsid w:val="009650AA"/>
    <w:pPr>
      <w:numPr>
        <w:ilvl w:val="1"/>
        <w:numId w:val="4"/>
      </w:numPr>
      <w:spacing w:after="120" w:line="264" w:lineRule="auto"/>
      <w:outlineLvl w:val="1"/>
    </w:pPr>
    <w:rPr>
      <w:sz w:val="26"/>
    </w:rPr>
  </w:style>
  <w:style w:type="paragraph" w:customStyle="1" w:styleId="07number3">
    <w:name w:val="07 number/3"/>
    <w:basedOn w:val="Normal"/>
    <w:rsid w:val="009650AA"/>
    <w:pPr>
      <w:numPr>
        <w:ilvl w:val="2"/>
        <w:numId w:val="4"/>
      </w:numPr>
      <w:spacing w:after="120" w:line="264" w:lineRule="auto"/>
      <w:outlineLvl w:val="7"/>
    </w:pPr>
    <w:rPr>
      <w:sz w:val="26"/>
    </w:rPr>
  </w:style>
  <w:style w:type="paragraph" w:customStyle="1" w:styleId="08letter4">
    <w:name w:val="08 letter/4"/>
    <w:basedOn w:val="Normal"/>
    <w:rsid w:val="009650AA"/>
    <w:pPr>
      <w:numPr>
        <w:ilvl w:val="3"/>
        <w:numId w:val="4"/>
      </w:numPr>
      <w:spacing w:after="120" w:line="264" w:lineRule="auto"/>
      <w:outlineLvl w:val="8"/>
    </w:pPr>
    <w:rPr>
      <w:sz w:val="26"/>
    </w:rPr>
  </w:style>
  <w:style w:type="paragraph" w:styleId="DocumentMap">
    <w:name w:val="Document Map"/>
    <w:basedOn w:val="Normal"/>
    <w:link w:val="DocumentMapChar"/>
    <w:unhideWhenUsed/>
    <w:rsid w:val="009650AA"/>
    <w:rPr>
      <w:rFonts w:ascii="Symbol" w:hAnsi="Symbol"/>
      <w:sz w:val="16"/>
      <w:szCs w:val="16"/>
      <w:lang w:eastAsia="x-none"/>
    </w:rPr>
  </w:style>
  <w:style w:type="character" w:customStyle="1" w:styleId="DocumentMapChar">
    <w:name w:val="Document Map Char"/>
    <w:basedOn w:val="DefaultParagraphFont"/>
    <w:link w:val="DocumentMap"/>
    <w:rsid w:val="009650AA"/>
    <w:rPr>
      <w:rFonts w:ascii="Symbol" w:eastAsia="Times New Roman" w:hAnsi="Symbol" w:cs="Times New Roman"/>
      <w:kern w:val="0"/>
      <w:sz w:val="16"/>
      <w:szCs w:val="16"/>
      <w:lang w:eastAsia="x-none"/>
      <w14:ligatures w14:val="none"/>
    </w:rPr>
  </w:style>
  <w:style w:type="paragraph" w:customStyle="1" w:styleId="Pa8">
    <w:name w:val="Pa8"/>
    <w:basedOn w:val="Default"/>
    <w:next w:val="Default"/>
    <w:uiPriority w:val="99"/>
    <w:rsid w:val="009650AA"/>
    <w:pPr>
      <w:spacing w:line="181" w:lineRule="atLeast"/>
    </w:pPr>
    <w:rPr>
      <w:rFonts w:ascii="Symbol" w:hAnsi="Symbol"/>
      <w:color w:val="auto"/>
      <w:lang w:val="en-GB"/>
    </w:rPr>
  </w:style>
  <w:style w:type="character" w:customStyle="1" w:styleId="A25">
    <w:name w:val="A25"/>
    <w:uiPriority w:val="99"/>
    <w:rsid w:val="009650AA"/>
    <w:rPr>
      <w:rFonts w:ascii="Arial" w:hAnsi="Arial" w:cs="Arial"/>
      <w:color w:val="000000"/>
      <w:sz w:val="12"/>
      <w:szCs w:val="12"/>
    </w:rPr>
  </w:style>
  <w:style w:type="paragraph" w:styleId="TOC5">
    <w:name w:val="toc 5"/>
    <w:basedOn w:val="Normal"/>
    <w:next w:val="Normal"/>
    <w:autoRedefine/>
    <w:uiPriority w:val="39"/>
    <w:unhideWhenUsed/>
    <w:rsid w:val="002D4C6B"/>
    <w:rPr>
      <w:rFonts w:asciiTheme="minorHAnsi" w:hAnsiTheme="minorHAnsi" w:cstheme="minorHAnsi"/>
      <w:sz w:val="22"/>
      <w:szCs w:val="22"/>
    </w:rPr>
  </w:style>
  <w:style w:type="paragraph" w:styleId="TOC6">
    <w:name w:val="toc 6"/>
    <w:basedOn w:val="Normal"/>
    <w:next w:val="Normal"/>
    <w:autoRedefine/>
    <w:uiPriority w:val="39"/>
    <w:unhideWhenUsed/>
    <w:rsid w:val="002D4C6B"/>
    <w:rPr>
      <w:rFonts w:asciiTheme="minorHAnsi" w:hAnsiTheme="minorHAnsi" w:cstheme="minorHAnsi"/>
      <w:sz w:val="22"/>
      <w:szCs w:val="22"/>
    </w:rPr>
  </w:style>
  <w:style w:type="paragraph" w:styleId="TOC7">
    <w:name w:val="toc 7"/>
    <w:basedOn w:val="Normal"/>
    <w:next w:val="Normal"/>
    <w:autoRedefine/>
    <w:uiPriority w:val="39"/>
    <w:unhideWhenUsed/>
    <w:rsid w:val="009650AA"/>
    <w:rPr>
      <w:rFonts w:cstheme="minorHAnsi"/>
      <w:sz w:val="22"/>
      <w:szCs w:val="22"/>
    </w:rPr>
  </w:style>
  <w:style w:type="paragraph" w:styleId="TOC8">
    <w:name w:val="toc 8"/>
    <w:basedOn w:val="Normal"/>
    <w:next w:val="Normal"/>
    <w:autoRedefine/>
    <w:uiPriority w:val="39"/>
    <w:unhideWhenUsed/>
    <w:rsid w:val="009650AA"/>
    <w:rPr>
      <w:rFonts w:cstheme="minorHAnsi"/>
      <w:sz w:val="22"/>
      <w:szCs w:val="22"/>
    </w:rPr>
  </w:style>
  <w:style w:type="paragraph" w:styleId="TOC9">
    <w:name w:val="toc 9"/>
    <w:basedOn w:val="Normal"/>
    <w:next w:val="Normal"/>
    <w:autoRedefine/>
    <w:uiPriority w:val="39"/>
    <w:unhideWhenUsed/>
    <w:rsid w:val="009650AA"/>
    <w:rPr>
      <w:rFonts w:cstheme="minorHAnsi"/>
      <w:sz w:val="22"/>
      <w:szCs w:val="22"/>
    </w:rPr>
  </w:style>
  <w:style w:type="paragraph" w:customStyle="1" w:styleId="SDMPDDPoASubSection1">
    <w:name w:val="SDMPDD&amp;PoASubSection1"/>
    <w:basedOn w:val="Normal"/>
    <w:rsid w:val="009650AA"/>
    <w:pPr>
      <w:keepNext/>
      <w:keepLines/>
      <w:numPr>
        <w:ilvl w:val="2"/>
      </w:numPr>
      <w:tabs>
        <w:tab w:val="left" w:pos="1474"/>
      </w:tabs>
      <w:suppressAutoHyphens/>
      <w:spacing w:before="240" w:after="60"/>
      <w:outlineLvl w:val="2"/>
    </w:pPr>
    <w:rPr>
      <w:rFonts w:ascii="Arial" w:eastAsia="Arial" w:hAnsi="Arial" w:cs="Arial"/>
      <w:b/>
      <w:szCs w:val="24"/>
      <w:lang w:val="en-GB" w:eastAsia="de-DE"/>
    </w:rPr>
  </w:style>
  <w:style w:type="paragraph" w:styleId="FootnoteText">
    <w:name w:val="footnote text"/>
    <w:aliases w:val="DNV-FT,ALTS FOOTNOTE,single space,footnote text,fn,FOOTNOTES,texto de nota al pie Car1,Nota a pie/Bibliog Car1,Texto nota pie Car1 Car1,Texto nota pie Car Car Car1,Car1 Car Car Car1,Car1 Car2 Car1,Car1 Car1,ft Car Car Car,ft Car Car,ft,ADB"/>
    <w:basedOn w:val="Normal"/>
    <w:link w:val="FootnoteTextChar"/>
    <w:uiPriority w:val="99"/>
    <w:qFormat/>
    <w:rsid w:val="009650AA"/>
    <w:pPr>
      <w:keepLines/>
      <w:numPr>
        <w:numId w:val="5"/>
      </w:numPr>
      <w:spacing w:before="120" w:after="60"/>
    </w:pPr>
    <w:rPr>
      <w:i/>
      <w:sz w:val="18"/>
      <w:lang w:val="x-none" w:eastAsia="de-DE"/>
    </w:rPr>
  </w:style>
  <w:style w:type="character" w:customStyle="1" w:styleId="FootnoteTextChar">
    <w:name w:val="Footnote Text Char"/>
    <w:aliases w:val="DNV-FT Char,ALTS FOOTNOTE Char,single space Char,footnote text Char,fn Char,FOOTNOTES Char,texto de nota al pie Car1 Char,Nota a pie/Bibliog Car1 Char,Texto nota pie Car1 Car1 Char,Texto nota pie Car Car Car1 Char,Car1 Car2 Car1 Char"/>
    <w:basedOn w:val="DefaultParagraphFont"/>
    <w:link w:val="FootnoteText"/>
    <w:uiPriority w:val="99"/>
    <w:qFormat/>
    <w:rsid w:val="009650AA"/>
    <w:rPr>
      <w:rFonts w:ascii="Times New Roman" w:eastAsia="Times New Roman" w:hAnsi="Times New Roman" w:cs="Times New Roman"/>
      <w:i/>
      <w:kern w:val="0"/>
      <w:sz w:val="18"/>
      <w:szCs w:val="20"/>
      <w:lang w:val="x-none" w:eastAsia="de-DE"/>
      <w14:ligatures w14:val="none"/>
    </w:rPr>
  </w:style>
  <w:style w:type="numbering" w:customStyle="1" w:styleId="SDMFootnoteList">
    <w:name w:val="SDMFootnoteList"/>
    <w:uiPriority w:val="99"/>
    <w:rsid w:val="009650AA"/>
    <w:pPr>
      <w:numPr>
        <w:numId w:val="5"/>
      </w:numPr>
    </w:pPr>
  </w:style>
  <w:style w:type="paragraph" w:customStyle="1" w:styleId="Pa2">
    <w:name w:val="Pa2"/>
    <w:basedOn w:val="Default"/>
    <w:next w:val="Default"/>
    <w:uiPriority w:val="99"/>
    <w:rsid w:val="009650AA"/>
    <w:pPr>
      <w:spacing w:line="186" w:lineRule="atLeast"/>
    </w:pPr>
    <w:rPr>
      <w:rFonts w:ascii="Varela Round" w:hAnsi="Varela Round"/>
      <w:color w:val="auto"/>
      <w:lang w:val="en-GB"/>
    </w:rPr>
  </w:style>
  <w:style w:type="character" w:customStyle="1" w:styleId="A23">
    <w:name w:val="A23"/>
    <w:uiPriority w:val="99"/>
    <w:rsid w:val="009650AA"/>
    <w:rPr>
      <w:rFonts w:cs="Varela Round"/>
      <w:color w:val="000000"/>
      <w:sz w:val="10"/>
      <w:szCs w:val="10"/>
    </w:rPr>
  </w:style>
  <w:style w:type="paragraph" w:customStyle="1" w:styleId="Pa4">
    <w:name w:val="Pa4"/>
    <w:basedOn w:val="Default"/>
    <w:next w:val="Default"/>
    <w:uiPriority w:val="99"/>
    <w:rsid w:val="009650AA"/>
    <w:pPr>
      <w:spacing w:line="541" w:lineRule="atLeast"/>
    </w:pPr>
    <w:rPr>
      <w:rFonts w:ascii="Symbol" w:hAnsi="Symbol"/>
      <w:color w:val="auto"/>
      <w:lang w:val="en-GB"/>
    </w:rPr>
  </w:style>
  <w:style w:type="character" w:customStyle="1" w:styleId="A15">
    <w:name w:val="A15"/>
    <w:uiPriority w:val="99"/>
    <w:rsid w:val="009650AA"/>
    <w:rPr>
      <w:rFonts w:cs="Symbol"/>
      <w:b/>
      <w:bCs/>
      <w:color w:val="000000"/>
      <w:sz w:val="40"/>
      <w:szCs w:val="40"/>
    </w:rPr>
  </w:style>
  <w:style w:type="character" w:customStyle="1" w:styleId="A5">
    <w:name w:val="A5"/>
    <w:uiPriority w:val="99"/>
    <w:rsid w:val="009650AA"/>
    <w:rPr>
      <w:rFonts w:cs="Symbol"/>
      <w:b/>
      <w:bCs/>
      <w:color w:val="000000"/>
      <w:sz w:val="48"/>
      <w:szCs w:val="48"/>
    </w:rPr>
  </w:style>
  <w:style w:type="character" w:customStyle="1" w:styleId="A6">
    <w:name w:val="A6"/>
    <w:uiPriority w:val="99"/>
    <w:rsid w:val="009650AA"/>
    <w:rPr>
      <w:rFonts w:cs="Varela Round"/>
      <w:color w:val="211D1E"/>
      <w:sz w:val="18"/>
      <w:szCs w:val="18"/>
    </w:rPr>
  </w:style>
  <w:style w:type="paragraph" w:customStyle="1" w:styleId="CharCharCharCharCarChar">
    <w:name w:val="Char Char Char Char Car Char"/>
    <w:aliases w:val="Footnote Reference Number,Footnote Reference_LVL6,Footnote Reference_LVL61,Footnote Reference_LVL62,Footnote Reference_LVL63,Footnote Reference_LVL64,fr,Footnote,BVI fn"/>
    <w:basedOn w:val="Normal"/>
    <w:next w:val="Normal"/>
    <w:link w:val="FootnoteReference"/>
    <w:uiPriority w:val="99"/>
    <w:rsid w:val="009650AA"/>
    <w:pPr>
      <w:spacing w:after="160" w:line="240" w:lineRule="exact"/>
    </w:pPr>
    <w:rPr>
      <w:rFonts w:asciiTheme="minorHAnsi" w:eastAsiaTheme="minorHAnsi" w:hAnsiTheme="minorHAnsi" w:cstheme="minorBidi"/>
      <w:i/>
      <w:kern w:val="2"/>
      <w:sz w:val="18"/>
      <w:szCs w:val="18"/>
      <w14:ligatures w14:val="standardContextual"/>
    </w:rPr>
  </w:style>
  <w:style w:type="paragraph" w:styleId="TableofFigures">
    <w:name w:val="table of figures"/>
    <w:basedOn w:val="Normal"/>
    <w:next w:val="Normal"/>
    <w:autoRedefine/>
    <w:uiPriority w:val="99"/>
    <w:unhideWhenUsed/>
    <w:rsid w:val="00046F14"/>
    <w:pPr>
      <w:tabs>
        <w:tab w:val="right" w:leader="dot" w:pos="9350"/>
      </w:tabs>
      <w:spacing w:before="40" w:after="40" w:line="240" w:lineRule="auto"/>
      <w:ind w:left="720" w:hanging="720"/>
    </w:pPr>
    <w:rPr>
      <w:rFonts w:asciiTheme="minorHAnsi" w:hAnsiTheme="minorHAnsi"/>
      <w:noProof/>
      <w:sz w:val="22"/>
      <w:szCs w:val="22"/>
    </w:rPr>
  </w:style>
  <w:style w:type="table" w:styleId="TableGrid">
    <w:name w:val="Table Grid"/>
    <w:aliases w:val="Deloitte,NewDB,unVao day nghe bai nay di ban http://nhatquanglan.xlphp.net/,TabelEcorys,Table Grid CFAA,CV table,none,CV1,EY Table,IT Park_Citation,san defined"/>
    <w:basedOn w:val="TableNormal"/>
    <w:uiPriority w:val="39"/>
    <w:qFormat/>
    <w:rsid w:val="009650AA"/>
    <w:pPr>
      <w:spacing w:before="100" w:after="200" w:line="276" w:lineRule="auto"/>
    </w:pPr>
    <w:rPr>
      <w:rFonts w:ascii="Times New Roman" w:eastAsiaTheme="minorEastAsia" w:hAnsi="Times New Roman"/>
      <w:kern w:val="0"/>
      <w:sz w:val="24"/>
      <w:szCs w:val="24"/>
      <w:lang w:val="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9650AA"/>
    <w:pPr>
      <w:spacing w:after="120" w:line="480" w:lineRule="auto"/>
    </w:pPr>
    <w:rPr>
      <w:lang w:eastAsia="x-none"/>
    </w:rPr>
  </w:style>
  <w:style w:type="character" w:customStyle="1" w:styleId="BodyText2Char">
    <w:name w:val="Body Text 2 Char"/>
    <w:basedOn w:val="DefaultParagraphFont"/>
    <w:link w:val="BodyText2"/>
    <w:uiPriority w:val="99"/>
    <w:rsid w:val="009650AA"/>
    <w:rPr>
      <w:rFonts w:ascii="Times New Roman" w:eastAsia="Times New Roman" w:hAnsi="Times New Roman" w:cs="Times New Roman"/>
      <w:kern w:val="0"/>
      <w:sz w:val="20"/>
      <w:szCs w:val="20"/>
      <w:lang w:eastAsia="x-none"/>
      <w14:ligatures w14:val="none"/>
    </w:rPr>
  </w:style>
  <w:style w:type="paragraph" w:styleId="BodyTextIndent">
    <w:name w:val="Body Text Indent"/>
    <w:basedOn w:val="Normal"/>
    <w:link w:val="BodyTextIndentChar"/>
    <w:unhideWhenUsed/>
    <w:rsid w:val="009650AA"/>
    <w:pPr>
      <w:spacing w:after="120"/>
      <w:ind w:left="360"/>
    </w:pPr>
    <w:rPr>
      <w:lang w:eastAsia="x-none"/>
    </w:rPr>
  </w:style>
  <w:style w:type="character" w:customStyle="1" w:styleId="BodyTextIndentChar">
    <w:name w:val="Body Text Indent Char"/>
    <w:basedOn w:val="DefaultParagraphFont"/>
    <w:link w:val="BodyTextIndent"/>
    <w:rsid w:val="009650AA"/>
    <w:rPr>
      <w:rFonts w:ascii="Times New Roman" w:eastAsia="Times New Roman" w:hAnsi="Times New Roman" w:cs="Times New Roman"/>
      <w:kern w:val="0"/>
      <w:sz w:val="20"/>
      <w:szCs w:val="20"/>
      <w:lang w:eastAsia="x-none"/>
      <w14:ligatures w14:val="none"/>
    </w:rPr>
  </w:style>
  <w:style w:type="character" w:customStyle="1" w:styleId="NoSpacingChar">
    <w:name w:val="No Spacing Char"/>
    <w:link w:val="NoSpacing"/>
    <w:uiPriority w:val="1"/>
    <w:locked/>
    <w:rsid w:val="009650AA"/>
  </w:style>
  <w:style w:type="paragraph" w:styleId="NoSpacing">
    <w:name w:val="No Spacing"/>
    <w:link w:val="NoSpacingChar"/>
    <w:uiPriority w:val="1"/>
    <w:qFormat/>
    <w:rsid w:val="009650AA"/>
    <w:pPr>
      <w:widowControl w:val="0"/>
      <w:adjustRightInd w:val="0"/>
      <w:spacing w:after="0" w:line="240" w:lineRule="auto"/>
      <w:jc w:val="both"/>
      <w:textAlignment w:val="baseline"/>
    </w:pPr>
  </w:style>
  <w:style w:type="paragraph" w:customStyle="1" w:styleId="CM54">
    <w:name w:val="CM54"/>
    <w:basedOn w:val="Default"/>
    <w:next w:val="Default"/>
    <w:uiPriority w:val="99"/>
    <w:rsid w:val="009650AA"/>
    <w:rPr>
      <w:color w:val="auto"/>
      <w:sz w:val="22"/>
      <w:szCs w:val="22"/>
      <w:lang w:val="en-ZW" w:eastAsia="en-ZW"/>
    </w:rPr>
  </w:style>
  <w:style w:type="paragraph" w:customStyle="1" w:styleId="CM11">
    <w:name w:val="CM11"/>
    <w:basedOn w:val="Normal"/>
    <w:next w:val="Normal"/>
    <w:uiPriority w:val="99"/>
    <w:rsid w:val="009650AA"/>
    <w:pPr>
      <w:autoSpaceDE w:val="0"/>
      <w:autoSpaceDN w:val="0"/>
      <w:spacing w:line="268" w:lineRule="atLeast"/>
    </w:pPr>
    <w:rPr>
      <w:rFonts w:ascii="Arial" w:hAnsi="Arial" w:cs="Arial"/>
      <w:sz w:val="24"/>
      <w:szCs w:val="24"/>
      <w:lang w:val="en-ZW" w:eastAsia="en-ZW"/>
    </w:rPr>
  </w:style>
  <w:style w:type="paragraph" w:customStyle="1" w:styleId="GraphicsText">
    <w:name w:val="Graphics Text"/>
    <w:basedOn w:val="Normal"/>
    <w:rsid w:val="009650AA"/>
    <w:pPr>
      <w:overflowPunct w:val="0"/>
      <w:autoSpaceDE w:val="0"/>
      <w:autoSpaceDN w:val="0"/>
      <w:spacing w:line="264" w:lineRule="auto"/>
    </w:pPr>
    <w:rPr>
      <w:rFonts w:ascii="Varela Round" w:hAnsi="Varela Round"/>
      <w:sz w:val="18"/>
      <w:lang w:val="en-GB"/>
    </w:rPr>
  </w:style>
  <w:style w:type="character" w:customStyle="1" w:styleId="XFootNote">
    <w:name w:val="XFootNote"/>
    <w:rsid w:val="009650AA"/>
    <w:rPr>
      <w:rFonts w:ascii="Arial" w:hAnsi="Arial"/>
      <w:position w:val="6"/>
      <w:sz w:val="14"/>
      <w:vertAlign w:val="baseline"/>
    </w:rPr>
  </w:style>
  <w:style w:type="paragraph" w:customStyle="1" w:styleId="CharChar1CharCharCharCharCharCharChar">
    <w:name w:val="Char Char1 Char Char Char Char Char Char Char"/>
    <w:basedOn w:val="Normal"/>
    <w:uiPriority w:val="99"/>
    <w:rsid w:val="009650AA"/>
    <w:pPr>
      <w:spacing w:after="160" w:line="240" w:lineRule="exact"/>
    </w:pPr>
    <w:rPr>
      <w:rFonts w:ascii="Arial" w:hAnsi="Arial" w:cs="Arial"/>
    </w:rPr>
  </w:style>
  <w:style w:type="character" w:styleId="PageNumber">
    <w:name w:val="page number"/>
    <w:basedOn w:val="DefaultParagraphFont"/>
    <w:rsid w:val="009650AA"/>
  </w:style>
  <w:style w:type="paragraph" w:customStyle="1" w:styleId="Table">
    <w:name w:val="Table"/>
    <w:basedOn w:val="Heading5"/>
    <w:rsid w:val="009650AA"/>
    <w:pPr>
      <w:tabs>
        <w:tab w:val="left" w:pos="0"/>
      </w:tabs>
      <w:suppressAutoHyphens/>
      <w:ind w:left="716" w:hanging="432"/>
    </w:pPr>
    <w:rPr>
      <w:b w:val="0"/>
      <w:bCs/>
      <w:i/>
      <w:iCs/>
      <w:spacing w:val="-2"/>
      <w:sz w:val="24"/>
      <w:lang w:val="en-GB"/>
    </w:rPr>
  </w:style>
  <w:style w:type="paragraph" w:customStyle="1" w:styleId="BankNormal">
    <w:name w:val="BankNormal"/>
    <w:basedOn w:val="Normal"/>
    <w:rsid w:val="009650AA"/>
    <w:pPr>
      <w:spacing w:after="240"/>
    </w:pPr>
    <w:rPr>
      <w:sz w:val="24"/>
      <w:szCs w:val="24"/>
      <w:lang w:val="en-GB"/>
    </w:rPr>
  </w:style>
  <w:style w:type="paragraph" w:styleId="ListContinue2">
    <w:name w:val="List Continue 2"/>
    <w:basedOn w:val="Normal"/>
    <w:semiHidden/>
    <w:rsid w:val="009650AA"/>
    <w:pPr>
      <w:spacing w:after="120"/>
      <w:ind w:left="720"/>
    </w:pPr>
    <w:rPr>
      <w:sz w:val="24"/>
      <w:szCs w:val="24"/>
      <w:lang w:val="en-GB"/>
    </w:rPr>
  </w:style>
  <w:style w:type="paragraph" w:customStyle="1" w:styleId="CM47">
    <w:name w:val="CM47"/>
    <w:basedOn w:val="Default"/>
    <w:next w:val="Default"/>
    <w:uiPriority w:val="99"/>
    <w:rsid w:val="009650AA"/>
    <w:rPr>
      <w:color w:val="auto"/>
      <w:lang w:val="en-ZW" w:eastAsia="en-ZW"/>
    </w:rPr>
  </w:style>
  <w:style w:type="paragraph" w:customStyle="1" w:styleId="blaktxt">
    <w:name w:val="blaktxt"/>
    <w:basedOn w:val="Normal"/>
    <w:rsid w:val="009650AA"/>
    <w:pPr>
      <w:spacing w:beforeAutospacing="1" w:after="100" w:afterAutospacing="1"/>
    </w:pPr>
    <w:rPr>
      <w:rFonts w:ascii="Cambria Math" w:hAnsi="Cambria Math" w:cs="Cambria Math"/>
      <w:color w:val="000000"/>
      <w:sz w:val="17"/>
      <w:szCs w:val="17"/>
    </w:rPr>
  </w:style>
  <w:style w:type="character" w:styleId="FollowedHyperlink">
    <w:name w:val="FollowedHyperlink"/>
    <w:uiPriority w:val="99"/>
    <w:unhideWhenUsed/>
    <w:rsid w:val="009650AA"/>
    <w:rPr>
      <w:color w:val="800080"/>
      <w:u w:val="single"/>
    </w:rPr>
  </w:style>
  <w:style w:type="paragraph" w:styleId="PlainText">
    <w:name w:val="Plain Text"/>
    <w:aliases w:val=" Char"/>
    <w:basedOn w:val="Normal"/>
    <w:link w:val="PlainTextChar"/>
    <w:rsid w:val="009650AA"/>
    <w:rPr>
      <w:sz w:val="24"/>
      <w:szCs w:val="24"/>
      <w:vertAlign w:val="superscript"/>
      <w:lang w:eastAsia="x-none"/>
    </w:rPr>
  </w:style>
  <w:style w:type="character" w:customStyle="1" w:styleId="PlainTextChar">
    <w:name w:val="Plain Text Char"/>
    <w:aliases w:val=" Char Char"/>
    <w:basedOn w:val="DefaultParagraphFont"/>
    <w:link w:val="PlainText"/>
    <w:rsid w:val="009650AA"/>
    <w:rPr>
      <w:rFonts w:ascii="Times New Roman" w:eastAsia="Times New Roman" w:hAnsi="Times New Roman" w:cs="Times New Roman"/>
      <w:kern w:val="0"/>
      <w:sz w:val="24"/>
      <w:szCs w:val="24"/>
      <w:vertAlign w:val="superscript"/>
      <w:lang w:eastAsia="x-none"/>
      <w14:ligatures w14:val="none"/>
    </w:rPr>
  </w:style>
  <w:style w:type="character" w:customStyle="1" w:styleId="FootnoteTextChar1">
    <w:name w:val="Footnote Text Char1"/>
    <w:aliases w:val="Footnote Text Char2 Char,Footnote Text Char1 Char Char,Footnote Text Char Char,Footnote Text Char Char Char1 Char,Footnote Text Char1 Char Char Char1 Char,Footnote Text Char1 Char1 Char Char,Footnote Text Char Char Char Char Char"/>
    <w:uiPriority w:val="99"/>
    <w:rsid w:val="009650AA"/>
    <w:rPr>
      <w:lang w:val="en-GB"/>
    </w:rPr>
  </w:style>
  <w:style w:type="paragraph" w:customStyle="1" w:styleId="Normaltoponeline">
    <w:name w:val="Normal top one line"/>
    <w:basedOn w:val="Normal"/>
    <w:rsid w:val="009650AA"/>
    <w:pPr>
      <w:keepNext/>
      <w:keepLines/>
      <w:tabs>
        <w:tab w:val="left" w:pos="851"/>
        <w:tab w:val="left" w:pos="1701"/>
        <w:tab w:val="left" w:pos="2552"/>
        <w:tab w:val="left" w:pos="3402"/>
        <w:tab w:val="left" w:pos="4253"/>
        <w:tab w:val="left" w:pos="5103"/>
      </w:tabs>
      <w:spacing w:after="220"/>
    </w:pPr>
    <w:rPr>
      <w:szCs w:val="22"/>
      <w:lang w:val="en-ZA"/>
    </w:rPr>
  </w:style>
  <w:style w:type="paragraph" w:styleId="List">
    <w:name w:val="List"/>
    <w:basedOn w:val="Normal"/>
    <w:uiPriority w:val="99"/>
    <w:semiHidden/>
    <w:rsid w:val="009650AA"/>
    <w:pPr>
      <w:ind w:left="360" w:hanging="360"/>
    </w:pPr>
    <w:rPr>
      <w:sz w:val="24"/>
      <w:szCs w:val="24"/>
      <w:lang w:val="en-GB"/>
    </w:rPr>
  </w:style>
  <w:style w:type="paragraph" w:styleId="List2">
    <w:name w:val="List 2"/>
    <w:basedOn w:val="Normal"/>
    <w:rsid w:val="009650AA"/>
    <w:pPr>
      <w:ind w:left="720" w:hanging="360"/>
    </w:pPr>
    <w:rPr>
      <w:sz w:val="24"/>
      <w:szCs w:val="24"/>
      <w:lang w:val="en-GB"/>
    </w:rPr>
  </w:style>
  <w:style w:type="paragraph" w:styleId="List3">
    <w:name w:val="List 3"/>
    <w:basedOn w:val="Normal"/>
    <w:semiHidden/>
    <w:rsid w:val="009650AA"/>
    <w:pPr>
      <w:ind w:left="1080" w:hanging="360"/>
    </w:pPr>
    <w:rPr>
      <w:sz w:val="24"/>
      <w:szCs w:val="24"/>
      <w:lang w:val="en-GB"/>
    </w:rPr>
  </w:style>
  <w:style w:type="paragraph" w:styleId="List4">
    <w:name w:val="List 4"/>
    <w:basedOn w:val="Normal"/>
    <w:semiHidden/>
    <w:rsid w:val="009650AA"/>
    <w:pPr>
      <w:ind w:left="1440" w:hanging="360"/>
    </w:pPr>
    <w:rPr>
      <w:sz w:val="24"/>
      <w:szCs w:val="24"/>
      <w:lang w:val="en-GB"/>
    </w:rPr>
  </w:style>
  <w:style w:type="paragraph" w:styleId="List5">
    <w:name w:val="List 5"/>
    <w:basedOn w:val="Normal"/>
    <w:semiHidden/>
    <w:rsid w:val="009650AA"/>
    <w:pPr>
      <w:ind w:left="1800" w:hanging="360"/>
    </w:pPr>
    <w:rPr>
      <w:sz w:val="24"/>
      <w:szCs w:val="24"/>
      <w:lang w:val="en-GB"/>
    </w:rPr>
  </w:style>
  <w:style w:type="paragraph" w:styleId="ListContinue3">
    <w:name w:val="List Continue 3"/>
    <w:basedOn w:val="Normal"/>
    <w:semiHidden/>
    <w:rsid w:val="009650AA"/>
    <w:pPr>
      <w:spacing w:after="120"/>
      <w:ind w:left="1080"/>
    </w:pPr>
    <w:rPr>
      <w:sz w:val="24"/>
      <w:szCs w:val="24"/>
      <w:lang w:val="en-GB"/>
    </w:rPr>
  </w:style>
  <w:style w:type="paragraph" w:styleId="ListContinue5">
    <w:name w:val="List Continue 5"/>
    <w:basedOn w:val="Normal"/>
    <w:semiHidden/>
    <w:rsid w:val="009650AA"/>
    <w:pPr>
      <w:spacing w:after="120"/>
      <w:ind w:left="1800"/>
    </w:pPr>
    <w:rPr>
      <w:sz w:val="24"/>
      <w:szCs w:val="24"/>
      <w:lang w:val="en-GB"/>
    </w:rPr>
  </w:style>
  <w:style w:type="paragraph" w:customStyle="1" w:styleId="Sub-Para4underX">
    <w:name w:val="Sub-Para 4 under X."/>
    <w:basedOn w:val="Normal"/>
    <w:rsid w:val="009650AA"/>
    <w:pPr>
      <w:numPr>
        <w:ilvl w:val="5"/>
        <w:numId w:val="6"/>
      </w:numPr>
      <w:tabs>
        <w:tab w:val="clear" w:pos="2160"/>
      </w:tabs>
      <w:spacing w:after="240"/>
      <w:ind w:left="3600" w:hanging="720"/>
      <w:outlineLvl w:val="5"/>
    </w:pPr>
    <w:rPr>
      <w:sz w:val="24"/>
      <w:szCs w:val="24"/>
      <w:lang w:val="en-GB"/>
    </w:rPr>
  </w:style>
  <w:style w:type="paragraph" w:customStyle="1" w:styleId="Sub-Para4underXY">
    <w:name w:val="Sub-Para 4 under X.Y"/>
    <w:basedOn w:val="Normal"/>
    <w:uiPriority w:val="99"/>
    <w:rsid w:val="009650AA"/>
    <w:pPr>
      <w:numPr>
        <w:ilvl w:val="5"/>
        <w:numId w:val="7"/>
      </w:numPr>
      <w:tabs>
        <w:tab w:val="clear" w:pos="2520"/>
      </w:tabs>
      <w:spacing w:after="240"/>
      <w:ind w:left="3600" w:hanging="720"/>
      <w:outlineLvl w:val="5"/>
    </w:pPr>
    <w:rPr>
      <w:sz w:val="24"/>
      <w:szCs w:val="24"/>
      <w:lang w:val="en-GB"/>
    </w:rPr>
  </w:style>
  <w:style w:type="paragraph" w:customStyle="1" w:styleId="Style2">
    <w:name w:val="Style2"/>
    <w:basedOn w:val="Normal"/>
    <w:link w:val="Style2Char"/>
    <w:rsid w:val="009650AA"/>
    <w:rPr>
      <w:lang w:val="en-GB"/>
    </w:rPr>
  </w:style>
  <w:style w:type="paragraph" w:customStyle="1" w:styleId="HEADINGREPORT">
    <w:name w:val="HEADING REPORT"/>
    <w:basedOn w:val="Normal"/>
    <w:rsid w:val="009650AA"/>
    <w:pPr>
      <w:keepLines/>
      <w:tabs>
        <w:tab w:val="left" w:pos="851"/>
        <w:tab w:val="left" w:pos="1701"/>
        <w:tab w:val="left" w:pos="2552"/>
        <w:tab w:val="left" w:pos="3402"/>
        <w:tab w:val="left" w:pos="4366"/>
      </w:tabs>
      <w:jc w:val="center"/>
    </w:pPr>
    <w:rPr>
      <w:b/>
      <w:bCs/>
      <w:szCs w:val="22"/>
      <w:lang w:val="en-ZA"/>
    </w:rPr>
  </w:style>
  <w:style w:type="paragraph" w:styleId="BodyText3">
    <w:name w:val="Body Text 3"/>
    <w:basedOn w:val="Normal"/>
    <w:link w:val="BodyText3Char"/>
    <w:uiPriority w:val="99"/>
    <w:rsid w:val="009650AA"/>
    <w:rPr>
      <w:sz w:val="24"/>
      <w:szCs w:val="24"/>
      <w:lang w:val="fr-FR" w:eastAsia="x-none"/>
    </w:rPr>
  </w:style>
  <w:style w:type="character" w:customStyle="1" w:styleId="BodyText3Char">
    <w:name w:val="Body Text 3 Char"/>
    <w:basedOn w:val="DefaultParagraphFont"/>
    <w:link w:val="BodyText3"/>
    <w:uiPriority w:val="99"/>
    <w:rsid w:val="009650AA"/>
    <w:rPr>
      <w:rFonts w:ascii="Times New Roman" w:eastAsia="Times New Roman" w:hAnsi="Times New Roman" w:cs="Times New Roman"/>
      <w:kern w:val="0"/>
      <w:sz w:val="24"/>
      <w:szCs w:val="24"/>
      <w:lang w:val="fr-FR" w:eastAsia="x-none"/>
      <w14:ligatures w14:val="none"/>
    </w:rPr>
  </w:style>
  <w:style w:type="paragraph" w:customStyle="1" w:styleId="Tussenkop">
    <w:name w:val="Tussenkop"/>
    <w:basedOn w:val="Normal"/>
    <w:next w:val="Normal"/>
    <w:autoRedefine/>
    <w:rsid w:val="009650AA"/>
    <w:rPr>
      <w:sz w:val="24"/>
      <w:szCs w:val="24"/>
      <w:lang w:val="en-GB"/>
    </w:rPr>
  </w:style>
  <w:style w:type="paragraph" w:customStyle="1" w:styleId="PDSHeading10">
    <w:name w:val="PDSHeading1"/>
    <w:next w:val="Normal"/>
    <w:rsid w:val="009650AA"/>
    <w:pPr>
      <w:widowControl w:val="0"/>
      <w:adjustRightInd w:val="0"/>
      <w:spacing w:after="0" w:line="360" w:lineRule="atLeast"/>
      <w:jc w:val="both"/>
      <w:textAlignment w:val="baseline"/>
    </w:pPr>
    <w:rPr>
      <w:rFonts w:ascii="Times New Roman" w:eastAsia="Times New Roman" w:hAnsi="Times New Roman" w:cs="Times New Roman"/>
      <w:b/>
      <w:bCs/>
      <w:kern w:val="0"/>
      <w:sz w:val="24"/>
      <w:szCs w:val="24"/>
      <w14:ligatures w14:val="none"/>
    </w:rPr>
  </w:style>
  <w:style w:type="paragraph" w:styleId="BodyTextIndent2">
    <w:name w:val="Body Text Indent 2"/>
    <w:basedOn w:val="Normal"/>
    <w:link w:val="BodyTextIndent2Char"/>
    <w:uiPriority w:val="99"/>
    <w:rsid w:val="009650AA"/>
    <w:pPr>
      <w:ind w:left="1080"/>
    </w:pPr>
    <w:rPr>
      <w:rFonts w:ascii="Varela Round" w:hAnsi="Varela Round"/>
      <w:lang w:val="x-none" w:eastAsia="x-none"/>
    </w:rPr>
  </w:style>
  <w:style w:type="character" w:customStyle="1" w:styleId="BodyTextIndent2Char">
    <w:name w:val="Body Text Indent 2 Char"/>
    <w:basedOn w:val="DefaultParagraphFont"/>
    <w:link w:val="BodyTextIndent2"/>
    <w:uiPriority w:val="99"/>
    <w:rsid w:val="009650AA"/>
    <w:rPr>
      <w:rFonts w:ascii="Varela Round" w:eastAsia="Times New Roman" w:hAnsi="Varela Round" w:cs="Times New Roman"/>
      <w:kern w:val="0"/>
      <w:sz w:val="20"/>
      <w:szCs w:val="20"/>
      <w:lang w:val="x-none" w:eastAsia="x-none"/>
      <w14:ligatures w14:val="none"/>
    </w:rPr>
  </w:style>
  <w:style w:type="paragraph" w:styleId="BodyTextIndent3">
    <w:name w:val="Body Text Indent 3"/>
    <w:basedOn w:val="Normal"/>
    <w:link w:val="BodyTextIndent3Char"/>
    <w:rsid w:val="009650AA"/>
    <w:pPr>
      <w:ind w:left="720"/>
    </w:pPr>
    <w:rPr>
      <w:rFonts w:ascii="Varela Round" w:hAnsi="Varela Round"/>
      <w:lang w:val="x-none" w:eastAsia="x-none"/>
    </w:rPr>
  </w:style>
  <w:style w:type="character" w:customStyle="1" w:styleId="BodyTextIndent3Char">
    <w:name w:val="Body Text Indent 3 Char"/>
    <w:basedOn w:val="DefaultParagraphFont"/>
    <w:link w:val="BodyTextIndent3"/>
    <w:rsid w:val="009650AA"/>
    <w:rPr>
      <w:rFonts w:ascii="Varela Round" w:eastAsia="Times New Roman" w:hAnsi="Varela Round" w:cs="Times New Roman"/>
      <w:kern w:val="0"/>
      <w:sz w:val="20"/>
      <w:szCs w:val="20"/>
      <w:lang w:val="x-none" w:eastAsia="x-none"/>
      <w14:ligatures w14:val="none"/>
    </w:rPr>
  </w:style>
  <w:style w:type="paragraph" w:styleId="ListBullet2">
    <w:name w:val="List Bullet 2"/>
    <w:basedOn w:val="Normal"/>
    <w:autoRedefine/>
    <w:semiHidden/>
    <w:rsid w:val="009650AA"/>
    <w:pPr>
      <w:ind w:left="720"/>
    </w:pPr>
    <w:rPr>
      <w:rFonts w:ascii="Varela Round" w:hAnsi="Varela Round"/>
      <w:szCs w:val="22"/>
      <w:lang w:val="en-GB"/>
    </w:rPr>
  </w:style>
  <w:style w:type="paragraph" w:styleId="ListContinue">
    <w:name w:val="List Continue"/>
    <w:basedOn w:val="Normal"/>
    <w:semiHidden/>
    <w:rsid w:val="009650AA"/>
    <w:pPr>
      <w:spacing w:after="120"/>
      <w:ind w:left="360"/>
    </w:pPr>
    <w:rPr>
      <w:sz w:val="24"/>
      <w:szCs w:val="24"/>
      <w:lang w:val="en-GB"/>
    </w:rPr>
  </w:style>
  <w:style w:type="paragraph" w:customStyle="1" w:styleId="MainParawithChapter">
    <w:name w:val="Main Para with Chapter#"/>
    <w:basedOn w:val="Normal"/>
    <w:uiPriority w:val="99"/>
    <w:rsid w:val="009650AA"/>
    <w:pPr>
      <w:tabs>
        <w:tab w:val="num" w:pos="360"/>
      </w:tabs>
      <w:spacing w:after="240"/>
      <w:ind w:left="360" w:hanging="360"/>
      <w:outlineLvl w:val="1"/>
    </w:pPr>
    <w:rPr>
      <w:sz w:val="24"/>
      <w:lang w:val="en-GB"/>
    </w:rPr>
  </w:style>
  <w:style w:type="paragraph" w:customStyle="1" w:styleId="IFADparagraphnumbering">
    <w:name w:val="IFAD paragraph numbering"/>
    <w:basedOn w:val="BodyText"/>
    <w:rsid w:val="009650AA"/>
    <w:pPr>
      <w:numPr>
        <w:numId w:val="10"/>
      </w:numPr>
      <w:tabs>
        <w:tab w:val="left" w:pos="567"/>
      </w:tabs>
      <w:spacing w:before="0"/>
      <w:ind w:left="714" w:hanging="357"/>
    </w:pPr>
    <w:rPr>
      <w:rFonts w:ascii="Arial" w:hAnsi="Arial" w:cs="Arial"/>
      <w:szCs w:val="20"/>
      <w:lang w:val="en-CA"/>
    </w:rPr>
  </w:style>
  <w:style w:type="paragraph" w:customStyle="1" w:styleId="CM49">
    <w:name w:val="CM49"/>
    <w:basedOn w:val="Default"/>
    <w:next w:val="Default"/>
    <w:uiPriority w:val="99"/>
    <w:rsid w:val="009650AA"/>
    <w:rPr>
      <w:color w:val="auto"/>
      <w:lang w:val="en-ZW" w:eastAsia="en-ZW"/>
    </w:rPr>
  </w:style>
  <w:style w:type="paragraph" w:customStyle="1" w:styleId="Style">
    <w:name w:val="Style"/>
    <w:rsid w:val="009650AA"/>
    <w:pPr>
      <w:widowControl w:val="0"/>
      <w:autoSpaceDE w:val="0"/>
      <w:autoSpaceDN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paragraph" w:customStyle="1" w:styleId="CM48">
    <w:name w:val="CM48"/>
    <w:basedOn w:val="Default"/>
    <w:next w:val="Default"/>
    <w:uiPriority w:val="99"/>
    <w:rsid w:val="009650AA"/>
    <w:rPr>
      <w:color w:val="auto"/>
      <w:lang w:val="en-ZW" w:eastAsia="en-ZW"/>
    </w:rPr>
  </w:style>
  <w:style w:type="paragraph" w:customStyle="1" w:styleId="CM21">
    <w:name w:val="CM21"/>
    <w:basedOn w:val="Default"/>
    <w:next w:val="Default"/>
    <w:uiPriority w:val="99"/>
    <w:rsid w:val="009650AA"/>
    <w:pPr>
      <w:spacing w:line="268" w:lineRule="atLeast"/>
    </w:pPr>
    <w:rPr>
      <w:color w:val="auto"/>
      <w:lang w:val="en-ZW" w:eastAsia="en-ZW"/>
    </w:rPr>
  </w:style>
  <w:style w:type="paragraph" w:customStyle="1" w:styleId="CM18">
    <w:name w:val="CM18"/>
    <w:basedOn w:val="Default"/>
    <w:next w:val="Default"/>
    <w:uiPriority w:val="99"/>
    <w:rsid w:val="009650AA"/>
    <w:pPr>
      <w:spacing w:line="280" w:lineRule="atLeast"/>
    </w:pPr>
    <w:rPr>
      <w:color w:val="auto"/>
      <w:lang w:val="en-ZW" w:eastAsia="en-ZW"/>
    </w:rPr>
  </w:style>
  <w:style w:type="paragraph" w:customStyle="1" w:styleId="CM36">
    <w:name w:val="CM36"/>
    <w:basedOn w:val="Default"/>
    <w:next w:val="Default"/>
    <w:uiPriority w:val="99"/>
    <w:rsid w:val="009650AA"/>
    <w:pPr>
      <w:spacing w:line="271" w:lineRule="atLeast"/>
    </w:pPr>
    <w:rPr>
      <w:color w:val="auto"/>
      <w:lang w:val="en-ZW" w:eastAsia="en-ZW"/>
    </w:rPr>
  </w:style>
  <w:style w:type="paragraph" w:customStyle="1" w:styleId="CM38">
    <w:name w:val="CM38"/>
    <w:basedOn w:val="Default"/>
    <w:next w:val="Default"/>
    <w:uiPriority w:val="99"/>
    <w:rsid w:val="009650AA"/>
    <w:pPr>
      <w:spacing w:line="271" w:lineRule="atLeast"/>
    </w:pPr>
    <w:rPr>
      <w:color w:val="auto"/>
      <w:lang w:val="en-ZW" w:eastAsia="en-ZW"/>
    </w:rPr>
  </w:style>
  <w:style w:type="paragraph" w:customStyle="1" w:styleId="TOCBase">
    <w:name w:val="TOC Base"/>
    <w:basedOn w:val="Normal"/>
    <w:rsid w:val="009650AA"/>
    <w:pPr>
      <w:tabs>
        <w:tab w:val="right" w:leader="dot" w:pos="6480"/>
      </w:tabs>
      <w:spacing w:after="240" w:line="240" w:lineRule="atLeast"/>
    </w:pPr>
    <w:rPr>
      <w:rFonts w:ascii="Symbol" w:hAnsi="Symbol"/>
      <w:spacing w:val="-5"/>
      <w:lang w:val="en-GB"/>
    </w:rPr>
  </w:style>
  <w:style w:type="paragraph" w:customStyle="1" w:styleId="CAADPTitle01">
    <w:name w:val="CAADP Title01"/>
    <w:basedOn w:val="Normal"/>
    <w:rsid w:val="009650AA"/>
    <w:pPr>
      <w:keepNext/>
      <w:numPr>
        <w:numId w:val="11"/>
      </w:numPr>
      <w:suppressAutoHyphens/>
      <w:spacing w:before="360" w:after="240"/>
      <w:outlineLvl w:val="0"/>
    </w:pPr>
    <w:rPr>
      <w:b/>
      <w:spacing w:val="-3"/>
      <w:szCs w:val="22"/>
      <w:lang w:val="en-GB"/>
    </w:rPr>
  </w:style>
  <w:style w:type="paragraph" w:customStyle="1" w:styleId="CAADPTitle02">
    <w:name w:val="CAADP Title02"/>
    <w:basedOn w:val="Heading2"/>
    <w:rsid w:val="009650AA"/>
    <w:pPr>
      <w:tabs>
        <w:tab w:val="left" w:pos="720"/>
        <w:tab w:val="num" w:pos="851"/>
      </w:tabs>
      <w:ind w:left="851" w:hanging="851"/>
    </w:pPr>
    <w:rPr>
      <w:rFonts w:eastAsia="Arial"/>
      <w:bCs/>
      <w:iCs/>
      <w:sz w:val="22"/>
      <w:szCs w:val="22"/>
      <w:lang w:val="en-GB" w:eastAsia="zh-TW"/>
    </w:rPr>
  </w:style>
  <w:style w:type="paragraph" w:customStyle="1" w:styleId="CAADPTitle03">
    <w:name w:val="CAADP Title03"/>
    <w:basedOn w:val="Heading2"/>
    <w:rsid w:val="009650AA"/>
    <w:pPr>
      <w:numPr>
        <w:ilvl w:val="2"/>
        <w:numId w:val="11"/>
      </w:numPr>
      <w:tabs>
        <w:tab w:val="left" w:pos="720"/>
      </w:tabs>
      <w:outlineLvl w:val="2"/>
    </w:pPr>
    <w:rPr>
      <w:rFonts w:eastAsia="Arial"/>
      <w:bCs/>
      <w:i/>
      <w:iCs/>
      <w:sz w:val="22"/>
      <w:szCs w:val="22"/>
      <w:lang w:val="en-GB" w:eastAsia="zh-TW"/>
    </w:rPr>
  </w:style>
  <w:style w:type="paragraph" w:customStyle="1" w:styleId="CAADPTitle04">
    <w:name w:val="CAADP Title04"/>
    <w:basedOn w:val="Heading2"/>
    <w:rsid w:val="009650AA"/>
    <w:pPr>
      <w:numPr>
        <w:ilvl w:val="3"/>
        <w:numId w:val="11"/>
      </w:numPr>
      <w:tabs>
        <w:tab w:val="left" w:pos="720"/>
      </w:tabs>
    </w:pPr>
    <w:rPr>
      <w:rFonts w:eastAsia="Arial"/>
      <w:b/>
      <w:bCs/>
      <w:iCs/>
      <w:sz w:val="22"/>
      <w:szCs w:val="22"/>
      <w:lang w:val="en-GB" w:eastAsia="zh-TW"/>
    </w:rPr>
  </w:style>
  <w:style w:type="paragraph" w:customStyle="1" w:styleId="CM57">
    <w:name w:val="CM57"/>
    <w:basedOn w:val="Default"/>
    <w:next w:val="Default"/>
    <w:uiPriority w:val="99"/>
    <w:rsid w:val="009650AA"/>
    <w:rPr>
      <w:color w:val="auto"/>
      <w:lang w:val="en-ZW" w:eastAsia="en-ZW"/>
    </w:rPr>
  </w:style>
  <w:style w:type="paragraph" w:customStyle="1" w:styleId="CM58">
    <w:name w:val="CM58"/>
    <w:basedOn w:val="Default"/>
    <w:next w:val="Default"/>
    <w:uiPriority w:val="99"/>
    <w:rsid w:val="009650AA"/>
    <w:rPr>
      <w:color w:val="auto"/>
      <w:lang w:val="en-ZW" w:eastAsia="en-ZW"/>
    </w:rPr>
  </w:style>
  <w:style w:type="paragraph" w:customStyle="1" w:styleId="CM52">
    <w:name w:val="CM52"/>
    <w:basedOn w:val="Default"/>
    <w:next w:val="Default"/>
    <w:uiPriority w:val="99"/>
    <w:rsid w:val="009650AA"/>
    <w:rPr>
      <w:color w:val="auto"/>
      <w:lang w:val="en-ZW" w:eastAsia="en-ZW"/>
    </w:rPr>
  </w:style>
  <w:style w:type="paragraph" w:customStyle="1" w:styleId="CM26">
    <w:name w:val="CM26"/>
    <w:basedOn w:val="Default"/>
    <w:next w:val="Default"/>
    <w:uiPriority w:val="99"/>
    <w:rsid w:val="009650AA"/>
    <w:pPr>
      <w:spacing w:line="228" w:lineRule="atLeast"/>
    </w:pPr>
    <w:rPr>
      <w:color w:val="auto"/>
      <w:lang w:val="en-ZW" w:eastAsia="en-ZW"/>
    </w:rPr>
  </w:style>
  <w:style w:type="paragraph" w:styleId="CommentText">
    <w:name w:val="annotation text"/>
    <w:basedOn w:val="Normal"/>
    <w:link w:val="CommentTextChar"/>
    <w:uiPriority w:val="99"/>
    <w:rsid w:val="009650AA"/>
    <w:rPr>
      <w:rFonts w:eastAsia="Varela Round"/>
      <w:sz w:val="16"/>
      <w:lang w:eastAsia="zh-CN"/>
    </w:rPr>
  </w:style>
  <w:style w:type="character" w:customStyle="1" w:styleId="CommentTextChar">
    <w:name w:val="Comment Text Char"/>
    <w:basedOn w:val="DefaultParagraphFont"/>
    <w:link w:val="CommentText"/>
    <w:uiPriority w:val="99"/>
    <w:rsid w:val="009650AA"/>
    <w:rPr>
      <w:rFonts w:ascii="Times New Roman" w:eastAsia="Varela Round" w:hAnsi="Times New Roman" w:cs="Times New Roman"/>
      <w:kern w:val="0"/>
      <w:sz w:val="16"/>
      <w:szCs w:val="20"/>
      <w:lang w:eastAsia="zh-CN"/>
      <w14:ligatures w14:val="none"/>
    </w:rPr>
  </w:style>
  <w:style w:type="paragraph" w:customStyle="1" w:styleId="AMzetext">
    <w:name w:val="AM zetext"/>
    <w:basedOn w:val="Normal"/>
    <w:autoRedefine/>
    <w:rsid w:val="009650AA"/>
    <w:pPr>
      <w:numPr>
        <w:ilvl w:val="1"/>
        <w:numId w:val="12"/>
      </w:numPr>
      <w:tabs>
        <w:tab w:val="clear" w:pos="1440"/>
        <w:tab w:val="num" w:pos="540"/>
      </w:tabs>
      <w:spacing w:before="120" w:after="120"/>
      <w:ind w:left="0" w:firstLine="0"/>
    </w:pPr>
    <w:rPr>
      <w:rFonts w:ascii="Varela Round" w:hAnsi="Varela Round" w:cs="Symbol"/>
      <w:bCs/>
      <w:iCs/>
      <w:szCs w:val="22"/>
    </w:rPr>
  </w:style>
  <w:style w:type="paragraph" w:styleId="Title">
    <w:name w:val="Title"/>
    <w:basedOn w:val="Normal"/>
    <w:next w:val="Normal"/>
    <w:link w:val="TitleChar"/>
    <w:uiPriority w:val="10"/>
    <w:qFormat/>
    <w:rsid w:val="009650AA"/>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650AA"/>
    <w:rPr>
      <w:rFonts w:asciiTheme="majorHAnsi" w:eastAsiaTheme="majorEastAsia" w:hAnsiTheme="majorHAnsi" w:cstheme="majorBidi"/>
      <w:caps/>
      <w:color w:val="4472C4" w:themeColor="accent1"/>
      <w:spacing w:val="10"/>
      <w:kern w:val="0"/>
      <w:sz w:val="52"/>
      <w:szCs w:val="52"/>
      <w14:ligatures w14:val="none"/>
    </w:rPr>
  </w:style>
  <w:style w:type="paragraph" w:customStyle="1" w:styleId="CoverClientName">
    <w:name w:val="CoverClientName"/>
    <w:basedOn w:val="Normal"/>
    <w:next w:val="Normal"/>
    <w:rsid w:val="009650AA"/>
    <w:pPr>
      <w:overflowPunct w:val="0"/>
      <w:autoSpaceDE w:val="0"/>
      <w:autoSpaceDN w:val="0"/>
      <w:spacing w:after="480" w:line="264" w:lineRule="auto"/>
    </w:pPr>
    <w:rPr>
      <w:rFonts w:ascii="Arial" w:hAnsi="Arial"/>
    </w:rPr>
  </w:style>
  <w:style w:type="paragraph" w:styleId="CommentSubject">
    <w:name w:val="annotation subject"/>
    <w:basedOn w:val="CommentText"/>
    <w:next w:val="CommentText"/>
    <w:link w:val="CommentSubjectChar"/>
    <w:uiPriority w:val="99"/>
    <w:semiHidden/>
    <w:rsid w:val="009650AA"/>
    <w:rPr>
      <w:rFonts w:eastAsia="Times New Roman"/>
      <w:b/>
      <w:bCs/>
    </w:rPr>
  </w:style>
  <w:style w:type="character" w:customStyle="1" w:styleId="CommentSubjectChar">
    <w:name w:val="Comment Subject Char"/>
    <w:basedOn w:val="CommentTextChar"/>
    <w:link w:val="CommentSubject"/>
    <w:uiPriority w:val="99"/>
    <w:semiHidden/>
    <w:rsid w:val="009650AA"/>
    <w:rPr>
      <w:rFonts w:ascii="Times New Roman" w:eastAsia="Times New Roman" w:hAnsi="Times New Roman" w:cs="Times New Roman"/>
      <w:b/>
      <w:bCs/>
      <w:kern w:val="0"/>
      <w:sz w:val="16"/>
      <w:szCs w:val="20"/>
      <w:lang w:eastAsia="zh-CN"/>
      <w14:ligatures w14:val="none"/>
    </w:rPr>
  </w:style>
  <w:style w:type="character" w:customStyle="1" w:styleId="blockemailnoname">
    <w:name w:val="blockemailnoname"/>
    <w:basedOn w:val="DefaultParagraphFont"/>
    <w:rsid w:val="009650AA"/>
  </w:style>
  <w:style w:type="character" w:styleId="CommentReference">
    <w:name w:val="annotation reference"/>
    <w:uiPriority w:val="99"/>
    <w:unhideWhenUsed/>
    <w:rsid w:val="009650AA"/>
    <w:rPr>
      <w:sz w:val="16"/>
      <w:szCs w:val="16"/>
    </w:rPr>
  </w:style>
  <w:style w:type="paragraph" w:styleId="NormalWeb">
    <w:name w:val="Normal (Web)"/>
    <w:basedOn w:val="Normal"/>
    <w:uiPriority w:val="99"/>
    <w:unhideWhenUsed/>
    <w:rsid w:val="009650AA"/>
    <w:pPr>
      <w:spacing w:beforeAutospacing="1" w:after="100" w:afterAutospacing="1"/>
    </w:pPr>
    <w:rPr>
      <w:sz w:val="24"/>
      <w:szCs w:val="24"/>
      <w:lang w:val="en-ZW" w:eastAsia="en-ZW"/>
    </w:rPr>
  </w:style>
  <w:style w:type="character" w:styleId="Strong">
    <w:name w:val="Strong"/>
    <w:uiPriority w:val="22"/>
    <w:qFormat/>
    <w:rsid w:val="009650AA"/>
    <w:rPr>
      <w:b/>
      <w:bCs/>
    </w:rPr>
  </w:style>
  <w:style w:type="character" w:customStyle="1" w:styleId="longdesc1">
    <w:name w:val="long_desc1"/>
    <w:rsid w:val="009650AA"/>
    <w:rPr>
      <w:rFonts w:ascii="Cambria Math" w:hAnsi="Cambria Math" w:hint="default"/>
      <w:strike w:val="0"/>
      <w:dstrike w:val="0"/>
      <w:color w:val="000000"/>
      <w:sz w:val="9"/>
      <w:szCs w:val="9"/>
      <w:u w:val="none"/>
      <w:effect w:val="none"/>
    </w:rPr>
  </w:style>
  <w:style w:type="paragraph" w:styleId="HTMLPreformatted">
    <w:name w:val="HTML Preformatted"/>
    <w:basedOn w:val="Normal"/>
    <w:link w:val="HTMLPreformattedChar"/>
    <w:rsid w:val="0096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hAnsi="Cambria Math"/>
      <w:lang w:eastAsia="x-none"/>
    </w:rPr>
  </w:style>
  <w:style w:type="character" w:customStyle="1" w:styleId="HTMLPreformattedChar">
    <w:name w:val="HTML Preformatted Char"/>
    <w:basedOn w:val="DefaultParagraphFont"/>
    <w:link w:val="HTMLPreformatted"/>
    <w:rsid w:val="009650AA"/>
    <w:rPr>
      <w:rFonts w:ascii="Cambria Math" w:eastAsia="Times New Roman" w:hAnsi="Cambria Math" w:cs="Times New Roman"/>
      <w:kern w:val="0"/>
      <w:sz w:val="20"/>
      <w:szCs w:val="20"/>
      <w:lang w:eastAsia="x-none"/>
      <w14:ligatures w14:val="none"/>
    </w:rPr>
  </w:style>
  <w:style w:type="character" w:customStyle="1" w:styleId="PlainTextChar1">
    <w:name w:val="Plain Text Char1"/>
    <w:uiPriority w:val="99"/>
    <w:semiHidden/>
    <w:rsid w:val="009650AA"/>
    <w:rPr>
      <w:rFonts w:ascii="Symbol" w:hAnsi="Symbol"/>
      <w:sz w:val="21"/>
      <w:szCs w:val="21"/>
      <w:lang w:val="en-GB"/>
    </w:rPr>
  </w:style>
  <w:style w:type="paragraph" w:customStyle="1" w:styleId="TableChar">
    <w:name w:val="Table Char"/>
    <w:basedOn w:val="Normal"/>
    <w:rsid w:val="009650AA"/>
    <w:pPr>
      <w:overflowPunct w:val="0"/>
      <w:autoSpaceDE w:val="0"/>
      <w:autoSpaceDN w:val="0"/>
      <w:jc w:val="center"/>
    </w:pPr>
    <w:rPr>
      <w:rFonts w:ascii="Arial" w:hAnsi="Arial"/>
      <w:b/>
      <w:sz w:val="24"/>
    </w:rPr>
  </w:style>
  <w:style w:type="paragraph" w:customStyle="1" w:styleId="content">
    <w:name w:val="content"/>
    <w:basedOn w:val="Normal"/>
    <w:rsid w:val="009650AA"/>
    <w:pPr>
      <w:spacing w:after="100"/>
    </w:pPr>
    <w:rPr>
      <w:rFonts w:ascii="Arial" w:hAnsi="Arial"/>
      <w:sz w:val="24"/>
    </w:rPr>
  </w:style>
  <w:style w:type="paragraph" w:customStyle="1" w:styleId="centermain">
    <w:name w:val="centermain"/>
    <w:basedOn w:val="Normal"/>
    <w:rsid w:val="009650AA"/>
    <w:pPr>
      <w:spacing w:beforeAutospacing="1" w:after="100" w:afterAutospacing="1"/>
    </w:pPr>
    <w:rPr>
      <w:rFonts w:ascii="Arial" w:hAnsi="Arial"/>
      <w:sz w:val="24"/>
      <w:szCs w:val="24"/>
    </w:rPr>
  </w:style>
  <w:style w:type="paragraph" w:customStyle="1" w:styleId="toc10">
    <w:name w:val="toc1"/>
    <w:basedOn w:val="Normal"/>
    <w:rsid w:val="009650AA"/>
    <w:pPr>
      <w:overflowPunct w:val="0"/>
      <w:autoSpaceDE w:val="0"/>
      <w:autoSpaceDN w:val="0"/>
    </w:pPr>
    <w:rPr>
      <w:rFonts w:ascii="Arial" w:hAnsi="Arial"/>
      <w:sz w:val="24"/>
    </w:rPr>
  </w:style>
  <w:style w:type="paragraph" w:customStyle="1" w:styleId="bullet2">
    <w:name w:val="bullet2"/>
    <w:basedOn w:val="Normal"/>
    <w:rsid w:val="009650AA"/>
    <w:pPr>
      <w:tabs>
        <w:tab w:val="left" w:pos="2160"/>
      </w:tabs>
      <w:overflowPunct w:val="0"/>
      <w:autoSpaceDE w:val="0"/>
      <w:autoSpaceDN w:val="0"/>
      <w:ind w:left="2160" w:hanging="720"/>
    </w:pPr>
    <w:rPr>
      <w:rFonts w:ascii="Arial" w:hAnsi="Arial"/>
      <w:sz w:val="24"/>
    </w:rPr>
  </w:style>
  <w:style w:type="paragraph" w:customStyle="1" w:styleId="bullet">
    <w:name w:val="bullet"/>
    <w:basedOn w:val="Normal"/>
    <w:rsid w:val="009650AA"/>
    <w:pPr>
      <w:overflowPunct w:val="0"/>
      <w:autoSpaceDE w:val="0"/>
      <w:autoSpaceDN w:val="0"/>
      <w:spacing w:before="60" w:after="60"/>
      <w:ind w:left="720" w:hanging="720"/>
    </w:pPr>
    <w:rPr>
      <w:rFonts w:ascii="Arial" w:hAnsi="Arial"/>
      <w:sz w:val="24"/>
    </w:rPr>
  </w:style>
  <w:style w:type="paragraph" w:customStyle="1" w:styleId="NumberedList">
    <w:name w:val="Numbered List"/>
    <w:rsid w:val="009650AA"/>
    <w:pPr>
      <w:widowControl w:val="0"/>
      <w:tabs>
        <w:tab w:val="num" w:pos="720"/>
      </w:tabs>
      <w:adjustRightInd w:val="0"/>
      <w:spacing w:before="80" w:after="0" w:line="360" w:lineRule="atLeast"/>
      <w:ind w:left="720" w:hanging="360"/>
      <w:jc w:val="both"/>
      <w:textAlignment w:val="baseline"/>
    </w:pPr>
    <w:rPr>
      <w:rFonts w:ascii="Times New Roman" w:eastAsia="Times New Roman" w:hAnsi="Times New Roman" w:cs="Times New Roman"/>
      <w:kern w:val="0"/>
      <w:sz w:val="24"/>
      <w:szCs w:val="20"/>
      <w14:ligatures w14:val="none"/>
    </w:rPr>
  </w:style>
  <w:style w:type="paragraph" w:customStyle="1" w:styleId="SETAHead1">
    <w:name w:val="SETA Head1"/>
    <w:basedOn w:val="Normal"/>
    <w:next w:val="Normal"/>
    <w:rsid w:val="009650AA"/>
    <w:pPr>
      <w:jc w:val="center"/>
    </w:pPr>
    <w:rPr>
      <w:rFonts w:ascii="Arial" w:hAnsi="Arial"/>
      <w:b/>
      <w:sz w:val="24"/>
    </w:rPr>
  </w:style>
  <w:style w:type="paragraph" w:customStyle="1" w:styleId="outlinexx">
    <w:name w:val="outline x.x"/>
    <w:rsid w:val="009650AA"/>
    <w:pPr>
      <w:widowControl w:val="0"/>
      <w:overflowPunct w:val="0"/>
      <w:autoSpaceDE w:val="0"/>
      <w:autoSpaceDN w:val="0"/>
      <w:adjustRightInd w:val="0"/>
      <w:spacing w:before="120" w:after="240" w:line="360" w:lineRule="atLeast"/>
      <w:ind w:left="720" w:hanging="720"/>
      <w:jc w:val="both"/>
      <w:textAlignment w:val="baseline"/>
    </w:pPr>
    <w:rPr>
      <w:rFonts w:ascii="Arial" w:eastAsia="Times New Roman" w:hAnsi="Arial" w:cs="Times New Roman"/>
      <w:kern w:val="0"/>
      <w:sz w:val="20"/>
      <w:szCs w:val="20"/>
      <w14:ligatures w14:val="none"/>
    </w:rPr>
  </w:style>
  <w:style w:type="paragraph" w:styleId="ListNumber2">
    <w:name w:val="List Number 2"/>
    <w:basedOn w:val="Normal"/>
    <w:autoRedefine/>
    <w:rsid w:val="009650AA"/>
    <w:pPr>
      <w:tabs>
        <w:tab w:val="num" w:pos="720"/>
      </w:tabs>
      <w:spacing w:before="120"/>
      <w:ind w:left="720" w:hanging="360"/>
    </w:pPr>
    <w:rPr>
      <w:rFonts w:ascii="Arial" w:hAnsi="Arial"/>
      <w:sz w:val="24"/>
      <w:szCs w:val="24"/>
    </w:rPr>
  </w:style>
  <w:style w:type="paragraph" w:customStyle="1" w:styleId="Listi">
    <w:name w:val="List i"/>
    <w:basedOn w:val="Normal"/>
    <w:rsid w:val="009650AA"/>
    <w:pPr>
      <w:tabs>
        <w:tab w:val="num" w:pos="1296"/>
      </w:tabs>
      <w:spacing w:before="120" w:after="160"/>
      <w:ind w:left="1296" w:hanging="360"/>
    </w:pPr>
    <w:rPr>
      <w:rFonts w:ascii="Arial" w:hAnsi="Arial"/>
    </w:rPr>
  </w:style>
  <w:style w:type="paragraph" w:styleId="ListNumber3">
    <w:name w:val="List Number 3"/>
    <w:basedOn w:val="Normal"/>
    <w:rsid w:val="009650AA"/>
    <w:pPr>
      <w:tabs>
        <w:tab w:val="num" w:pos="1080"/>
      </w:tabs>
      <w:overflowPunct w:val="0"/>
      <w:autoSpaceDE w:val="0"/>
      <w:autoSpaceDN w:val="0"/>
      <w:ind w:left="1080" w:hanging="360"/>
    </w:pPr>
    <w:rPr>
      <w:rFonts w:ascii="Arial" w:hAnsi="Arial"/>
      <w:sz w:val="24"/>
    </w:rPr>
  </w:style>
  <w:style w:type="paragraph" w:customStyle="1" w:styleId="box">
    <w:name w:val="box"/>
    <w:basedOn w:val="Normal"/>
    <w:autoRedefine/>
    <w:rsid w:val="009650AA"/>
    <w:pPr>
      <w:framePr w:w="7200" w:hSpace="144" w:vSpace="144" w:wrap="notBeside" w:vAnchor="text" w:hAnchor="text" w:xAlign="center" w:y="1"/>
      <w:pBdr>
        <w:top w:val="double" w:sz="4" w:space="7" w:color="auto"/>
        <w:left w:val="double" w:sz="4" w:space="7" w:color="auto"/>
        <w:bottom w:val="double" w:sz="4" w:space="7" w:color="auto"/>
        <w:right w:val="double" w:sz="4" w:space="7" w:color="auto"/>
      </w:pBdr>
      <w:shd w:val="clear" w:color="auto" w:fill="CCCCCC"/>
      <w:tabs>
        <w:tab w:val="num" w:pos="648"/>
      </w:tabs>
      <w:ind w:left="360" w:hanging="72"/>
    </w:pPr>
    <w:rPr>
      <w:rFonts w:ascii="Arial" w:hAnsi="Arial" w:cs="Arial"/>
      <w:sz w:val="24"/>
    </w:rPr>
  </w:style>
  <w:style w:type="paragraph" w:customStyle="1" w:styleId="Appendixheading1">
    <w:name w:val="Appendix heading 1"/>
    <w:basedOn w:val="Heading1"/>
    <w:rsid w:val="009650AA"/>
    <w:pPr>
      <w:ind w:left="720"/>
    </w:pPr>
    <w:rPr>
      <w:rFonts w:cs="Arial"/>
      <w:bCs/>
      <w:szCs w:val="20"/>
    </w:rPr>
  </w:style>
  <w:style w:type="paragraph" w:customStyle="1" w:styleId="Appendix1">
    <w:name w:val="Appendix 1"/>
    <w:next w:val="Normal"/>
    <w:rsid w:val="009650AA"/>
    <w:pPr>
      <w:widowControl w:val="0"/>
      <w:tabs>
        <w:tab w:val="num" w:pos="360"/>
      </w:tabs>
      <w:adjustRightInd w:val="0"/>
      <w:spacing w:after="0" w:line="360" w:lineRule="atLeast"/>
      <w:ind w:left="360" w:hanging="360"/>
      <w:jc w:val="both"/>
      <w:textAlignment w:val="baseline"/>
    </w:pPr>
    <w:rPr>
      <w:rFonts w:ascii="Arial" w:eastAsia="Times New Roman" w:hAnsi="Arial" w:cs="Times New Roman"/>
      <w:b/>
      <w:kern w:val="0"/>
      <w:sz w:val="24"/>
      <w:szCs w:val="20"/>
      <w14:ligatures w14:val="none"/>
    </w:rPr>
  </w:style>
  <w:style w:type="paragraph" w:customStyle="1" w:styleId="Appendix2">
    <w:name w:val="Appendix 2"/>
    <w:basedOn w:val="Appendix1"/>
    <w:next w:val="Normal"/>
    <w:autoRedefine/>
    <w:rsid w:val="009650AA"/>
    <w:pPr>
      <w:keepNext/>
      <w:keepLines/>
      <w:numPr>
        <w:ilvl w:val="1"/>
      </w:numPr>
      <w:tabs>
        <w:tab w:val="num" w:pos="360"/>
      </w:tabs>
      <w:ind w:left="360" w:hanging="360"/>
    </w:pPr>
    <w:rPr>
      <w:u w:val="single"/>
    </w:rPr>
  </w:style>
  <w:style w:type="paragraph" w:customStyle="1" w:styleId="Appendix3">
    <w:name w:val="Appendix 3"/>
    <w:basedOn w:val="Appendix2"/>
    <w:next w:val="Normal"/>
    <w:autoRedefine/>
    <w:rsid w:val="009650AA"/>
    <w:rPr>
      <w:b w:val="0"/>
      <w:szCs w:val="24"/>
    </w:rPr>
  </w:style>
  <w:style w:type="paragraph" w:customStyle="1" w:styleId="appenb1">
    <w:name w:val="appen b1"/>
    <w:basedOn w:val="Appendix1"/>
    <w:next w:val="Normal"/>
    <w:rsid w:val="009650AA"/>
  </w:style>
  <w:style w:type="paragraph" w:customStyle="1" w:styleId="appenb2">
    <w:name w:val="appen b2"/>
    <w:basedOn w:val="appenb1"/>
    <w:next w:val="Normal"/>
    <w:rsid w:val="009650AA"/>
    <w:pPr>
      <w:numPr>
        <w:ilvl w:val="1"/>
      </w:numPr>
      <w:tabs>
        <w:tab w:val="num" w:pos="360"/>
      </w:tabs>
      <w:ind w:left="360" w:hanging="360"/>
    </w:pPr>
    <w:rPr>
      <w:u w:val="single"/>
    </w:rPr>
  </w:style>
  <w:style w:type="paragraph" w:styleId="BlockText">
    <w:name w:val="Block Text"/>
    <w:basedOn w:val="Normal"/>
    <w:rsid w:val="009650AA"/>
    <w:pPr>
      <w:autoSpaceDE w:val="0"/>
      <w:autoSpaceDN w:val="0"/>
      <w:ind w:left="4" w:right="96"/>
    </w:pPr>
    <w:rPr>
      <w:rFonts w:ascii="Arial" w:hAnsi="Arial"/>
      <w:sz w:val="24"/>
      <w:szCs w:val="24"/>
    </w:rPr>
  </w:style>
  <w:style w:type="character" w:customStyle="1" w:styleId="TableCharChar">
    <w:name w:val="Table Char Char"/>
    <w:rsid w:val="009650AA"/>
    <w:rPr>
      <w:b/>
      <w:sz w:val="24"/>
      <w:lang w:val="en-US" w:eastAsia="en-US" w:bidi="ar-SA"/>
    </w:rPr>
  </w:style>
  <w:style w:type="paragraph" w:customStyle="1" w:styleId="Style1">
    <w:name w:val="Style1"/>
    <w:basedOn w:val="Normal"/>
    <w:rsid w:val="009650AA"/>
    <w:pPr>
      <w:numPr>
        <w:numId w:val="8"/>
      </w:numPr>
    </w:pPr>
    <w:rPr>
      <w:rFonts w:ascii="Arial" w:hAnsi="Arial"/>
      <w:sz w:val="24"/>
    </w:rPr>
  </w:style>
  <w:style w:type="character" w:styleId="Emphasis">
    <w:name w:val="Emphasis"/>
    <w:uiPriority w:val="20"/>
    <w:qFormat/>
    <w:rsid w:val="009650AA"/>
    <w:rPr>
      <w:caps/>
      <w:color w:val="1F3763" w:themeColor="accent1" w:themeShade="7F"/>
      <w:spacing w:val="5"/>
    </w:rPr>
  </w:style>
  <w:style w:type="paragraph" w:styleId="Subtitle">
    <w:name w:val="Subtitle"/>
    <w:basedOn w:val="Normal"/>
    <w:next w:val="Normal"/>
    <w:link w:val="SubtitleChar"/>
    <w:uiPriority w:val="11"/>
    <w:qFormat/>
    <w:rsid w:val="009650AA"/>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650AA"/>
    <w:rPr>
      <w:rFonts w:ascii="Times New Roman" w:eastAsia="Times New Roman" w:hAnsi="Times New Roman" w:cs="Times New Roman"/>
      <w:caps/>
      <w:color w:val="595959" w:themeColor="text1" w:themeTint="A6"/>
      <w:spacing w:val="10"/>
      <w:kern w:val="0"/>
      <w:sz w:val="21"/>
      <w:szCs w:val="21"/>
      <w14:ligatures w14:val="none"/>
    </w:rPr>
  </w:style>
  <w:style w:type="paragraph" w:customStyle="1" w:styleId="A-Bullets">
    <w:name w:val="A - Bullets"/>
    <w:basedOn w:val="Normal"/>
    <w:rsid w:val="009650AA"/>
    <w:pPr>
      <w:numPr>
        <w:numId w:val="9"/>
      </w:numPr>
    </w:pPr>
    <w:rPr>
      <w:rFonts w:ascii="Arial" w:hAnsi="Arial"/>
      <w:sz w:val="24"/>
    </w:rPr>
  </w:style>
  <w:style w:type="paragraph" w:customStyle="1" w:styleId="A-NmbrdPara">
    <w:name w:val="A-Nmbrd Para"/>
    <w:basedOn w:val="Normal"/>
    <w:rsid w:val="009650AA"/>
    <w:pPr>
      <w:tabs>
        <w:tab w:val="num" w:pos="360"/>
      </w:tabs>
      <w:ind w:left="360" w:hanging="360"/>
    </w:pPr>
    <w:rPr>
      <w:rFonts w:ascii="Arial" w:hAnsi="Arial"/>
      <w:sz w:val="24"/>
    </w:rPr>
  </w:style>
  <w:style w:type="character" w:customStyle="1" w:styleId="a">
    <w:name w:val="a"/>
    <w:basedOn w:val="DefaultParagraphFont"/>
    <w:rsid w:val="009650AA"/>
  </w:style>
  <w:style w:type="paragraph" w:customStyle="1" w:styleId="FrontPageFrame">
    <w:name w:val="FrontPageFrame"/>
    <w:basedOn w:val="Normal"/>
    <w:rsid w:val="009650AA"/>
    <w:pPr>
      <w:framePr w:wrap="around" w:hAnchor="margin" w:x="-2267" w:yAlign="bottom"/>
      <w:numPr>
        <w:ilvl w:val="1"/>
        <w:numId w:val="14"/>
      </w:numPr>
      <w:tabs>
        <w:tab w:val="clear" w:pos="720"/>
        <w:tab w:val="left" w:pos="1134"/>
      </w:tabs>
      <w:spacing w:line="240" w:lineRule="atLeast"/>
      <w:ind w:left="0" w:firstLine="0"/>
    </w:pPr>
    <w:rPr>
      <w:rFonts w:ascii="Arial" w:hAnsi="Arial" w:cs="Arial"/>
      <w:sz w:val="14"/>
      <w:lang w:val="en-GB" w:eastAsia="da-DK"/>
    </w:rPr>
  </w:style>
  <w:style w:type="paragraph" w:customStyle="1" w:styleId="ReportText">
    <w:name w:val="Report Text"/>
    <w:basedOn w:val="Normal"/>
    <w:rsid w:val="009650AA"/>
    <w:pPr>
      <w:numPr>
        <w:numId w:val="15"/>
      </w:numPr>
      <w:spacing w:after="138"/>
      <w:ind w:left="1080" w:firstLine="0"/>
    </w:pPr>
    <w:rPr>
      <w:rFonts w:ascii="Arial" w:eastAsia="Arial" w:hAnsi="Arial"/>
      <w:lang w:val="en-AU"/>
    </w:rPr>
  </w:style>
  <w:style w:type="character" w:customStyle="1" w:styleId="EndnoteTextChar">
    <w:name w:val="Endnote Text Char"/>
    <w:link w:val="EndnoteText"/>
    <w:uiPriority w:val="99"/>
    <w:semiHidden/>
    <w:rsid w:val="009650AA"/>
    <w:rPr>
      <w:rFonts w:ascii="Arial" w:eastAsia="Symbol" w:hAnsi="Arial"/>
      <w:lang w:val="x-none" w:eastAsia="x-none"/>
    </w:rPr>
  </w:style>
  <w:style w:type="paragraph" w:styleId="EndnoteText">
    <w:name w:val="endnote text"/>
    <w:basedOn w:val="Normal"/>
    <w:link w:val="EndnoteTextChar"/>
    <w:uiPriority w:val="99"/>
    <w:semiHidden/>
    <w:rsid w:val="009650AA"/>
    <w:rPr>
      <w:rFonts w:ascii="Arial" w:eastAsia="Symbol" w:hAnsi="Arial" w:cstheme="minorBidi"/>
      <w:kern w:val="2"/>
      <w:sz w:val="22"/>
      <w:szCs w:val="22"/>
      <w:lang w:val="x-none" w:eastAsia="x-none"/>
      <w14:ligatures w14:val="standardContextual"/>
    </w:rPr>
  </w:style>
  <w:style w:type="character" w:customStyle="1" w:styleId="EndnoteTextChar1">
    <w:name w:val="Endnote Text Char1"/>
    <w:basedOn w:val="DefaultParagraphFont"/>
    <w:uiPriority w:val="99"/>
    <w:semiHidden/>
    <w:rsid w:val="009650AA"/>
    <w:rPr>
      <w:rFonts w:ascii="Times New Roman" w:eastAsia="Times New Roman" w:hAnsi="Times New Roman" w:cs="Times New Roman"/>
      <w:kern w:val="0"/>
      <w:sz w:val="20"/>
      <w:szCs w:val="20"/>
      <w14:ligatures w14:val="none"/>
    </w:rPr>
  </w:style>
  <w:style w:type="character" w:customStyle="1" w:styleId="hps">
    <w:name w:val="hps"/>
    <w:basedOn w:val="DefaultParagraphFont"/>
    <w:rsid w:val="009650AA"/>
  </w:style>
  <w:style w:type="character" w:customStyle="1" w:styleId="hpsatn">
    <w:name w:val="hps atn"/>
    <w:basedOn w:val="DefaultParagraphFont"/>
    <w:rsid w:val="009650AA"/>
  </w:style>
  <w:style w:type="paragraph" w:customStyle="1" w:styleId="maintext">
    <w:name w:val="maintext"/>
    <w:basedOn w:val="Normal"/>
    <w:rsid w:val="009650AA"/>
    <w:pPr>
      <w:spacing w:beforeAutospacing="1" w:after="100" w:afterAutospacing="1"/>
    </w:pPr>
    <w:rPr>
      <w:rFonts w:ascii="Varela Round" w:hAnsi="Varela Round"/>
      <w:sz w:val="24"/>
      <w:szCs w:val="24"/>
    </w:rPr>
  </w:style>
  <w:style w:type="character" w:customStyle="1" w:styleId="alt">
    <w:name w:val="alt"/>
    <w:basedOn w:val="DefaultParagraphFont"/>
    <w:rsid w:val="009650AA"/>
  </w:style>
  <w:style w:type="character" w:customStyle="1" w:styleId="blockemailnoname2">
    <w:name w:val="blockemailnoname2"/>
    <w:rsid w:val="009650AA"/>
    <w:rPr>
      <w:color w:val="2A2A2A"/>
    </w:rPr>
  </w:style>
  <w:style w:type="paragraph" w:customStyle="1" w:styleId="Annex16body">
    <w:name w:val="Annex 16 body"/>
    <w:basedOn w:val="Normal"/>
    <w:rsid w:val="009650AA"/>
    <w:pPr>
      <w:spacing w:before="120" w:after="120"/>
    </w:pPr>
    <w:rPr>
      <w:rFonts w:ascii="Varela Round" w:hAnsi="Varela Round"/>
      <w:szCs w:val="22"/>
      <w:lang w:val="en-GB"/>
    </w:rPr>
  </w:style>
  <w:style w:type="character" w:customStyle="1" w:styleId="googqs-tidbit1">
    <w:name w:val="goog_qs-tidbit1"/>
    <w:rsid w:val="009650AA"/>
    <w:rPr>
      <w:vanish w:val="0"/>
      <w:webHidden w:val="0"/>
      <w:specVanish w:val="0"/>
    </w:rPr>
  </w:style>
  <w:style w:type="character" w:customStyle="1" w:styleId="apple-converted-space">
    <w:name w:val="apple-converted-space"/>
    <w:basedOn w:val="DefaultParagraphFont"/>
    <w:rsid w:val="009650AA"/>
  </w:style>
  <w:style w:type="paragraph" w:customStyle="1" w:styleId="textlayertext">
    <w:name w:val="textlayertext"/>
    <w:basedOn w:val="Normal"/>
    <w:rsid w:val="009650AA"/>
    <w:pPr>
      <w:spacing w:beforeAutospacing="1" w:after="100" w:afterAutospacing="1"/>
    </w:pPr>
    <w:rPr>
      <w:rFonts w:ascii="Varela Round" w:hAnsi="Varela Round"/>
      <w:sz w:val="24"/>
      <w:szCs w:val="24"/>
    </w:rPr>
  </w:style>
  <w:style w:type="character" w:customStyle="1" w:styleId="indexbigtitleblue">
    <w:name w:val="indexbigtitleblue"/>
    <w:basedOn w:val="DefaultParagraphFont"/>
    <w:rsid w:val="009650AA"/>
  </w:style>
  <w:style w:type="character" w:customStyle="1" w:styleId="editsection">
    <w:name w:val="editsection"/>
    <w:basedOn w:val="DefaultParagraphFont"/>
    <w:rsid w:val="009650AA"/>
  </w:style>
  <w:style w:type="character" w:customStyle="1" w:styleId="mw-headline">
    <w:name w:val="mw-headline"/>
    <w:basedOn w:val="DefaultParagraphFont"/>
    <w:rsid w:val="009650AA"/>
  </w:style>
  <w:style w:type="paragraph" w:customStyle="1" w:styleId="Broodtekst">
    <w:name w:val="Broodtekst"/>
    <w:basedOn w:val="Normal"/>
    <w:rsid w:val="009650AA"/>
    <w:pPr>
      <w:spacing w:line="240" w:lineRule="atLeast"/>
      <w:ind w:left="1134" w:right="-51"/>
    </w:pPr>
    <w:rPr>
      <w:rFonts w:ascii="Varela Round" w:hAnsi="Varela Round"/>
      <w:sz w:val="21"/>
      <w:lang w:val="nl-NL" w:eastAsia="fr-FR"/>
    </w:rPr>
  </w:style>
  <w:style w:type="paragraph" w:customStyle="1" w:styleId="ecxmsonormal">
    <w:name w:val="ecxmsonormal"/>
    <w:basedOn w:val="Normal"/>
    <w:rsid w:val="009650AA"/>
    <w:pPr>
      <w:spacing w:beforeAutospacing="1" w:after="100" w:afterAutospacing="1"/>
    </w:pPr>
    <w:rPr>
      <w:rFonts w:ascii="Varela Round" w:hAnsi="Varela Round"/>
      <w:sz w:val="24"/>
      <w:szCs w:val="24"/>
    </w:rPr>
  </w:style>
  <w:style w:type="paragraph" w:customStyle="1" w:styleId="body">
    <w:name w:val="body"/>
    <w:basedOn w:val="Normal"/>
    <w:rsid w:val="009650AA"/>
    <w:pPr>
      <w:spacing w:beforeAutospacing="1" w:after="100" w:afterAutospacing="1"/>
    </w:pPr>
    <w:rPr>
      <w:rFonts w:ascii="Varela Round" w:hAnsi="Varela Round"/>
      <w:sz w:val="24"/>
      <w:szCs w:val="24"/>
    </w:rPr>
  </w:style>
  <w:style w:type="paragraph" w:customStyle="1" w:styleId="QuestionNumbering">
    <w:name w:val="Question Numbering"/>
    <w:basedOn w:val="Normal"/>
    <w:next w:val="Normal"/>
    <w:rsid w:val="009650AA"/>
    <w:pPr>
      <w:numPr>
        <w:numId w:val="13"/>
      </w:numPr>
      <w:spacing w:before="120" w:after="120"/>
      <w:ind w:right="720"/>
    </w:pPr>
    <w:rPr>
      <w:rFonts w:ascii="Arial" w:hAnsi="Arial"/>
      <w:sz w:val="24"/>
      <w:lang w:val="en-GB"/>
    </w:rPr>
  </w:style>
  <w:style w:type="paragraph" w:customStyle="1" w:styleId="yiv1512784935msolistparagraph">
    <w:name w:val="yiv1512784935msolistparagraph"/>
    <w:basedOn w:val="Normal"/>
    <w:rsid w:val="009650AA"/>
    <w:pPr>
      <w:spacing w:beforeAutospacing="1" w:after="100" w:afterAutospacing="1"/>
    </w:pPr>
    <w:rPr>
      <w:rFonts w:ascii="Varela Round" w:hAnsi="Varela Round"/>
      <w:sz w:val="24"/>
      <w:szCs w:val="24"/>
    </w:rPr>
  </w:style>
  <w:style w:type="paragraph" w:customStyle="1" w:styleId="introduction">
    <w:name w:val="introduction"/>
    <w:basedOn w:val="Normal"/>
    <w:rsid w:val="009650AA"/>
    <w:pPr>
      <w:spacing w:beforeAutospacing="1" w:after="100" w:afterAutospacing="1"/>
    </w:pPr>
    <w:rPr>
      <w:sz w:val="24"/>
      <w:szCs w:val="24"/>
    </w:rPr>
  </w:style>
  <w:style w:type="character" w:customStyle="1" w:styleId="toctoggle">
    <w:name w:val="toctoggle"/>
    <w:basedOn w:val="DefaultParagraphFont"/>
    <w:rsid w:val="009650AA"/>
  </w:style>
  <w:style w:type="character" w:customStyle="1" w:styleId="tocnumber">
    <w:name w:val="tocnumber"/>
    <w:basedOn w:val="DefaultParagraphFont"/>
    <w:rsid w:val="009650AA"/>
  </w:style>
  <w:style w:type="character" w:customStyle="1" w:styleId="toctext">
    <w:name w:val="toctext"/>
    <w:basedOn w:val="DefaultParagraphFont"/>
    <w:rsid w:val="009650AA"/>
  </w:style>
  <w:style w:type="character" w:customStyle="1" w:styleId="mw-editsection">
    <w:name w:val="mw-editsection"/>
    <w:basedOn w:val="DefaultParagraphFont"/>
    <w:rsid w:val="009650AA"/>
  </w:style>
  <w:style w:type="character" w:customStyle="1" w:styleId="mw-editsection-bracket">
    <w:name w:val="mw-editsection-bracket"/>
    <w:basedOn w:val="DefaultParagraphFont"/>
    <w:rsid w:val="009650AA"/>
  </w:style>
  <w:style w:type="character" w:customStyle="1" w:styleId="mw-editsection-divider">
    <w:name w:val="mw-editsection-divider"/>
    <w:basedOn w:val="DefaultParagraphFont"/>
    <w:rsid w:val="009650AA"/>
  </w:style>
  <w:style w:type="character" w:customStyle="1" w:styleId="ve-tabmessage-appendix">
    <w:name w:val="ve-tabmessage-appendix"/>
    <w:basedOn w:val="DefaultParagraphFont"/>
    <w:rsid w:val="009650AA"/>
  </w:style>
  <w:style w:type="paragraph" w:styleId="Index1">
    <w:name w:val="index 1"/>
    <w:basedOn w:val="Normal"/>
    <w:next w:val="Normal"/>
    <w:autoRedefine/>
    <w:semiHidden/>
    <w:rsid w:val="009650AA"/>
    <w:pPr>
      <w:ind w:left="240" w:hanging="240"/>
    </w:pPr>
    <w:rPr>
      <w:rFonts w:ascii="Arial" w:hAnsi="Arial"/>
      <w:sz w:val="24"/>
    </w:rPr>
  </w:style>
  <w:style w:type="paragraph" w:styleId="Index3">
    <w:name w:val="index 3"/>
    <w:basedOn w:val="Normal"/>
    <w:next w:val="Normal"/>
    <w:autoRedefine/>
    <w:semiHidden/>
    <w:rsid w:val="009650AA"/>
    <w:pPr>
      <w:ind w:left="720" w:hanging="240"/>
    </w:pPr>
    <w:rPr>
      <w:rFonts w:ascii="Arial" w:hAnsi="Arial"/>
      <w:sz w:val="24"/>
    </w:rPr>
  </w:style>
  <w:style w:type="table" w:styleId="MediumShading1-Accent5">
    <w:name w:val="Medium Shading 1 Accent 5"/>
    <w:basedOn w:val="TableNormal"/>
    <w:uiPriority w:val="63"/>
    <w:rsid w:val="009650AA"/>
    <w:pPr>
      <w:spacing w:before="100" w:after="200" w:line="276" w:lineRule="auto"/>
    </w:pPr>
    <w:rPr>
      <w:rFonts w:ascii="Times New Roman" w:eastAsia="Times New Roman" w:hAnsi="Times New Roman"/>
      <w:kern w:val="0"/>
      <w:sz w:val="20"/>
      <w:szCs w:val="20"/>
      <w:lang w:val="en-IN"/>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650AA"/>
    <w:pPr>
      <w:spacing w:before="100" w:after="200" w:line="276" w:lineRule="auto"/>
    </w:pPr>
    <w:rPr>
      <w:rFonts w:ascii="Times New Roman" w:eastAsia="Times New Roman" w:hAnsi="Times New Roman"/>
      <w:kern w:val="0"/>
      <w:sz w:val="20"/>
      <w:szCs w:val="20"/>
      <w:lang w:val="en-IN"/>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1">
    <w:name w:val="Light Grid1"/>
    <w:basedOn w:val="TableNormal"/>
    <w:uiPriority w:val="62"/>
    <w:rsid w:val="009650AA"/>
    <w:pPr>
      <w:spacing w:before="100" w:after="200" w:line="276" w:lineRule="auto"/>
    </w:pPr>
    <w:rPr>
      <w:rFonts w:ascii="Times New Roman" w:eastAsia="Times New Roman" w:hAnsi="Times New Roman"/>
      <w:kern w:val="0"/>
      <w:sz w:val="20"/>
      <w:szCs w:val="20"/>
      <w:lang w:val="en-IN"/>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arela Round" w:eastAsia="Times New Roman" w:hAnsi="Varela Roun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arela Round" w:eastAsia="Times New Roman" w:hAnsi="Varela Roun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arela Round" w:eastAsia="Times New Roman" w:hAnsi="Varela Round" w:cs="Times New Roman"/>
        <w:b/>
        <w:bCs/>
      </w:rPr>
    </w:tblStylePr>
    <w:tblStylePr w:type="lastCol">
      <w:rPr>
        <w:rFonts w:ascii="Varela Round" w:eastAsia="Times New Roman" w:hAnsi="Varela Roun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8Char1">
    <w:name w:val="Heading 8 Char1"/>
    <w:aliases w:val="Appendix Level 2 Char1"/>
    <w:semiHidden/>
    <w:rsid w:val="009650AA"/>
    <w:rPr>
      <w:rFonts w:ascii="Varela Round" w:eastAsia="Times New Roman" w:hAnsi="Varela Round" w:cs="Times New Roman"/>
      <w:color w:val="404040"/>
      <w:lang w:val="en-GB" w:eastAsia="da-DK"/>
    </w:rPr>
  </w:style>
  <w:style w:type="paragraph" w:styleId="BodyTextFirstIndent">
    <w:name w:val="Body Text First Indent"/>
    <w:basedOn w:val="BodyText"/>
    <w:link w:val="BodyTextFirstIndentChar"/>
    <w:uiPriority w:val="99"/>
    <w:semiHidden/>
    <w:unhideWhenUsed/>
    <w:rsid w:val="009650AA"/>
    <w:pPr>
      <w:spacing w:before="0"/>
      <w:ind w:firstLine="210"/>
    </w:pPr>
    <w:rPr>
      <w:sz w:val="24"/>
      <w:szCs w:val="24"/>
    </w:rPr>
  </w:style>
  <w:style w:type="character" w:customStyle="1" w:styleId="BodyTextFirstIndentChar">
    <w:name w:val="Body Text First Indent Char"/>
    <w:basedOn w:val="BodyTextChar"/>
    <w:link w:val="BodyTextFirstIndent"/>
    <w:uiPriority w:val="99"/>
    <w:semiHidden/>
    <w:rsid w:val="009650AA"/>
    <w:rPr>
      <w:rFonts w:ascii="Times New Roman" w:eastAsia="Times New Roman" w:hAnsi="Times New Roman" w:cs="Times New Roman"/>
      <w:kern w:val="0"/>
      <w:sz w:val="24"/>
      <w:szCs w:val="24"/>
      <w:lang w:val="x-none" w:eastAsia="x-none"/>
      <w14:ligatures w14:val="none"/>
    </w:rPr>
  </w:style>
  <w:style w:type="paragraph" w:customStyle="1" w:styleId="StyleHeading7Left0cmFirstline0cm">
    <w:name w:val="Style Heading 7 + Left:  0 cm First line:  0 cm"/>
    <w:basedOn w:val="Heading7"/>
    <w:autoRedefine/>
    <w:uiPriority w:val="99"/>
    <w:rsid w:val="009650AA"/>
    <w:pPr>
      <w:tabs>
        <w:tab w:val="num" w:pos="1296"/>
      </w:tabs>
      <w:ind w:left="716" w:hanging="432"/>
    </w:pPr>
    <w:rPr>
      <w:lang w:val="en-GB"/>
    </w:rPr>
  </w:style>
  <w:style w:type="paragraph" w:customStyle="1" w:styleId="Pa3">
    <w:name w:val="Pa3"/>
    <w:basedOn w:val="Default"/>
    <w:next w:val="Default"/>
    <w:uiPriority w:val="99"/>
    <w:rsid w:val="009650AA"/>
    <w:pPr>
      <w:spacing w:line="221" w:lineRule="atLeast"/>
    </w:pPr>
    <w:rPr>
      <w:color w:val="auto"/>
      <w:lang w:val="da-DK" w:eastAsia="da-DK"/>
    </w:rPr>
  </w:style>
  <w:style w:type="paragraph" w:customStyle="1" w:styleId="Pa14">
    <w:name w:val="Pa14"/>
    <w:basedOn w:val="Default"/>
    <w:next w:val="Default"/>
    <w:uiPriority w:val="99"/>
    <w:rsid w:val="009650AA"/>
    <w:pPr>
      <w:spacing w:line="221" w:lineRule="atLeast"/>
    </w:pPr>
    <w:rPr>
      <w:rFonts w:ascii="Cambria Math" w:hAnsi="Cambria Math"/>
      <w:color w:val="auto"/>
      <w:lang w:val="da-DK" w:eastAsia="da-DK"/>
    </w:rPr>
  </w:style>
  <w:style w:type="paragraph" w:customStyle="1" w:styleId="BrevTekst">
    <w:name w:val="BrevTekst"/>
    <w:basedOn w:val="Normal"/>
    <w:uiPriority w:val="99"/>
    <w:rsid w:val="009650AA"/>
    <w:rPr>
      <w:rFonts w:ascii="Arial" w:hAnsi="Arial" w:cs="Arial"/>
      <w:szCs w:val="22"/>
    </w:rPr>
  </w:style>
  <w:style w:type="paragraph" w:customStyle="1" w:styleId="BodyText1">
    <w:name w:val="Body Text1"/>
    <w:basedOn w:val="Normal"/>
    <w:uiPriority w:val="99"/>
    <w:rsid w:val="009650AA"/>
    <w:pPr>
      <w:spacing w:line="260" w:lineRule="exact"/>
    </w:pPr>
    <w:rPr>
      <w:rFonts w:ascii="Arial" w:hAnsi="Arial"/>
      <w:lang w:val="en-GB"/>
    </w:rPr>
  </w:style>
  <w:style w:type="paragraph" w:customStyle="1" w:styleId="TableText">
    <w:name w:val="Table Text"/>
    <w:basedOn w:val="BodyTextFirstIndent"/>
    <w:autoRedefine/>
    <w:uiPriority w:val="99"/>
    <w:rsid w:val="009650AA"/>
    <w:pPr>
      <w:numPr>
        <w:numId w:val="16"/>
      </w:numPr>
      <w:spacing w:before="40" w:after="40"/>
    </w:pPr>
    <w:rPr>
      <w:rFonts w:cs="Arial"/>
      <w:sz w:val="28"/>
      <w:szCs w:val="28"/>
      <w:lang w:val="en-US"/>
    </w:rPr>
  </w:style>
  <w:style w:type="character" w:customStyle="1" w:styleId="AMListPara2Char">
    <w:name w:val="AM List Para 2 Char"/>
    <w:link w:val="AMListPara2"/>
    <w:locked/>
    <w:rsid w:val="009650AA"/>
    <w:rPr>
      <w:szCs w:val="24"/>
      <w:lang w:eastAsia="x-none"/>
    </w:rPr>
  </w:style>
  <w:style w:type="paragraph" w:customStyle="1" w:styleId="AMListPara2">
    <w:name w:val="AM List Para 2"/>
    <w:basedOn w:val="Normal"/>
    <w:link w:val="AMListPara2Char"/>
    <w:rsid w:val="009650AA"/>
    <w:pPr>
      <w:tabs>
        <w:tab w:val="left" w:pos="1200"/>
      </w:tabs>
      <w:spacing w:after="240"/>
    </w:pPr>
    <w:rPr>
      <w:rFonts w:asciiTheme="minorHAnsi" w:eastAsiaTheme="minorHAnsi" w:hAnsiTheme="minorHAnsi" w:cstheme="minorBidi"/>
      <w:kern w:val="2"/>
      <w:sz w:val="22"/>
      <w:szCs w:val="24"/>
      <w:lang w:eastAsia="x-none"/>
      <w14:ligatures w14:val="standardContextual"/>
    </w:rPr>
  </w:style>
  <w:style w:type="character" w:customStyle="1" w:styleId="MediumGrid2Char">
    <w:name w:val="Medium Grid 2 Char"/>
    <w:link w:val="MediumGrid21"/>
    <w:uiPriority w:val="1"/>
    <w:locked/>
    <w:rsid w:val="009650AA"/>
    <w:rPr>
      <w:rFonts w:cs="Symbol"/>
      <w:lang w:val="en-GB"/>
    </w:rPr>
  </w:style>
  <w:style w:type="paragraph" w:customStyle="1" w:styleId="MediumGrid21">
    <w:name w:val="Medium Grid 21"/>
    <w:link w:val="MediumGrid2Char"/>
    <w:uiPriority w:val="1"/>
    <w:rsid w:val="009650AA"/>
    <w:pPr>
      <w:widowControl w:val="0"/>
      <w:adjustRightInd w:val="0"/>
      <w:spacing w:before="60" w:after="60" w:line="312" w:lineRule="auto"/>
      <w:ind w:right="144"/>
      <w:jc w:val="both"/>
      <w:textAlignment w:val="baseline"/>
    </w:pPr>
    <w:rPr>
      <w:rFonts w:cs="Symbol"/>
      <w:lang w:val="en-GB"/>
    </w:rPr>
  </w:style>
  <w:style w:type="character" w:customStyle="1" w:styleId="AMListParaChar">
    <w:name w:val="AM List Para Char"/>
    <w:link w:val="AMListPara"/>
    <w:uiPriority w:val="99"/>
    <w:locked/>
    <w:rsid w:val="009650AA"/>
    <w:rPr>
      <w:rFonts w:ascii="Symbol" w:eastAsia="Symbol" w:hAnsi="Symbol" w:cs="Times New Roman"/>
      <w:color w:val="000000"/>
      <w:lang w:val="x-none" w:eastAsia="x-none"/>
    </w:rPr>
  </w:style>
  <w:style w:type="paragraph" w:customStyle="1" w:styleId="AMListPara">
    <w:name w:val="AM List Para"/>
    <w:basedOn w:val="Normal"/>
    <w:link w:val="AMListParaChar"/>
    <w:uiPriority w:val="99"/>
    <w:rsid w:val="009650AA"/>
    <w:pPr>
      <w:numPr>
        <w:numId w:val="17"/>
      </w:numPr>
      <w:spacing w:after="240"/>
    </w:pPr>
    <w:rPr>
      <w:rFonts w:ascii="Symbol" w:eastAsia="Symbol" w:hAnsi="Symbol"/>
      <w:color w:val="000000"/>
      <w:kern w:val="2"/>
      <w:sz w:val="22"/>
      <w:szCs w:val="22"/>
      <w:lang w:val="x-none" w:eastAsia="x-none"/>
      <w14:ligatures w14:val="standardContextual"/>
    </w:rPr>
  </w:style>
  <w:style w:type="paragraph" w:customStyle="1" w:styleId="AMListPara3">
    <w:name w:val="AM List Para 3"/>
    <w:basedOn w:val="Normal"/>
    <w:uiPriority w:val="99"/>
    <w:rsid w:val="009650AA"/>
    <w:pPr>
      <w:numPr>
        <w:ilvl w:val="2"/>
        <w:numId w:val="17"/>
      </w:numPr>
      <w:tabs>
        <w:tab w:val="left" w:pos="1680"/>
      </w:tabs>
      <w:spacing w:after="240"/>
    </w:pPr>
    <w:rPr>
      <w:sz w:val="24"/>
      <w:szCs w:val="24"/>
    </w:rPr>
  </w:style>
  <w:style w:type="character" w:customStyle="1" w:styleId="PDSHeading1Char">
    <w:name w:val="PDS Heading 1 Char"/>
    <w:link w:val="PDSHeading1"/>
    <w:uiPriority w:val="99"/>
    <w:locked/>
    <w:rsid w:val="009650AA"/>
    <w:rPr>
      <w:rFonts w:ascii="Times New Roman" w:eastAsia="Times New Roman" w:hAnsi="Times New Roman" w:cs="Times New Roman"/>
      <w:b/>
      <w:caps/>
      <w:lang w:val="en-GB"/>
    </w:rPr>
  </w:style>
  <w:style w:type="paragraph" w:customStyle="1" w:styleId="PDSHeading2">
    <w:name w:val="PDS Heading 2"/>
    <w:next w:val="Normal"/>
    <w:link w:val="PDSHeading2Char"/>
    <w:uiPriority w:val="99"/>
    <w:rsid w:val="009650AA"/>
    <w:pPr>
      <w:keepNext/>
      <w:widowControl w:val="0"/>
      <w:adjustRightInd w:val="0"/>
      <w:spacing w:after="240" w:line="360" w:lineRule="atLeast"/>
      <w:jc w:val="both"/>
      <w:textAlignment w:val="baseline"/>
    </w:pPr>
    <w:rPr>
      <w:rFonts w:ascii="Times New Roman" w:eastAsia="Times New Roman" w:hAnsi="Times New Roman" w:cs="Times New Roman"/>
      <w:b/>
      <w:kern w:val="0"/>
      <w:sz w:val="24"/>
      <w:szCs w:val="20"/>
      <w14:ligatures w14:val="none"/>
    </w:rPr>
  </w:style>
  <w:style w:type="paragraph" w:customStyle="1" w:styleId="PDSHeading1">
    <w:name w:val="PDS Heading 1"/>
    <w:next w:val="PDSHeading2"/>
    <w:link w:val="PDSHeading1Char"/>
    <w:uiPriority w:val="99"/>
    <w:rsid w:val="009650AA"/>
    <w:pPr>
      <w:keepNext/>
      <w:widowControl w:val="0"/>
      <w:numPr>
        <w:numId w:val="18"/>
      </w:numPr>
      <w:adjustRightInd w:val="0"/>
      <w:spacing w:after="240" w:line="360" w:lineRule="atLeast"/>
      <w:jc w:val="both"/>
      <w:textAlignment w:val="baseline"/>
      <w:outlineLvl w:val="0"/>
    </w:pPr>
    <w:rPr>
      <w:rFonts w:ascii="Times New Roman" w:eastAsia="Times New Roman" w:hAnsi="Times New Roman" w:cs="Times New Roman"/>
      <w:b/>
      <w:caps/>
      <w:lang w:val="en-GB"/>
    </w:rPr>
  </w:style>
  <w:style w:type="character" w:customStyle="1" w:styleId="PDSHeading2Char">
    <w:name w:val="PDS Heading 2 Char"/>
    <w:link w:val="PDSHeading2"/>
    <w:uiPriority w:val="99"/>
    <w:locked/>
    <w:rsid w:val="009650AA"/>
    <w:rPr>
      <w:rFonts w:ascii="Times New Roman" w:eastAsia="Times New Roman" w:hAnsi="Times New Roman" w:cs="Times New Roman"/>
      <w:b/>
      <w:kern w:val="0"/>
      <w:sz w:val="24"/>
      <w:szCs w:val="20"/>
      <w14:ligatures w14:val="none"/>
    </w:rPr>
  </w:style>
  <w:style w:type="paragraph" w:customStyle="1" w:styleId="PDSAnnexHeading">
    <w:name w:val="PDS Annex Heading"/>
    <w:next w:val="Normal"/>
    <w:uiPriority w:val="99"/>
    <w:rsid w:val="009650AA"/>
    <w:pPr>
      <w:keepNext/>
      <w:widowControl w:val="0"/>
      <w:adjustRightInd w:val="0"/>
      <w:spacing w:after="120" w:line="360" w:lineRule="atLeast"/>
      <w:jc w:val="center"/>
      <w:textAlignment w:val="baseline"/>
    </w:pPr>
    <w:rPr>
      <w:rFonts w:ascii="Times New Roman" w:eastAsia="Times New Roman" w:hAnsi="Times New Roman" w:cs="Times New Roman"/>
      <w:b/>
      <w:kern w:val="0"/>
      <w:sz w:val="24"/>
      <w:szCs w:val="20"/>
      <w14:ligatures w14:val="none"/>
    </w:rPr>
  </w:style>
  <w:style w:type="character" w:customStyle="1" w:styleId="WBDocMainParaChar">
    <w:name w:val="WB Doc Main Para Char"/>
    <w:link w:val="WBDocMainPara"/>
    <w:uiPriority w:val="99"/>
    <w:locked/>
    <w:rsid w:val="009650AA"/>
    <w:rPr>
      <w:rFonts w:ascii="Times New Roman" w:eastAsia="Symbol" w:hAnsi="Times New Roman" w:cs="Times New Roman"/>
      <w:sz w:val="24"/>
      <w:szCs w:val="24"/>
      <w:lang w:eastAsia="x-none"/>
    </w:rPr>
  </w:style>
  <w:style w:type="paragraph" w:customStyle="1" w:styleId="WBDocMainPara">
    <w:name w:val="WB Doc Main Para"/>
    <w:basedOn w:val="Normal"/>
    <w:link w:val="WBDocMainParaChar"/>
    <w:uiPriority w:val="99"/>
    <w:rsid w:val="009650AA"/>
    <w:pPr>
      <w:numPr>
        <w:numId w:val="19"/>
      </w:numPr>
      <w:tabs>
        <w:tab w:val="left" w:pos="720"/>
      </w:tabs>
      <w:spacing w:after="240"/>
      <w:outlineLvl w:val="1"/>
    </w:pPr>
    <w:rPr>
      <w:rFonts w:eastAsia="Symbol"/>
      <w:kern w:val="2"/>
      <w:sz w:val="24"/>
      <w:szCs w:val="24"/>
      <w:lang w:eastAsia="x-none"/>
      <w14:ligatures w14:val="standardContextual"/>
    </w:rPr>
  </w:style>
  <w:style w:type="character" w:customStyle="1" w:styleId="ParaChar">
    <w:name w:val="Para Char"/>
    <w:link w:val="Para"/>
    <w:locked/>
    <w:rsid w:val="009650AA"/>
    <w:rPr>
      <w:rFonts w:ascii="Times New Roman" w:hAnsi="Times New Roman"/>
      <w:sz w:val="24"/>
      <w:szCs w:val="24"/>
    </w:rPr>
  </w:style>
  <w:style w:type="paragraph" w:customStyle="1" w:styleId="Para">
    <w:name w:val="Para"/>
    <w:basedOn w:val="WBDocMainPara"/>
    <w:link w:val="ParaChar"/>
    <w:rsid w:val="009650AA"/>
    <w:pPr>
      <w:numPr>
        <w:numId w:val="0"/>
      </w:numPr>
      <w:tabs>
        <w:tab w:val="num" w:pos="720"/>
      </w:tabs>
    </w:pPr>
    <w:rPr>
      <w:rFonts w:eastAsiaTheme="minorHAnsi" w:cstheme="minorBidi"/>
      <w:lang w:eastAsia="en-US"/>
    </w:rPr>
  </w:style>
  <w:style w:type="character" w:customStyle="1" w:styleId="HeadingChar">
    <w:name w:val="Heading Char"/>
    <w:link w:val="Heading"/>
    <w:uiPriority w:val="99"/>
    <w:locked/>
    <w:rsid w:val="009650AA"/>
    <w:rPr>
      <w:rFonts w:ascii="Times New Roman" w:hAnsi="Times New Roman"/>
      <w:b/>
      <w:sz w:val="24"/>
      <w:lang w:val="en-GB"/>
    </w:rPr>
  </w:style>
  <w:style w:type="paragraph" w:customStyle="1" w:styleId="Heading">
    <w:name w:val="Heading"/>
    <w:next w:val="Normal"/>
    <w:link w:val="HeadingChar"/>
    <w:uiPriority w:val="99"/>
    <w:rsid w:val="009650AA"/>
    <w:pPr>
      <w:keepNext/>
      <w:widowControl w:val="0"/>
      <w:adjustRightInd w:val="0"/>
      <w:spacing w:after="240" w:line="360" w:lineRule="atLeast"/>
      <w:jc w:val="both"/>
      <w:textAlignment w:val="baseline"/>
    </w:pPr>
    <w:rPr>
      <w:rFonts w:ascii="Times New Roman" w:hAnsi="Times New Roman"/>
      <w:b/>
      <w:sz w:val="24"/>
      <w:lang w:val="en-GB"/>
    </w:rPr>
  </w:style>
  <w:style w:type="paragraph" w:customStyle="1" w:styleId="MediumList2-Accent21">
    <w:name w:val="Medium List 2 - Accent 21"/>
    <w:uiPriority w:val="99"/>
    <w:rsid w:val="009650AA"/>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paragraph" w:customStyle="1" w:styleId="DecimalAligned">
    <w:name w:val="Decimal Aligned"/>
    <w:basedOn w:val="Normal"/>
    <w:uiPriority w:val="40"/>
    <w:rsid w:val="009650AA"/>
    <w:pPr>
      <w:tabs>
        <w:tab w:val="decimal" w:pos="360"/>
      </w:tabs>
    </w:pPr>
    <w:rPr>
      <w:rFonts w:ascii="Varela Round" w:hAnsi="Varela Round"/>
      <w:szCs w:val="22"/>
    </w:rPr>
  </w:style>
  <w:style w:type="paragraph" w:customStyle="1" w:styleId="xl139">
    <w:name w:val="xl139"/>
    <w:basedOn w:val="Normal"/>
    <w:uiPriority w:val="99"/>
    <w:rsid w:val="009650AA"/>
    <w:pPr>
      <w:spacing w:beforeAutospacing="1" w:after="100" w:afterAutospacing="1"/>
    </w:pPr>
    <w:rPr>
      <w:rFonts w:ascii="Arial" w:hAnsi="Arial" w:cs="Arial"/>
      <w:color w:val="FF0000"/>
      <w:sz w:val="24"/>
      <w:szCs w:val="24"/>
    </w:rPr>
  </w:style>
  <w:style w:type="paragraph" w:customStyle="1" w:styleId="xl65">
    <w:name w:val="xl65"/>
    <w:basedOn w:val="Normal"/>
    <w:uiPriority w:val="99"/>
    <w:rsid w:val="009650AA"/>
    <w:pPr>
      <w:spacing w:beforeAutospacing="1" w:after="100" w:afterAutospacing="1"/>
    </w:pPr>
    <w:rPr>
      <w:b/>
      <w:bCs/>
      <w:sz w:val="24"/>
      <w:szCs w:val="24"/>
    </w:rPr>
  </w:style>
  <w:style w:type="paragraph" w:customStyle="1" w:styleId="xl66">
    <w:name w:val="xl66"/>
    <w:basedOn w:val="Normal"/>
    <w:uiPriority w:val="99"/>
    <w:rsid w:val="009650AA"/>
    <w:pPr>
      <w:spacing w:beforeAutospacing="1" w:after="100" w:afterAutospacing="1"/>
    </w:pPr>
    <w:rPr>
      <w:b/>
      <w:bCs/>
      <w:sz w:val="24"/>
      <w:szCs w:val="24"/>
    </w:rPr>
  </w:style>
  <w:style w:type="paragraph" w:customStyle="1" w:styleId="xl67">
    <w:name w:val="xl67"/>
    <w:basedOn w:val="Normal"/>
    <w:uiPriority w:val="99"/>
    <w:rsid w:val="009650AA"/>
    <w:pPr>
      <w:spacing w:beforeAutospacing="1" w:after="100" w:afterAutospacing="1"/>
    </w:pPr>
    <w:rPr>
      <w:sz w:val="24"/>
      <w:szCs w:val="24"/>
    </w:rPr>
  </w:style>
  <w:style w:type="paragraph" w:customStyle="1" w:styleId="xl68">
    <w:name w:val="xl68"/>
    <w:basedOn w:val="Normal"/>
    <w:uiPriority w:val="99"/>
    <w:rsid w:val="009650AA"/>
    <w:pPr>
      <w:spacing w:beforeAutospacing="1" w:after="100" w:afterAutospacing="1"/>
    </w:pPr>
    <w:rPr>
      <w:color w:val="0000FF"/>
      <w:sz w:val="24"/>
      <w:szCs w:val="24"/>
      <w:u w:val="single"/>
    </w:rPr>
  </w:style>
  <w:style w:type="paragraph" w:customStyle="1" w:styleId="Sub-Para1underXY">
    <w:name w:val="Sub-Para 1 under X.Y"/>
    <w:basedOn w:val="Normal"/>
    <w:uiPriority w:val="99"/>
    <w:rsid w:val="009650AA"/>
    <w:pPr>
      <w:spacing w:after="240"/>
      <w:ind w:left="1440" w:hanging="720"/>
      <w:outlineLvl w:val="2"/>
    </w:pPr>
    <w:rPr>
      <w:sz w:val="24"/>
      <w:szCs w:val="24"/>
    </w:rPr>
  </w:style>
  <w:style w:type="paragraph" w:customStyle="1" w:styleId="Sub-Para2underXY">
    <w:name w:val="Sub-Para 2 under X.Y"/>
    <w:basedOn w:val="Normal"/>
    <w:uiPriority w:val="99"/>
    <w:rsid w:val="009650AA"/>
    <w:pPr>
      <w:spacing w:after="240"/>
      <w:ind w:left="2160" w:hanging="720"/>
      <w:outlineLvl w:val="3"/>
    </w:pPr>
    <w:rPr>
      <w:sz w:val="24"/>
      <w:szCs w:val="24"/>
    </w:rPr>
  </w:style>
  <w:style w:type="paragraph" w:customStyle="1" w:styleId="Sub-Para3underXY">
    <w:name w:val="Sub-Para 3 under X.Y"/>
    <w:basedOn w:val="Normal"/>
    <w:uiPriority w:val="99"/>
    <w:rsid w:val="009650AA"/>
    <w:pPr>
      <w:spacing w:after="240"/>
      <w:ind w:left="2880" w:hanging="720"/>
      <w:outlineLvl w:val="4"/>
    </w:pPr>
    <w:rPr>
      <w:sz w:val="24"/>
      <w:szCs w:val="24"/>
    </w:rPr>
  </w:style>
  <w:style w:type="character" w:customStyle="1" w:styleId="A3">
    <w:name w:val="A3"/>
    <w:rsid w:val="009650AA"/>
    <w:rPr>
      <w:rFonts w:ascii="Varela Round" w:hAnsi="Varela Round" w:cs="Varela Round" w:hint="default"/>
      <w:color w:val="000000"/>
      <w:sz w:val="19"/>
      <w:szCs w:val="19"/>
    </w:rPr>
  </w:style>
  <w:style w:type="character" w:customStyle="1" w:styleId="BookTitle1">
    <w:name w:val="Book Title1"/>
    <w:uiPriority w:val="33"/>
    <w:rsid w:val="009650AA"/>
    <w:rPr>
      <w:b/>
      <w:bCs/>
      <w:smallCaps/>
      <w:spacing w:val="5"/>
    </w:rPr>
  </w:style>
  <w:style w:type="character" w:customStyle="1" w:styleId="BalloonTextChar1">
    <w:name w:val="Balloon Text Char1"/>
    <w:uiPriority w:val="99"/>
    <w:semiHidden/>
    <w:rsid w:val="009650AA"/>
    <w:rPr>
      <w:rFonts w:ascii="Times New Roman" w:hAnsi="Times New Roman" w:cs="Symbol" w:hint="default"/>
      <w:sz w:val="18"/>
      <w:szCs w:val="16"/>
    </w:rPr>
  </w:style>
  <w:style w:type="character" w:customStyle="1" w:styleId="SubtleEmphasis1">
    <w:name w:val="Subtle Emphasis1"/>
    <w:uiPriority w:val="19"/>
    <w:rsid w:val="009650AA"/>
    <w:rPr>
      <w:rFonts w:ascii="Times New Roman" w:eastAsia="Times New Roman" w:hAnsi="Times New Roman" w:cs="Times New Roman" w:hint="default"/>
      <w:bCs w:val="0"/>
      <w:i/>
      <w:iCs/>
      <w:color w:val="808080"/>
      <w:szCs w:val="22"/>
      <w:lang w:val="en-US"/>
    </w:rPr>
  </w:style>
  <w:style w:type="table" w:customStyle="1" w:styleId="TableGrid1">
    <w:name w:val="Table Grid1"/>
    <w:basedOn w:val="TableNormal"/>
    <w:uiPriority w:val="39"/>
    <w:rsid w:val="009650AA"/>
    <w:pPr>
      <w:spacing w:before="100" w:after="200" w:line="276" w:lineRule="auto"/>
    </w:pPr>
    <w:rPr>
      <w:rFonts w:ascii="Times New Roman" w:eastAsia="Times New Roman" w:hAnsi="Times New Roman"/>
      <w:kern w:val="0"/>
      <w:sz w:val="20"/>
      <w:szCs w:val="20"/>
      <w:lang w:val="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semiHidden/>
    <w:unhideWhenUsed/>
    <w:rsid w:val="009650AA"/>
    <w:pPr>
      <w:numPr>
        <w:numId w:val="20"/>
      </w:numPr>
    </w:pPr>
  </w:style>
  <w:style w:type="character" w:customStyle="1" w:styleId="A2">
    <w:name w:val="A2"/>
    <w:uiPriority w:val="99"/>
    <w:rsid w:val="009650AA"/>
    <w:rPr>
      <w:rFonts w:cs="Symbol"/>
      <w:b/>
      <w:bCs/>
      <w:color w:val="000000"/>
      <w:sz w:val="18"/>
      <w:szCs w:val="18"/>
    </w:rPr>
  </w:style>
  <w:style w:type="paragraph" w:customStyle="1" w:styleId="Pa19">
    <w:name w:val="Pa19"/>
    <w:basedOn w:val="Default"/>
    <w:next w:val="Default"/>
    <w:uiPriority w:val="99"/>
    <w:rsid w:val="009650AA"/>
    <w:pPr>
      <w:spacing w:line="201" w:lineRule="atLeast"/>
    </w:pPr>
    <w:rPr>
      <w:rFonts w:ascii="Symbol" w:hAnsi="Symbol"/>
      <w:color w:val="auto"/>
    </w:rPr>
  </w:style>
  <w:style w:type="paragraph" w:customStyle="1" w:styleId="Pa6">
    <w:name w:val="Pa6"/>
    <w:basedOn w:val="Default"/>
    <w:next w:val="Default"/>
    <w:uiPriority w:val="99"/>
    <w:rsid w:val="009650AA"/>
    <w:pPr>
      <w:spacing w:line="201" w:lineRule="atLeast"/>
    </w:pPr>
    <w:rPr>
      <w:rFonts w:ascii="Symbol" w:hAnsi="Symbol"/>
      <w:color w:val="auto"/>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9650AA"/>
    <w:pPr>
      <w:spacing w:after="160" w:line="240" w:lineRule="exact"/>
    </w:pPr>
    <w:rPr>
      <w:rFonts w:ascii="Symbol" w:eastAsia="Symbol" w:hAnsi="Symbol"/>
      <w:vertAlign w:val="superscript"/>
    </w:rPr>
  </w:style>
  <w:style w:type="paragraph" w:styleId="Revision">
    <w:name w:val="Revision"/>
    <w:hidden/>
    <w:uiPriority w:val="99"/>
    <w:semiHidden/>
    <w:rsid w:val="009650AA"/>
    <w:pPr>
      <w:widowControl w:val="0"/>
      <w:adjustRightInd w:val="0"/>
      <w:spacing w:after="0" w:line="360" w:lineRule="atLeast"/>
      <w:jc w:val="both"/>
      <w:textAlignment w:val="baseline"/>
    </w:pPr>
    <w:rPr>
      <w:rFonts w:ascii="Times New Roman" w:eastAsia="Times New Roman" w:hAnsi="Times New Roman" w:cs="Times New Roman"/>
      <w:kern w:val="0"/>
      <w:szCs w:val="20"/>
      <w14:ligatures w14:val="none"/>
    </w:rPr>
  </w:style>
  <w:style w:type="character" w:customStyle="1" w:styleId="st">
    <w:name w:val="st"/>
    <w:basedOn w:val="DefaultParagraphFont"/>
    <w:rsid w:val="009650AA"/>
  </w:style>
  <w:style w:type="character" w:customStyle="1" w:styleId="Heading1Char1">
    <w:name w:val="Heading 1 Char1"/>
    <w:aliases w:val="Chapter Heading Char1,top Heading 1 Char1,Main Title Char1,Section Heading Char1,LetHead1 Char1,MisHead1 Char1,Normalhead1 Char1,l1 Char1,Normal Heading 1 Char1,h1 Char1,1 Char1,MT1 Char1,título 1 Char1,ARTICULO Char1,Hoofdstuk Char"/>
    <w:uiPriority w:val="9"/>
    <w:rsid w:val="009650AA"/>
    <w:rPr>
      <w:rFonts w:ascii="Arial" w:eastAsia="Times New Roman" w:hAnsi="Arial" w:cs="Times New Roman" w:hint="default"/>
      <w:color w:val="2E74B5"/>
      <w:sz w:val="32"/>
      <w:szCs w:val="32"/>
    </w:rPr>
  </w:style>
  <w:style w:type="character" w:customStyle="1" w:styleId="Heading4Char1">
    <w:name w:val="Heading 4 Char1"/>
    <w:aliases w:val="Cen. Char1,Centred Char1,NHBD4R Char1,NHBD4TD Char1,Cen.1 Char1,Centred1 Char1,NHBD4R1 Char1,NHBD4TD1 Char1,Cen.2 Char1,Centred2 Char1,NHBD4R2 Char1,NHBD4TD2 Char1,Cen.3 Char1,Centred3 Char1,NHBD4R3 Char1,NHBD4TD3 Char1,Cen.4 Char1"/>
    <w:uiPriority w:val="9"/>
    <w:semiHidden/>
    <w:rsid w:val="009650AA"/>
    <w:rPr>
      <w:rFonts w:ascii="Arial" w:eastAsia="Times New Roman" w:hAnsi="Arial" w:cs="Times New Roman" w:hint="default"/>
      <w:i/>
      <w:iCs/>
      <w:color w:val="2E74B5"/>
      <w:sz w:val="22"/>
      <w:szCs w:val="22"/>
    </w:rPr>
  </w:style>
  <w:style w:type="character" w:customStyle="1" w:styleId="Heading5Char1">
    <w:name w:val="Heading 5 Char1"/>
    <w:aliases w:val="Side Char1,Further Points Char1,RSKH5 Char1,Figure Char1,Appendix Char1,Right Column Bullets Char1,h5 Char1,H5 Char1"/>
    <w:uiPriority w:val="9"/>
    <w:semiHidden/>
    <w:rsid w:val="009650AA"/>
    <w:rPr>
      <w:rFonts w:ascii="Arial" w:eastAsia="Times New Roman" w:hAnsi="Arial" w:cs="Times New Roman" w:hint="default"/>
      <w:color w:val="2E74B5"/>
      <w:sz w:val="22"/>
      <w:szCs w:val="22"/>
    </w:rPr>
  </w:style>
  <w:style w:type="character" w:customStyle="1" w:styleId="Heading6Char1">
    <w:name w:val="Heading 6 Char1"/>
    <w:aliases w:val="Points in Text Char1,Key Projects Char1,Bullet Points Char1"/>
    <w:semiHidden/>
    <w:rsid w:val="009650AA"/>
    <w:rPr>
      <w:rFonts w:ascii="Arial" w:eastAsia="Times New Roman" w:hAnsi="Arial" w:cs="Times New Roman" w:hint="default"/>
      <w:color w:val="1F4D78"/>
      <w:sz w:val="22"/>
      <w:szCs w:val="22"/>
    </w:rPr>
  </w:style>
  <w:style w:type="character" w:customStyle="1" w:styleId="Heading9Char1">
    <w:name w:val="Heading 9 Char1"/>
    <w:aliases w:val="Heading 9-paranum Char1,DNV-H9 Char1,Appendix Level 3 Char1"/>
    <w:uiPriority w:val="9"/>
    <w:semiHidden/>
    <w:rsid w:val="009650AA"/>
    <w:rPr>
      <w:rFonts w:ascii="Arial" w:eastAsia="Times New Roman" w:hAnsi="Arial" w:cs="Times New Roman" w:hint="default"/>
      <w:i/>
      <w:iCs/>
      <w:color w:val="272727"/>
      <w:sz w:val="21"/>
      <w:szCs w:val="21"/>
    </w:rPr>
  </w:style>
  <w:style w:type="character" w:customStyle="1" w:styleId="FootnoteTextChar2">
    <w:name w:val="Footnote Text Char2"/>
    <w:aliases w:val="single space Char1,footnote text Char1,fn Char1,FOOTNOTES Char1,f Char1,Geneva 9 Char1,Font: Geneva 9 Char1,Boston 10 Char1,Footnote Text Char1 Char1,Footnote Text Char2 Char Char1,Footnote Text Char1 Char Char Char1,Char Char1"/>
    <w:uiPriority w:val="99"/>
    <w:semiHidden/>
    <w:rsid w:val="009650AA"/>
  </w:style>
  <w:style w:type="character" w:customStyle="1" w:styleId="FooterChar1">
    <w:name w:val="Footer Char1"/>
    <w:aliases w:val="eersteregel Char1"/>
    <w:uiPriority w:val="99"/>
    <w:semiHidden/>
    <w:rsid w:val="009650AA"/>
    <w:rPr>
      <w:rFonts w:ascii="Symbol" w:eastAsia="Symbol" w:hAnsi="Symbol" w:cs="Times New Roman"/>
      <w:sz w:val="22"/>
      <w:szCs w:val="22"/>
    </w:rPr>
  </w:style>
  <w:style w:type="character" w:customStyle="1" w:styleId="CaptionChar">
    <w:name w:val="Caption Char"/>
    <w:aliases w:val="Table/Figure Heading Char,Caption- Figure Char,Caption- Figure1 Char,Caption- Figure2 Char,AGT ESIA Char,Legend Char,Caption-tables Char Char,Caption-tables Char1"/>
    <w:link w:val="Caption"/>
    <w:uiPriority w:val="35"/>
    <w:locked/>
    <w:rsid w:val="002D4C6B"/>
    <w:rPr>
      <w:rFonts w:eastAsia="Times New Roman" w:cs="Times New Roman"/>
      <w:b/>
      <w:bCs/>
      <w:color w:val="2F5496" w:themeColor="accent1" w:themeShade="BF"/>
      <w:kern w:val="0"/>
      <w:sz w:val="20"/>
      <w:szCs w:val="20"/>
      <w14:ligatures w14:val="none"/>
    </w:rPr>
  </w:style>
  <w:style w:type="paragraph" w:customStyle="1" w:styleId="NormalTNR0bef0aft">
    <w:name w:val="Normal TNR 0bef0aft"/>
    <w:basedOn w:val="Normal"/>
    <w:rsid w:val="009650AA"/>
    <w:rPr>
      <w:rFonts w:eastAsia="Symbol"/>
      <w:szCs w:val="22"/>
    </w:rPr>
  </w:style>
  <w:style w:type="character" w:customStyle="1" w:styleId="U-Aufzhlung1OrdnungZchn">
    <w:name w:val="U-Aufzählung 1. Ordnung Zchn"/>
    <w:link w:val="U-Aufzhlung1Ordnung"/>
    <w:uiPriority w:val="5"/>
    <w:locked/>
    <w:rsid w:val="009650AA"/>
    <w:rPr>
      <w:rFonts w:ascii="Symbol" w:eastAsia="Symbol" w:hAnsi="Symbol" w:cs="Times New Roman"/>
      <w:lang w:val="en-GB"/>
    </w:rPr>
  </w:style>
  <w:style w:type="paragraph" w:customStyle="1" w:styleId="U-Aufzhlung1Ordnung">
    <w:name w:val="U-Aufzählung 1. Ordnung"/>
    <w:basedOn w:val="Normal"/>
    <w:link w:val="U-Aufzhlung1OrdnungZchn"/>
    <w:uiPriority w:val="5"/>
    <w:rsid w:val="009650AA"/>
    <w:pPr>
      <w:numPr>
        <w:numId w:val="21"/>
      </w:numPr>
      <w:spacing w:after="60" w:line="264" w:lineRule="auto"/>
    </w:pPr>
    <w:rPr>
      <w:rFonts w:ascii="Symbol" w:eastAsia="Symbol" w:hAnsi="Symbol"/>
      <w:kern w:val="2"/>
      <w:sz w:val="22"/>
      <w:szCs w:val="22"/>
      <w:lang w:val="en-GB"/>
      <w14:ligatures w14:val="standardContextual"/>
    </w:rPr>
  </w:style>
  <w:style w:type="paragraph" w:customStyle="1" w:styleId="MainParanoChapter">
    <w:name w:val="Main Para no Chapter #"/>
    <w:basedOn w:val="Normal"/>
    <w:rsid w:val="009650AA"/>
    <w:pPr>
      <w:tabs>
        <w:tab w:val="left" w:pos="720"/>
      </w:tabs>
      <w:spacing w:after="240"/>
    </w:pPr>
    <w:rPr>
      <w:bCs/>
      <w:sz w:val="24"/>
      <w:szCs w:val="22"/>
    </w:rPr>
  </w:style>
  <w:style w:type="paragraph" w:customStyle="1" w:styleId="MainParaNumbered">
    <w:name w:val="Main Para Numbered"/>
    <w:basedOn w:val="Normal"/>
    <w:rsid w:val="009650AA"/>
    <w:pPr>
      <w:spacing w:before="240" w:after="240"/>
    </w:pPr>
    <w:rPr>
      <w:sz w:val="24"/>
      <w:szCs w:val="24"/>
    </w:rPr>
  </w:style>
  <w:style w:type="paragraph" w:customStyle="1" w:styleId="FootnoteText3">
    <w:name w:val="Footnote Text3"/>
    <w:basedOn w:val="Normal"/>
    <w:rsid w:val="009650AA"/>
    <w:pPr>
      <w:suppressAutoHyphens/>
      <w:spacing w:line="100" w:lineRule="atLeast"/>
    </w:pPr>
    <w:rPr>
      <w:rFonts w:ascii="Symbol" w:eastAsia="Cambria Math" w:hAnsi="Symbol" w:cs="Varela Round"/>
      <w:kern w:val="2"/>
      <w:lang w:val="en-GB" w:eastAsia="hi-IN" w:bidi="hi-IN"/>
    </w:rPr>
  </w:style>
  <w:style w:type="character" w:customStyle="1" w:styleId="FootnoteCharacters">
    <w:name w:val="Footnote Characters"/>
    <w:rsid w:val="009650AA"/>
  </w:style>
  <w:style w:type="table" w:styleId="LightShading-Accent1">
    <w:name w:val="Light Shading Accent 1"/>
    <w:basedOn w:val="TableNormal"/>
    <w:uiPriority w:val="60"/>
    <w:semiHidden/>
    <w:unhideWhenUsed/>
    <w:rsid w:val="009650AA"/>
    <w:pPr>
      <w:spacing w:before="100" w:after="200" w:line="276" w:lineRule="auto"/>
    </w:pPr>
    <w:rPr>
      <w:rFonts w:eastAsiaTheme="minorEastAsia"/>
      <w:color w:val="2E74B5"/>
      <w:kern w:val="0"/>
      <w:lang w:val="en-IN"/>
      <w14:ligatures w14:val="none"/>
    </w:rPr>
    <w:tblPr>
      <w:tblStyleRowBandSize w:val="1"/>
      <w:tblStyleColBandSize w:val="1"/>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1">
    <w:name w:val="Plain Table 21"/>
    <w:basedOn w:val="TableNormal"/>
    <w:uiPriority w:val="42"/>
    <w:rsid w:val="009650AA"/>
    <w:pPr>
      <w:spacing w:before="100" w:after="200" w:line="276" w:lineRule="auto"/>
    </w:pPr>
    <w:rPr>
      <w:rFonts w:ascii="Times New Roman" w:eastAsia="Times New Roman" w:hAnsi="Times New Roman"/>
      <w:kern w:val="0"/>
      <w:sz w:val="20"/>
      <w:szCs w:val="20"/>
      <w:lang w:val="en-I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
    <w:name w:val="Grid Table 4 - Accent 11"/>
    <w:basedOn w:val="TableNormal"/>
    <w:uiPriority w:val="49"/>
    <w:rsid w:val="009650AA"/>
    <w:pPr>
      <w:spacing w:before="100" w:after="200" w:line="276" w:lineRule="auto"/>
    </w:pPr>
    <w:rPr>
      <w:rFonts w:eastAsiaTheme="minorEastAsia"/>
      <w:kern w:val="0"/>
      <w:sz w:val="20"/>
      <w:szCs w:val="20"/>
      <w:lang w:val="en-IN"/>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odyText0">
    <w:name w:val="Body_Text"/>
    <w:basedOn w:val="Normal"/>
    <w:link w:val="BodyTextChar2"/>
    <w:rsid w:val="009650AA"/>
    <w:pPr>
      <w:spacing w:line="288" w:lineRule="auto"/>
    </w:pPr>
    <w:rPr>
      <w:sz w:val="24"/>
      <w:szCs w:val="24"/>
      <w:lang w:val="en-GB" w:eastAsia="en-GB"/>
    </w:rPr>
  </w:style>
  <w:style w:type="character" w:customStyle="1" w:styleId="BodyTextChar2">
    <w:name w:val="Body_Text Char2"/>
    <w:link w:val="BodyText0"/>
    <w:rsid w:val="009650AA"/>
    <w:rPr>
      <w:rFonts w:ascii="Times New Roman" w:eastAsia="Times New Roman" w:hAnsi="Times New Roman" w:cs="Times New Roman"/>
      <w:kern w:val="0"/>
      <w:sz w:val="24"/>
      <w:szCs w:val="24"/>
      <w:lang w:val="en-GB" w:eastAsia="en-GB"/>
      <w14:ligatures w14:val="none"/>
    </w:rPr>
  </w:style>
  <w:style w:type="paragraph" w:customStyle="1" w:styleId="SENESHd2">
    <w:name w:val="SENES_Hd2"/>
    <w:basedOn w:val="Normal"/>
    <w:next w:val="Normal"/>
    <w:rsid w:val="009650AA"/>
    <w:pPr>
      <w:tabs>
        <w:tab w:val="num" w:pos="900"/>
      </w:tabs>
      <w:spacing w:before="40" w:after="40" w:line="288" w:lineRule="auto"/>
      <w:ind w:left="900" w:hanging="720"/>
      <w:outlineLvl w:val="1"/>
    </w:pPr>
    <w:rPr>
      <w:b/>
      <w:caps/>
      <w:color w:val="000000"/>
      <w:sz w:val="24"/>
      <w:szCs w:val="24"/>
      <w:lang w:val="en-GB" w:eastAsia="en-GB"/>
    </w:rPr>
  </w:style>
  <w:style w:type="paragraph" w:customStyle="1" w:styleId="TableParagraph">
    <w:name w:val="Table Paragraph"/>
    <w:basedOn w:val="Normal"/>
    <w:uiPriority w:val="1"/>
    <w:qFormat/>
    <w:rsid w:val="009650AA"/>
    <w:pPr>
      <w:ind w:left="103"/>
    </w:pPr>
    <w:rPr>
      <w:szCs w:val="22"/>
    </w:rPr>
  </w:style>
  <w:style w:type="paragraph" w:customStyle="1" w:styleId="BVIfnrCarCarCarCarChar">
    <w:name w:val="BVI fnr Car Car Car Car Char"/>
    <w:aliases w:val=" BVI fnr Car Car Car Car Char"/>
    <w:basedOn w:val="Normal"/>
    <w:uiPriority w:val="99"/>
    <w:rsid w:val="009650AA"/>
    <w:pPr>
      <w:spacing w:after="160" w:line="240" w:lineRule="exact"/>
    </w:pPr>
    <w:rPr>
      <w:rFonts w:eastAsia="Calibri"/>
      <w:sz w:val="24"/>
      <w:szCs w:val="24"/>
      <w:vertAlign w:val="superscript"/>
    </w:rPr>
  </w:style>
  <w:style w:type="character" w:styleId="EndnoteReference">
    <w:name w:val="endnote reference"/>
    <w:uiPriority w:val="99"/>
    <w:semiHidden/>
    <w:unhideWhenUsed/>
    <w:rsid w:val="009650AA"/>
    <w:rPr>
      <w:vertAlign w:val="superscript"/>
    </w:rPr>
  </w:style>
  <w:style w:type="character" w:customStyle="1" w:styleId="st1">
    <w:name w:val="st1"/>
    <w:rsid w:val="009650AA"/>
  </w:style>
  <w:style w:type="character" w:customStyle="1" w:styleId="im">
    <w:name w:val="im"/>
    <w:rsid w:val="009650AA"/>
  </w:style>
  <w:style w:type="paragraph" w:customStyle="1" w:styleId="CM33">
    <w:name w:val="CM33"/>
    <w:basedOn w:val="Default"/>
    <w:next w:val="Default"/>
    <w:uiPriority w:val="99"/>
    <w:rsid w:val="009650AA"/>
    <w:rPr>
      <w:rFonts w:ascii="Times New Roman" w:eastAsia="Calibri" w:hAnsi="Times New Roman"/>
      <w:color w:val="auto"/>
    </w:rPr>
  </w:style>
  <w:style w:type="character" w:customStyle="1" w:styleId="Mention1">
    <w:name w:val="Mention1"/>
    <w:uiPriority w:val="99"/>
    <w:semiHidden/>
    <w:unhideWhenUsed/>
    <w:rsid w:val="009650AA"/>
    <w:rPr>
      <w:color w:val="2B579A"/>
      <w:shd w:val="clear" w:color="auto" w:fill="E6E6E6"/>
    </w:rPr>
  </w:style>
  <w:style w:type="character" w:customStyle="1" w:styleId="Mention2">
    <w:name w:val="Mention2"/>
    <w:basedOn w:val="DefaultParagraphFont"/>
    <w:uiPriority w:val="99"/>
    <w:semiHidden/>
    <w:unhideWhenUsed/>
    <w:rsid w:val="009650AA"/>
    <w:rPr>
      <w:color w:val="2B579A"/>
      <w:shd w:val="clear" w:color="auto" w:fill="E6E6E6"/>
    </w:rPr>
  </w:style>
  <w:style w:type="character" w:customStyle="1" w:styleId="UnresolvedMention1">
    <w:name w:val="Unresolved Mention1"/>
    <w:basedOn w:val="DefaultParagraphFont"/>
    <w:uiPriority w:val="99"/>
    <w:semiHidden/>
    <w:unhideWhenUsed/>
    <w:rsid w:val="009650AA"/>
    <w:rPr>
      <w:color w:val="808080"/>
      <w:shd w:val="clear" w:color="auto" w:fill="E6E6E6"/>
    </w:rPr>
  </w:style>
  <w:style w:type="character" w:styleId="SubtleEmphasis">
    <w:name w:val="Subtle Emphasis"/>
    <w:uiPriority w:val="19"/>
    <w:qFormat/>
    <w:rsid w:val="009650AA"/>
    <w:rPr>
      <w:i/>
      <w:iCs/>
      <w:color w:val="1F3763" w:themeColor="accent1" w:themeShade="7F"/>
    </w:rPr>
  </w:style>
  <w:style w:type="paragraph" w:customStyle="1" w:styleId="Paragraph">
    <w:name w:val="Paragraph"/>
    <w:basedOn w:val="Normal"/>
    <w:rsid w:val="009650AA"/>
    <w:pPr>
      <w:contextualSpacing/>
    </w:pPr>
  </w:style>
  <w:style w:type="paragraph" w:customStyle="1" w:styleId="TableEntry">
    <w:name w:val="Table Entry"/>
    <w:rsid w:val="009650AA"/>
    <w:pPr>
      <w:widowControl w:val="0"/>
      <w:adjustRightInd w:val="0"/>
      <w:spacing w:after="0" w:line="360" w:lineRule="atLeast"/>
      <w:jc w:val="both"/>
      <w:textAlignment w:val="baseline"/>
    </w:pPr>
    <w:rPr>
      <w:rFonts w:ascii="Times New Roman" w:eastAsia="Times New Roman" w:hAnsi="Times New Roman" w:cs="Times New Roman"/>
      <w:kern w:val="0"/>
      <w:sz w:val="20"/>
      <w:szCs w:val="24"/>
      <w14:ligatures w14:val="none"/>
    </w:rPr>
  </w:style>
  <w:style w:type="paragraph" w:customStyle="1" w:styleId="TableBullet">
    <w:name w:val="Table Bullet"/>
    <w:basedOn w:val="TableEntry"/>
    <w:rsid w:val="009650AA"/>
    <w:pPr>
      <w:numPr>
        <w:numId w:val="22"/>
      </w:numPr>
      <w:ind w:left="144"/>
    </w:pPr>
    <w:rPr>
      <w:rFonts w:asciiTheme="minorHAnsi" w:eastAsia="Calibri" w:hAnsiTheme="minorHAnsi"/>
    </w:rPr>
  </w:style>
  <w:style w:type="table" w:customStyle="1" w:styleId="TableGrid2">
    <w:name w:val="Table Grid2"/>
    <w:basedOn w:val="TableNormal"/>
    <w:next w:val="TableGrid"/>
    <w:uiPriority w:val="39"/>
    <w:rsid w:val="009650AA"/>
    <w:pPr>
      <w:spacing w:before="100" w:after="200" w:line="276" w:lineRule="auto"/>
    </w:pPr>
    <w:rPr>
      <w:rFonts w:ascii="Times New Roman" w:eastAsiaTheme="minorEastAsia" w:hAnsi="Times New Roman"/>
      <w:kern w:val="0"/>
      <w:sz w:val="24"/>
      <w:szCs w:val="24"/>
      <w:lang w:val="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1">
    <w:name w:val="Paragraph 1"/>
    <w:basedOn w:val="Normal"/>
    <w:rsid w:val="009650AA"/>
    <w:pPr>
      <w:tabs>
        <w:tab w:val="num" w:pos="720"/>
      </w:tabs>
      <w:spacing w:before="240" w:after="240"/>
    </w:pPr>
    <w:rPr>
      <w:sz w:val="24"/>
      <w:szCs w:val="24"/>
    </w:rPr>
  </w:style>
  <w:style w:type="paragraph" w:customStyle="1" w:styleId="Bullet1">
    <w:name w:val="Bullet 1"/>
    <w:basedOn w:val="Normal"/>
    <w:rsid w:val="009650AA"/>
    <w:pPr>
      <w:numPr>
        <w:numId w:val="23"/>
      </w:numPr>
      <w:spacing w:before="120" w:after="120"/>
    </w:pPr>
    <w:rPr>
      <w:rFonts w:eastAsia="SimSun"/>
      <w:sz w:val="24"/>
      <w:szCs w:val="24"/>
    </w:rPr>
  </w:style>
  <w:style w:type="paragraph" w:customStyle="1" w:styleId="Reference">
    <w:name w:val="Reference"/>
    <w:basedOn w:val="Normal"/>
    <w:rsid w:val="009650AA"/>
    <w:pPr>
      <w:spacing w:before="120" w:after="120"/>
      <w:ind w:left="720" w:hanging="720"/>
    </w:pPr>
    <w:rPr>
      <w:rFonts w:eastAsia="Calibri"/>
      <w:sz w:val="24"/>
      <w:szCs w:val="24"/>
    </w:rPr>
  </w:style>
  <w:style w:type="paragraph" w:customStyle="1" w:styleId="MainParanoChapter-Ch3">
    <w:name w:val="Main Para no Chapter #-Ch 3"/>
    <w:basedOn w:val="Normal"/>
    <w:link w:val="MainParanoChapter-Ch3Char"/>
    <w:qFormat/>
    <w:rsid w:val="009650AA"/>
    <w:pPr>
      <w:numPr>
        <w:numId w:val="26"/>
      </w:numPr>
      <w:spacing w:before="240" w:after="240"/>
    </w:pPr>
    <w:rPr>
      <w:rFonts w:cstheme="minorHAnsi"/>
      <w:szCs w:val="22"/>
    </w:rPr>
  </w:style>
  <w:style w:type="paragraph" w:customStyle="1" w:styleId="CaptionTable">
    <w:name w:val="Caption Table"/>
    <w:basedOn w:val="Heading7"/>
    <w:rsid w:val="009650AA"/>
  </w:style>
  <w:style w:type="paragraph" w:styleId="ListBullet3">
    <w:name w:val="List Bullet 3"/>
    <w:basedOn w:val="Normal"/>
    <w:uiPriority w:val="99"/>
    <w:unhideWhenUsed/>
    <w:rsid w:val="009650AA"/>
    <w:pPr>
      <w:numPr>
        <w:numId w:val="24"/>
      </w:numPr>
      <w:contextualSpacing/>
    </w:pPr>
  </w:style>
  <w:style w:type="paragraph" w:styleId="BodyTextFirstIndent2">
    <w:name w:val="Body Text First Indent 2"/>
    <w:basedOn w:val="BodyTextIndent"/>
    <w:link w:val="BodyTextFirstIndent2Char"/>
    <w:uiPriority w:val="99"/>
    <w:unhideWhenUsed/>
    <w:rsid w:val="009650AA"/>
    <w:pPr>
      <w:spacing w:after="0"/>
      <w:ind w:firstLine="360"/>
    </w:pPr>
    <w:rPr>
      <w:sz w:val="22"/>
      <w:lang w:eastAsia="en-US"/>
    </w:rPr>
  </w:style>
  <w:style w:type="character" w:customStyle="1" w:styleId="BodyTextFirstIndent2Char">
    <w:name w:val="Body Text First Indent 2 Char"/>
    <w:basedOn w:val="BodyTextIndentChar"/>
    <w:link w:val="BodyTextFirstIndent2"/>
    <w:uiPriority w:val="99"/>
    <w:rsid w:val="009650AA"/>
    <w:rPr>
      <w:rFonts w:ascii="Times New Roman" w:eastAsia="Times New Roman" w:hAnsi="Times New Roman" w:cs="Times New Roman"/>
      <w:kern w:val="0"/>
      <w:sz w:val="20"/>
      <w:szCs w:val="20"/>
      <w:lang w:eastAsia="x-none"/>
      <w14:ligatures w14:val="none"/>
    </w:rPr>
  </w:style>
  <w:style w:type="character" w:customStyle="1" w:styleId="UnresolvedMention2">
    <w:name w:val="Unresolved Mention2"/>
    <w:basedOn w:val="DefaultParagraphFont"/>
    <w:uiPriority w:val="99"/>
    <w:unhideWhenUsed/>
    <w:rsid w:val="009650AA"/>
    <w:rPr>
      <w:color w:val="605E5C"/>
      <w:shd w:val="clear" w:color="auto" w:fill="E1DFDD"/>
    </w:rPr>
  </w:style>
  <w:style w:type="table" w:customStyle="1" w:styleId="TableGridLight1">
    <w:name w:val="Table Grid Light1"/>
    <w:basedOn w:val="TableNormal"/>
    <w:uiPriority w:val="40"/>
    <w:rsid w:val="009650AA"/>
    <w:pPr>
      <w:spacing w:before="100" w:after="200" w:line="276" w:lineRule="auto"/>
    </w:pPr>
    <w:rPr>
      <w:kern w:val="0"/>
      <w:lang w:val="en-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VIfnrCharCharChar">
    <w:name w:val="BVI fnr Char Char Char"/>
    <w:aliases w:val=" BVI fnr Car Car Car Car Char Car Char Char Char, BVI fnr Car Car Car Car Char1 Char Char, BVI fnr Car Car Char Char Char, BVI fnr Char Char Char Char1 Char,BVI fnr Car Car Char Char Char,BVI fnr Car Char Char Char"/>
    <w:basedOn w:val="Normal"/>
    <w:uiPriority w:val="99"/>
    <w:rsid w:val="009650AA"/>
    <w:pPr>
      <w:spacing w:after="160" w:line="240" w:lineRule="exact"/>
    </w:pPr>
    <w:rPr>
      <w:rFonts w:eastAsiaTheme="minorHAnsi"/>
      <w:szCs w:val="22"/>
      <w:vertAlign w:val="superscript"/>
    </w:rPr>
  </w:style>
  <w:style w:type="character" w:customStyle="1" w:styleId="MainParanoChapter-Ch3Char">
    <w:name w:val="Main Para no Chapter #-Ch 3 Char"/>
    <w:link w:val="MainParanoChapter-Ch3"/>
    <w:rsid w:val="009650AA"/>
    <w:rPr>
      <w:rFonts w:ascii="Times New Roman" w:eastAsia="Times New Roman" w:hAnsi="Times New Roman" w:cstheme="minorHAnsi"/>
      <w:kern w:val="0"/>
      <w:sz w:val="20"/>
      <w14:ligatures w14:val="none"/>
    </w:rPr>
  </w:style>
  <w:style w:type="table" w:customStyle="1" w:styleId="GridTable4-Accent31">
    <w:name w:val="Grid Table 4 - Accent 31"/>
    <w:basedOn w:val="TableNormal"/>
    <w:uiPriority w:val="49"/>
    <w:rsid w:val="009650AA"/>
    <w:pPr>
      <w:spacing w:before="100" w:after="200" w:line="276" w:lineRule="auto"/>
    </w:pPr>
    <w:rPr>
      <w:kern w:val="0"/>
      <w:lang w:val="en-IN"/>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61">
    <w:name w:val="List Table 6 Colorful - Accent 61"/>
    <w:basedOn w:val="TableNormal"/>
    <w:uiPriority w:val="51"/>
    <w:rsid w:val="009650AA"/>
    <w:pPr>
      <w:spacing w:before="100" w:after="200" w:line="276" w:lineRule="auto"/>
    </w:pPr>
    <w:rPr>
      <w:color w:val="538135" w:themeColor="accent6" w:themeShade="BF"/>
      <w:kern w:val="0"/>
      <w:lang w:val="en-IN"/>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6Colorful1">
    <w:name w:val="List Table 6 Colorful1"/>
    <w:basedOn w:val="TableNormal"/>
    <w:uiPriority w:val="51"/>
    <w:rsid w:val="009650AA"/>
    <w:pPr>
      <w:spacing w:before="100" w:after="200" w:line="276" w:lineRule="auto"/>
    </w:pPr>
    <w:rPr>
      <w:color w:val="000000" w:themeColor="text1"/>
      <w:kern w:val="0"/>
      <w:lang w:val="en-IN"/>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9650AA"/>
    <w:pPr>
      <w:spacing w:before="100" w:after="200" w:line="276" w:lineRule="auto"/>
    </w:pPr>
    <w:rPr>
      <w:kern w:val="0"/>
      <w:lang w:val="en-IN"/>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Contents">
    <w:name w:val="Table Contents"/>
    <w:basedOn w:val="Normal"/>
    <w:rsid w:val="009650AA"/>
    <w:pPr>
      <w:suppressLineNumbers/>
      <w:suppressAutoHyphens/>
    </w:pPr>
    <w:rPr>
      <w:rFonts w:eastAsia="Lucida Sans Unicode" w:cs="Mangal"/>
      <w:kern w:val="1"/>
      <w:sz w:val="24"/>
      <w:szCs w:val="24"/>
      <w:lang w:val="en-GB" w:eastAsia="hi-IN" w:bidi="hi-IN"/>
    </w:rPr>
  </w:style>
  <w:style w:type="paragraph" w:customStyle="1" w:styleId="yiv0807061157msonormal">
    <w:name w:val="yiv0807061157msonormal"/>
    <w:basedOn w:val="Normal"/>
    <w:rsid w:val="009650AA"/>
    <w:pPr>
      <w:spacing w:beforeAutospacing="1" w:after="100" w:afterAutospacing="1"/>
    </w:pPr>
    <w:rPr>
      <w:sz w:val="24"/>
      <w:szCs w:val="24"/>
    </w:rPr>
  </w:style>
  <w:style w:type="character" w:customStyle="1" w:styleId="FootnoteReference3">
    <w:name w:val="Footnote Reference3"/>
    <w:rsid w:val="009650AA"/>
    <w:rPr>
      <w:vertAlign w:val="superscript"/>
    </w:rPr>
  </w:style>
  <w:style w:type="table" w:customStyle="1" w:styleId="PlainTable41">
    <w:name w:val="Plain Table 41"/>
    <w:basedOn w:val="TableNormal"/>
    <w:uiPriority w:val="44"/>
    <w:rsid w:val="009650AA"/>
    <w:pPr>
      <w:spacing w:before="100" w:after="200" w:line="276" w:lineRule="auto"/>
    </w:pPr>
    <w:rPr>
      <w:kern w:val="0"/>
      <w:lang w:val="en-IN"/>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9650AA"/>
    <w:pPr>
      <w:spacing w:before="100" w:after="200" w:line="276" w:lineRule="auto"/>
    </w:pPr>
    <w:rPr>
      <w:kern w:val="0"/>
      <w:lang w:val="en-IN"/>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31">
    <w:name w:val="List Table 6 Colorful - Accent 31"/>
    <w:basedOn w:val="TableNormal"/>
    <w:uiPriority w:val="51"/>
    <w:rsid w:val="009650AA"/>
    <w:pPr>
      <w:spacing w:before="100" w:after="200" w:line="276" w:lineRule="auto"/>
    </w:pPr>
    <w:rPr>
      <w:color w:val="7B7B7B" w:themeColor="accent3" w:themeShade="BF"/>
      <w:kern w:val="0"/>
      <w:lang w:val="en-IN"/>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1">
    <w:name w:val="List Table 2 - Accent 31"/>
    <w:basedOn w:val="TableNormal"/>
    <w:uiPriority w:val="47"/>
    <w:rsid w:val="009650AA"/>
    <w:pPr>
      <w:spacing w:before="100" w:after="200" w:line="276" w:lineRule="auto"/>
    </w:pPr>
    <w:rPr>
      <w:kern w:val="0"/>
      <w:lang w:val="en-IN"/>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9650AA"/>
    <w:pPr>
      <w:spacing w:before="100" w:after="200" w:line="276" w:lineRule="auto"/>
    </w:pPr>
    <w:rPr>
      <w:kern w:val="0"/>
      <w:lang w:val="en-IN"/>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1Light1">
    <w:name w:val="Grid Table 1 Light1"/>
    <w:basedOn w:val="TableNormal"/>
    <w:uiPriority w:val="46"/>
    <w:rsid w:val="009650AA"/>
    <w:pPr>
      <w:spacing w:before="100" w:after="200" w:line="276" w:lineRule="auto"/>
    </w:pPr>
    <w:rPr>
      <w:kern w:val="0"/>
      <w:lang w:val="en-IN"/>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9650AA"/>
  </w:style>
  <w:style w:type="character" w:customStyle="1" w:styleId="eop">
    <w:name w:val="eop"/>
    <w:basedOn w:val="DefaultParagraphFont"/>
    <w:rsid w:val="009650AA"/>
  </w:style>
  <w:style w:type="table" w:customStyle="1" w:styleId="unVaodaynghebainaydibanhttpnhatquanglanxlphpnet1">
    <w:name w:val="unVao day nghe bai nay di ban http://nhatquanglan.xlphp.net/1"/>
    <w:basedOn w:val="TableNormal"/>
    <w:next w:val="TableGrid"/>
    <w:uiPriority w:val="39"/>
    <w:rsid w:val="009650AA"/>
    <w:pPr>
      <w:spacing w:before="100" w:after="200" w:line="276"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KUSDP">
    <w:name w:val="Heading2_KUSDP"/>
    <w:basedOn w:val="Heading2"/>
    <w:link w:val="Heading2KUSDPChar"/>
    <w:rsid w:val="009650AA"/>
    <w:pPr>
      <w:keepLines/>
      <w:tabs>
        <w:tab w:val="left" w:pos="5130"/>
      </w:tabs>
      <w:spacing w:after="120"/>
      <w:ind w:left="432" w:hanging="432"/>
    </w:pPr>
    <w:rPr>
      <w:rFonts w:ascii="Arial" w:eastAsiaTheme="majorEastAsia" w:hAnsi="Arial" w:cs="Arial"/>
      <w:lang w:val="en-GB"/>
    </w:rPr>
  </w:style>
  <w:style w:type="character" w:customStyle="1" w:styleId="Heading2KUSDPChar">
    <w:name w:val="Heading2_KUSDP Char"/>
    <w:basedOn w:val="Heading2Char"/>
    <w:link w:val="Heading2KUSDP"/>
    <w:rsid w:val="009650AA"/>
    <w:rPr>
      <w:rFonts w:ascii="Arial" w:eastAsiaTheme="majorEastAsia" w:hAnsi="Arial" w:cs="Arial"/>
      <w:caps/>
      <w:spacing w:val="15"/>
      <w:kern w:val="0"/>
      <w:sz w:val="20"/>
      <w:szCs w:val="20"/>
      <w:shd w:val="clear" w:color="auto" w:fill="D9E2F3" w:themeFill="accent1" w:themeFillTint="33"/>
      <w:lang w:val="en-GB"/>
      <w14:ligatures w14:val="none"/>
    </w:rPr>
  </w:style>
  <w:style w:type="paragraph" w:customStyle="1" w:styleId="Normal314">
    <w:name w:val="Normal_314"/>
    <w:uiPriority w:val="99"/>
    <w:rsid w:val="009650AA"/>
    <w:pPr>
      <w:widowControl w:val="0"/>
      <w:autoSpaceDE w:val="0"/>
      <w:autoSpaceDN w:val="0"/>
      <w:adjustRightInd w:val="0"/>
      <w:spacing w:after="0" w:line="360" w:lineRule="atLeast"/>
      <w:jc w:val="both"/>
      <w:textAlignment w:val="baseline"/>
    </w:pPr>
    <w:rPr>
      <w:rFonts w:ascii="Arial" w:eastAsia="Times New Roman" w:hAnsi="Arial" w:cs="Times New Roman"/>
      <w:color w:val="000000"/>
      <w:kern w:val="0"/>
      <w:sz w:val="24"/>
      <w:szCs w:val="24"/>
      <w14:ligatures w14:val="none"/>
    </w:rPr>
  </w:style>
  <w:style w:type="table" w:customStyle="1" w:styleId="GridTable41">
    <w:name w:val="Grid Table 41"/>
    <w:basedOn w:val="TableNormal"/>
    <w:uiPriority w:val="49"/>
    <w:rsid w:val="009650AA"/>
    <w:pPr>
      <w:spacing w:before="100" w:after="200" w:line="276" w:lineRule="auto"/>
    </w:pPr>
    <w:rPr>
      <w:kern w:val="0"/>
      <w:lang w:val="en-IN"/>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7719321803056724312msolistparagraph">
    <w:name w:val="m_-7719321803056724312msolistparagraph"/>
    <w:basedOn w:val="Normal"/>
    <w:rsid w:val="009650AA"/>
    <w:pPr>
      <w:spacing w:beforeAutospacing="1" w:after="100" w:afterAutospacing="1"/>
    </w:pPr>
    <w:rPr>
      <w:sz w:val="24"/>
      <w:szCs w:val="24"/>
      <w:lang w:eastAsia="en-GB"/>
    </w:rPr>
  </w:style>
  <w:style w:type="table" w:customStyle="1" w:styleId="sandefined1">
    <w:name w:val="san defined1"/>
    <w:basedOn w:val="TableNormal"/>
    <w:next w:val="TableGrid"/>
    <w:uiPriority w:val="39"/>
    <w:qFormat/>
    <w:rsid w:val="009650AA"/>
    <w:pPr>
      <w:spacing w:before="100" w:after="200" w:line="276" w:lineRule="auto"/>
    </w:pPr>
    <w:rPr>
      <w:rFonts w:ascii="Calibri" w:eastAsia="Calibri" w:hAnsi="Calibri"/>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ListParagraph"/>
    <w:link w:val="Style3Char"/>
    <w:rsid w:val="009650AA"/>
    <w:pPr>
      <w:numPr>
        <w:numId w:val="25"/>
      </w:numPr>
    </w:pPr>
    <w:rPr>
      <w:rFonts w:ascii="Arial" w:hAnsi="Arial" w:cs="Arial"/>
      <w:bCs/>
    </w:rPr>
  </w:style>
  <w:style w:type="character" w:customStyle="1" w:styleId="Style3Char">
    <w:name w:val="Style3 Char"/>
    <w:basedOn w:val="ListParagraphChar"/>
    <w:link w:val="Style3"/>
    <w:rsid w:val="009650AA"/>
    <w:rPr>
      <w:rFonts w:ascii="Arial" w:eastAsia="Times New Roman" w:hAnsi="Arial" w:cs="Arial"/>
      <w:bCs/>
      <w:kern w:val="0"/>
      <w:sz w:val="20"/>
      <w:szCs w:val="20"/>
      <w14:ligatures w14:val="none"/>
    </w:rPr>
  </w:style>
  <w:style w:type="character" w:customStyle="1" w:styleId="parentname">
    <w:name w:val="parentname"/>
    <w:basedOn w:val="DefaultParagraphFont"/>
    <w:rsid w:val="009650AA"/>
  </w:style>
  <w:style w:type="paragraph" w:customStyle="1" w:styleId="ftrefCharCharCharCharCharCharCharCharChar">
    <w:name w:val="ftref Char Char Char Char Char Char Char Char Char"/>
    <w:aliases w:val="Footnotes refss Char Char Char Char Char Char Char Char Char Char Char Char Char Char,Texto de nota al pie Char Char Char Char Char Char Char Char Char"/>
    <w:basedOn w:val="Normal"/>
    <w:uiPriority w:val="99"/>
    <w:rsid w:val="009650AA"/>
    <w:pPr>
      <w:spacing w:after="160" w:line="240" w:lineRule="exact"/>
    </w:pPr>
    <w:rPr>
      <w:rFonts w:eastAsiaTheme="minorHAnsi"/>
      <w:szCs w:val="22"/>
      <w:vertAlign w:val="superscript"/>
    </w:rPr>
  </w:style>
  <w:style w:type="table" w:customStyle="1" w:styleId="TableGrid6">
    <w:name w:val="Table Grid_6"/>
    <w:basedOn w:val="TableNormal"/>
    <w:uiPriority w:val="39"/>
    <w:rsid w:val="009650AA"/>
    <w:pPr>
      <w:spacing w:before="100" w:after="200" w:line="276"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650AA"/>
    <w:rPr>
      <w:i/>
      <w:iCs/>
      <w:sz w:val="24"/>
      <w:szCs w:val="24"/>
    </w:rPr>
  </w:style>
  <w:style w:type="character" w:customStyle="1" w:styleId="QuoteChar">
    <w:name w:val="Quote Char"/>
    <w:basedOn w:val="DefaultParagraphFont"/>
    <w:link w:val="Quote"/>
    <w:uiPriority w:val="29"/>
    <w:rsid w:val="009650AA"/>
    <w:rPr>
      <w:rFonts w:ascii="Times New Roman" w:eastAsia="Times New Roman" w:hAnsi="Times New Roman" w:cs="Times New Roman"/>
      <w:i/>
      <w:iCs/>
      <w:kern w:val="0"/>
      <w:sz w:val="24"/>
      <w:szCs w:val="24"/>
      <w14:ligatures w14:val="none"/>
    </w:rPr>
  </w:style>
  <w:style w:type="paragraph" w:styleId="IntenseQuote">
    <w:name w:val="Intense Quote"/>
    <w:basedOn w:val="Normal"/>
    <w:next w:val="Normal"/>
    <w:link w:val="IntenseQuoteChar"/>
    <w:uiPriority w:val="30"/>
    <w:qFormat/>
    <w:rsid w:val="009650A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650AA"/>
    <w:rPr>
      <w:rFonts w:ascii="Times New Roman" w:eastAsia="Times New Roman" w:hAnsi="Times New Roman" w:cs="Times New Roman"/>
      <w:color w:val="4472C4" w:themeColor="accent1"/>
      <w:kern w:val="0"/>
      <w:sz w:val="24"/>
      <w:szCs w:val="24"/>
      <w14:ligatures w14:val="none"/>
    </w:rPr>
  </w:style>
  <w:style w:type="character" w:styleId="IntenseEmphasis">
    <w:name w:val="Intense Emphasis"/>
    <w:uiPriority w:val="21"/>
    <w:qFormat/>
    <w:rsid w:val="009650AA"/>
    <w:rPr>
      <w:b/>
      <w:bCs/>
      <w:caps/>
      <w:color w:val="1F3763" w:themeColor="accent1" w:themeShade="7F"/>
      <w:spacing w:val="10"/>
    </w:rPr>
  </w:style>
  <w:style w:type="character" w:styleId="SubtleReference">
    <w:name w:val="Subtle Reference"/>
    <w:uiPriority w:val="31"/>
    <w:qFormat/>
    <w:rsid w:val="009650AA"/>
    <w:rPr>
      <w:b/>
      <w:bCs/>
      <w:color w:val="4472C4" w:themeColor="accent1"/>
    </w:rPr>
  </w:style>
  <w:style w:type="character" w:styleId="IntenseReference">
    <w:name w:val="Intense Reference"/>
    <w:uiPriority w:val="32"/>
    <w:rsid w:val="009650AA"/>
    <w:rPr>
      <w:b/>
      <w:bCs/>
      <w:i/>
      <w:iCs/>
      <w:caps/>
      <w:color w:val="4472C4" w:themeColor="accent1"/>
    </w:rPr>
  </w:style>
  <w:style w:type="character" w:styleId="BookTitle">
    <w:name w:val="Book Title"/>
    <w:uiPriority w:val="33"/>
    <w:qFormat/>
    <w:rsid w:val="009650AA"/>
    <w:rPr>
      <w:b/>
      <w:bCs/>
      <w:i/>
      <w:iCs/>
      <w:spacing w:val="0"/>
    </w:rPr>
  </w:style>
  <w:style w:type="character" w:customStyle="1" w:styleId="DefaultChar">
    <w:name w:val="Default Char"/>
    <w:link w:val="Default"/>
    <w:locked/>
    <w:rsid w:val="009650AA"/>
    <w:rPr>
      <w:rFonts w:ascii="Arial" w:eastAsia="Times New Roman" w:hAnsi="Arial" w:cs="Times New Roman"/>
      <w:color w:val="000000"/>
      <w:kern w:val="0"/>
      <w:sz w:val="24"/>
      <w:szCs w:val="24"/>
      <w14:ligatures w14:val="none"/>
    </w:rPr>
  </w:style>
  <w:style w:type="table" w:customStyle="1" w:styleId="TableGrid0">
    <w:name w:val="TableGrid"/>
    <w:rsid w:val="009650AA"/>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uiPriority w:val="99"/>
    <w:rsid w:val="009650AA"/>
    <w:pPr>
      <w:spacing w:before="120" w:after="160" w:line="240" w:lineRule="exact"/>
    </w:pPr>
    <w:rPr>
      <w:rFonts w:eastAsiaTheme="minorHAnsi"/>
      <w:sz w:val="22"/>
      <w:szCs w:val="22"/>
      <w:vertAlign w:val="superscript"/>
    </w:rPr>
  </w:style>
  <w:style w:type="character" w:customStyle="1" w:styleId="Mention3">
    <w:name w:val="Mention3"/>
    <w:basedOn w:val="DefaultParagraphFont"/>
    <w:uiPriority w:val="99"/>
    <w:unhideWhenUsed/>
    <w:rsid w:val="009650AA"/>
    <w:rPr>
      <w:color w:val="2B579A"/>
      <w:shd w:val="clear" w:color="auto" w:fill="E1DFDD"/>
    </w:rPr>
  </w:style>
  <w:style w:type="table" w:customStyle="1" w:styleId="GridTable1Light-Accent11">
    <w:name w:val="Grid Table 1 Light - Accent 11"/>
    <w:basedOn w:val="TableNormal"/>
    <w:uiPriority w:val="46"/>
    <w:rsid w:val="009650AA"/>
    <w:pPr>
      <w:spacing w:before="100" w:after="0" w:line="240" w:lineRule="auto"/>
    </w:pPr>
    <w:rPr>
      <w:rFonts w:eastAsiaTheme="minorEastAsia"/>
      <w:kern w:val="0"/>
      <w:sz w:val="20"/>
      <w:szCs w:val="20"/>
      <w:lang w:val="en-IN"/>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extbullet">
    <w:name w:val="Text bullet"/>
    <w:basedOn w:val="Normal"/>
    <w:rsid w:val="009650AA"/>
    <w:pPr>
      <w:numPr>
        <w:numId w:val="29"/>
      </w:numPr>
    </w:pPr>
  </w:style>
  <w:style w:type="paragraph" w:customStyle="1" w:styleId="ah1">
    <w:name w:val="ah1"/>
    <w:basedOn w:val="Heading1"/>
    <w:link w:val="ah1Char"/>
    <w:qFormat/>
    <w:rsid w:val="009650AA"/>
    <w:pPr>
      <w:keepNext/>
      <w:spacing w:line="240" w:lineRule="auto"/>
      <w:outlineLvl w:val="9"/>
    </w:pPr>
    <w:rPr>
      <w:rFonts w:cstheme="minorHAnsi"/>
    </w:rPr>
  </w:style>
  <w:style w:type="paragraph" w:customStyle="1" w:styleId="ah2">
    <w:name w:val="ah2"/>
    <w:basedOn w:val="Heading3"/>
    <w:link w:val="ah2Char"/>
    <w:qFormat/>
    <w:rsid w:val="009650AA"/>
    <w:pPr>
      <w:numPr>
        <w:numId w:val="0"/>
      </w:numPr>
      <w:pBdr>
        <w:top w:val="single" w:sz="6" w:space="2" w:color="4472C4" w:themeColor="accent1"/>
        <w:bottom w:val="none" w:sz="0" w:space="0" w:color="auto"/>
      </w:pBdr>
      <w:spacing w:before="300" w:after="120"/>
      <w:outlineLvl w:val="9"/>
    </w:pPr>
    <w:rPr>
      <w:b w:val="0"/>
      <w:color w:val="1F3763" w:themeColor="accent1" w:themeShade="7F"/>
      <w:spacing w:val="15"/>
      <w:sz w:val="20"/>
      <w:szCs w:val="20"/>
    </w:rPr>
  </w:style>
  <w:style w:type="character" w:customStyle="1" w:styleId="ah1Char">
    <w:name w:val="ah1 Char"/>
    <w:basedOn w:val="Heading1Char"/>
    <w:link w:val="ah1"/>
    <w:rsid w:val="009650AA"/>
    <w:rPr>
      <w:rFonts w:ascii="Times New Roman" w:eastAsia="Times New Roman" w:hAnsi="Times New Roman" w:cstheme="minorHAnsi"/>
      <w:caps/>
      <w:color w:val="FFFFFF" w:themeColor="background1"/>
      <w:spacing w:val="15"/>
      <w:kern w:val="0"/>
      <w:shd w:val="clear" w:color="auto" w:fill="4472C4" w:themeFill="accent1"/>
      <w14:ligatures w14:val="none"/>
    </w:rPr>
  </w:style>
  <w:style w:type="paragraph" w:customStyle="1" w:styleId="ah3">
    <w:name w:val="ah3"/>
    <w:basedOn w:val="Heading4"/>
    <w:link w:val="ah3Char"/>
    <w:qFormat/>
    <w:rsid w:val="009650AA"/>
    <w:pPr>
      <w:spacing w:line="240" w:lineRule="auto"/>
      <w:outlineLvl w:val="9"/>
    </w:pPr>
    <w:rPr>
      <w:rFonts w:cstheme="minorHAnsi"/>
    </w:rPr>
  </w:style>
  <w:style w:type="character" w:customStyle="1" w:styleId="ah2Char">
    <w:name w:val="ah2 Char"/>
    <w:basedOn w:val="Heading3Char"/>
    <w:link w:val="ah2"/>
    <w:rsid w:val="009650AA"/>
    <w:rPr>
      <w:rFonts w:ascii="Times New Roman" w:eastAsia="Times New Roman" w:hAnsi="Times New Roman" w:cstheme="minorHAnsi"/>
      <w:b w:val="0"/>
      <w:caps/>
      <w:color w:val="1F3763" w:themeColor="accent1" w:themeShade="7F"/>
      <w:spacing w:val="15"/>
      <w:kern w:val="0"/>
      <w:sz w:val="20"/>
      <w:szCs w:val="20"/>
      <w14:ligatures w14:val="none"/>
    </w:rPr>
  </w:style>
  <w:style w:type="paragraph" w:customStyle="1" w:styleId="ah4">
    <w:name w:val="ah4"/>
    <w:basedOn w:val="Heading2"/>
    <w:link w:val="ah4Char"/>
    <w:qFormat/>
    <w:rsid w:val="009650AA"/>
    <w:pPr>
      <w:spacing w:line="240" w:lineRule="auto"/>
      <w:outlineLvl w:val="9"/>
    </w:pPr>
    <w:rPr>
      <w:rFonts w:cstheme="minorHAnsi"/>
    </w:rPr>
  </w:style>
  <w:style w:type="character" w:customStyle="1" w:styleId="ah3Char">
    <w:name w:val="ah3 Char"/>
    <w:basedOn w:val="Heading5Char"/>
    <w:link w:val="ah3"/>
    <w:rsid w:val="009650AA"/>
    <w:rPr>
      <w:rFonts w:ascii="Times New Roman" w:eastAsia="Times New Roman" w:hAnsi="Times New Roman" w:cstheme="minorHAnsi"/>
      <w:b w:val="0"/>
      <w:caps/>
      <w:color w:val="2F5496" w:themeColor="accent1" w:themeShade="BF"/>
      <w:spacing w:val="10"/>
      <w:kern w:val="0"/>
      <w:sz w:val="20"/>
      <w:szCs w:val="20"/>
      <w14:ligatures w14:val="none"/>
    </w:rPr>
  </w:style>
  <w:style w:type="character" w:customStyle="1" w:styleId="ah4Char">
    <w:name w:val="ah4 Char"/>
    <w:basedOn w:val="Heading2Char"/>
    <w:link w:val="ah4"/>
    <w:rsid w:val="009650AA"/>
    <w:rPr>
      <w:rFonts w:ascii="Times New Roman" w:eastAsia="Times New Roman" w:hAnsi="Times New Roman" w:cstheme="minorHAnsi"/>
      <w:caps/>
      <w:spacing w:val="15"/>
      <w:kern w:val="0"/>
      <w:sz w:val="20"/>
      <w:szCs w:val="20"/>
      <w:shd w:val="clear" w:color="auto" w:fill="D9E2F3" w:themeFill="accent1" w:themeFillTint="33"/>
      <w14:ligatures w14:val="none"/>
    </w:rPr>
  </w:style>
  <w:style w:type="table" w:customStyle="1" w:styleId="TableGrid00">
    <w:name w:val="Table Grid0"/>
    <w:basedOn w:val="TableNormal"/>
    <w:uiPriority w:val="39"/>
    <w:rsid w:val="009650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650A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样式1"/>
    <w:basedOn w:val="TableNormal"/>
    <w:next w:val="TableGrid"/>
    <w:uiPriority w:val="39"/>
    <w:rsid w:val="009650A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9650A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9650AA"/>
    <w:pPr>
      <w:spacing w:beforeAutospacing="1" w:after="100" w:afterAutospacing="1" w:line="240" w:lineRule="auto"/>
    </w:pPr>
    <w:rPr>
      <w:sz w:val="24"/>
      <w:szCs w:val="24"/>
    </w:rPr>
  </w:style>
  <w:style w:type="table" w:customStyle="1" w:styleId="TableGrid01">
    <w:name w:val="Table Grid_0"/>
    <w:basedOn w:val="TableNormal"/>
    <w:uiPriority w:val="39"/>
    <w:rsid w:val="009650AA"/>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9650AA"/>
  </w:style>
  <w:style w:type="table" w:customStyle="1" w:styleId="GridTable4-Accent12">
    <w:name w:val="Grid Table 4 - Accent 12"/>
    <w:basedOn w:val="TableNormal"/>
    <w:uiPriority w:val="49"/>
    <w:rsid w:val="009650AA"/>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earch-chars">
    <w:name w:val="search-chars"/>
    <w:basedOn w:val="DefaultParagraphFont"/>
    <w:rsid w:val="009650AA"/>
  </w:style>
  <w:style w:type="character" w:customStyle="1" w:styleId="hidden-xs">
    <w:name w:val="hidden-xs"/>
    <w:basedOn w:val="DefaultParagraphFont"/>
    <w:rsid w:val="009650AA"/>
  </w:style>
  <w:style w:type="character" w:customStyle="1" w:styleId="superscript">
    <w:name w:val="superscript"/>
    <w:basedOn w:val="DefaultParagraphFont"/>
    <w:rsid w:val="009650AA"/>
  </w:style>
  <w:style w:type="character" w:customStyle="1" w:styleId="tabchar">
    <w:name w:val="tabchar"/>
    <w:basedOn w:val="DefaultParagraphFont"/>
    <w:rsid w:val="009650AA"/>
  </w:style>
  <w:style w:type="character" w:customStyle="1" w:styleId="Style2Char">
    <w:name w:val="Style2 Char"/>
    <w:basedOn w:val="DefaultParagraphFont"/>
    <w:link w:val="Style2"/>
    <w:rsid w:val="009650AA"/>
    <w:rPr>
      <w:rFonts w:ascii="Times New Roman" w:eastAsia="Times New Roman" w:hAnsi="Times New Roman" w:cs="Times New Roman"/>
      <w:kern w:val="0"/>
      <w:sz w:val="20"/>
      <w:szCs w:val="20"/>
      <w:lang w:val="en-GB"/>
      <w14:ligatures w14:val="none"/>
    </w:rPr>
  </w:style>
  <w:style w:type="paragraph" w:styleId="z-TopofForm">
    <w:name w:val="HTML Top of Form"/>
    <w:basedOn w:val="Normal"/>
    <w:next w:val="Normal"/>
    <w:link w:val="z-TopofFormChar"/>
    <w:hidden/>
    <w:uiPriority w:val="99"/>
    <w:semiHidden/>
    <w:unhideWhenUsed/>
    <w:rsid w:val="009650AA"/>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50AA"/>
    <w:rPr>
      <w:rFonts w:ascii="Arial" w:eastAsia="Times New Roman" w:hAnsi="Arial" w:cs="Arial"/>
      <w:vanish/>
      <w:kern w:val="0"/>
      <w:sz w:val="16"/>
      <w:szCs w:val="16"/>
      <w14:ligatures w14:val="none"/>
    </w:rPr>
  </w:style>
  <w:style w:type="paragraph" w:customStyle="1" w:styleId="Char2">
    <w:name w:val="Char2"/>
    <w:basedOn w:val="Normal"/>
    <w:uiPriority w:val="99"/>
    <w:rsid w:val="009650AA"/>
    <w:pPr>
      <w:spacing w:after="160" w:line="240" w:lineRule="exact"/>
    </w:pPr>
    <w:rPr>
      <w:rFonts w:eastAsiaTheme="minorHAnsi"/>
      <w:sz w:val="22"/>
      <w:szCs w:val="22"/>
      <w:vertAlign w:val="superscript"/>
    </w:rPr>
  </w:style>
  <w:style w:type="character" w:customStyle="1" w:styleId="spellingerror">
    <w:name w:val="spellingerror"/>
    <w:basedOn w:val="DefaultParagraphFont"/>
    <w:rsid w:val="009650AA"/>
  </w:style>
  <w:style w:type="character" w:customStyle="1" w:styleId="UnresolvedMention20">
    <w:name w:val="Unresolved Mention20"/>
    <w:basedOn w:val="DefaultParagraphFont"/>
    <w:uiPriority w:val="99"/>
    <w:unhideWhenUsed/>
    <w:rsid w:val="009650AA"/>
    <w:rPr>
      <w:color w:val="808080"/>
      <w:shd w:val="clear" w:color="auto" w:fill="E6E6E6"/>
    </w:rPr>
  </w:style>
  <w:style w:type="paragraph" w:customStyle="1" w:styleId="pf0">
    <w:name w:val="pf0"/>
    <w:basedOn w:val="Normal"/>
    <w:rsid w:val="004C0BEB"/>
    <w:pPr>
      <w:widowControl/>
      <w:adjustRightInd/>
      <w:spacing w:before="100" w:beforeAutospacing="1" w:after="100" w:afterAutospacing="1" w:line="240" w:lineRule="auto"/>
      <w:jc w:val="left"/>
      <w:textAlignment w:val="auto"/>
    </w:pPr>
    <w:rPr>
      <w:sz w:val="24"/>
      <w:szCs w:val="24"/>
    </w:rPr>
  </w:style>
  <w:style w:type="character" w:customStyle="1" w:styleId="cf01">
    <w:name w:val="cf01"/>
    <w:basedOn w:val="DefaultParagraphFont"/>
    <w:rsid w:val="004C0BEB"/>
    <w:rPr>
      <w:rFonts w:ascii="Segoe UI" w:hAnsi="Segoe UI" w:cs="Segoe UI" w:hint="default"/>
      <w:color w:val="0D0D0D"/>
      <w:sz w:val="18"/>
      <w:szCs w:val="18"/>
    </w:rPr>
  </w:style>
  <w:style w:type="table" w:customStyle="1" w:styleId="TableGrid60">
    <w:name w:val="Table Grid6"/>
    <w:basedOn w:val="TableNormal"/>
    <w:next w:val="TableGrid"/>
    <w:uiPriority w:val="39"/>
    <w:rsid w:val="008A2D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4013"/>
    <w:rPr>
      <w:color w:val="605E5C"/>
      <w:shd w:val="clear" w:color="auto" w:fill="E1DFDD"/>
    </w:rPr>
  </w:style>
  <w:style w:type="paragraph" w:customStyle="1" w:styleId="Normal0">
    <w:name w:val="Normal_0"/>
    <w:rsid w:val="00F06867"/>
    <w:pPr>
      <w:spacing w:line="256" w:lineRule="auto"/>
    </w:pPr>
    <w:rPr>
      <w:kern w:val="0"/>
      <w14:ligatures w14:val="none"/>
    </w:rPr>
  </w:style>
  <w:style w:type="character" w:styleId="Mention">
    <w:name w:val="Mention"/>
    <w:basedOn w:val="DefaultParagraphFont"/>
    <w:uiPriority w:val="99"/>
    <w:unhideWhenUsed/>
    <w:rsid w:val="004C0464"/>
    <w:rPr>
      <w:color w:val="2B579A"/>
      <w:shd w:val="clear" w:color="auto" w:fill="E1DFDD"/>
    </w:rPr>
  </w:style>
  <w:style w:type="paragraph" w:customStyle="1" w:styleId="Normal00">
    <w:name w:val="Normal0"/>
    <w:basedOn w:val="Normal"/>
    <w:uiPriority w:val="1"/>
    <w:rsid w:val="438841FD"/>
    <w:pPr>
      <w:spacing w:line="240" w:lineRule="auto"/>
    </w:pPr>
    <w:rPr>
      <w:rFonts w:asciiTheme="minorHAnsi" w:eastAsiaTheme="minorEastAsia" w:hAnsiTheme="minorHAnsi" w:cstheme="minorBidi"/>
      <w:noProof/>
      <w:sz w:val="22"/>
      <w:szCs w:val="22"/>
    </w:rPr>
  </w:style>
  <w:style w:type="table" w:styleId="PlainTable4">
    <w:name w:val="Plain Table 4"/>
    <w:basedOn w:val="TableNormal"/>
    <w:uiPriority w:val="44"/>
    <w:rsid w:val="00330A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2795">
      <w:bodyDiv w:val="1"/>
      <w:marLeft w:val="0"/>
      <w:marRight w:val="0"/>
      <w:marTop w:val="0"/>
      <w:marBottom w:val="0"/>
      <w:divBdr>
        <w:top w:val="none" w:sz="0" w:space="0" w:color="auto"/>
        <w:left w:val="none" w:sz="0" w:space="0" w:color="auto"/>
        <w:bottom w:val="none" w:sz="0" w:space="0" w:color="auto"/>
        <w:right w:val="none" w:sz="0" w:space="0" w:color="auto"/>
      </w:divBdr>
    </w:div>
    <w:div w:id="93667897">
      <w:bodyDiv w:val="1"/>
      <w:marLeft w:val="0"/>
      <w:marRight w:val="0"/>
      <w:marTop w:val="0"/>
      <w:marBottom w:val="0"/>
      <w:divBdr>
        <w:top w:val="none" w:sz="0" w:space="0" w:color="auto"/>
        <w:left w:val="none" w:sz="0" w:space="0" w:color="auto"/>
        <w:bottom w:val="none" w:sz="0" w:space="0" w:color="auto"/>
        <w:right w:val="none" w:sz="0" w:space="0" w:color="auto"/>
      </w:divBdr>
    </w:div>
    <w:div w:id="135033328">
      <w:bodyDiv w:val="1"/>
      <w:marLeft w:val="0"/>
      <w:marRight w:val="0"/>
      <w:marTop w:val="0"/>
      <w:marBottom w:val="0"/>
      <w:divBdr>
        <w:top w:val="none" w:sz="0" w:space="0" w:color="auto"/>
        <w:left w:val="none" w:sz="0" w:space="0" w:color="auto"/>
        <w:bottom w:val="none" w:sz="0" w:space="0" w:color="auto"/>
        <w:right w:val="none" w:sz="0" w:space="0" w:color="auto"/>
      </w:divBdr>
    </w:div>
    <w:div w:id="135101275">
      <w:bodyDiv w:val="1"/>
      <w:marLeft w:val="0"/>
      <w:marRight w:val="0"/>
      <w:marTop w:val="0"/>
      <w:marBottom w:val="0"/>
      <w:divBdr>
        <w:top w:val="none" w:sz="0" w:space="0" w:color="auto"/>
        <w:left w:val="none" w:sz="0" w:space="0" w:color="auto"/>
        <w:bottom w:val="none" w:sz="0" w:space="0" w:color="auto"/>
        <w:right w:val="none" w:sz="0" w:space="0" w:color="auto"/>
      </w:divBdr>
    </w:div>
    <w:div w:id="234248238">
      <w:bodyDiv w:val="1"/>
      <w:marLeft w:val="0"/>
      <w:marRight w:val="0"/>
      <w:marTop w:val="0"/>
      <w:marBottom w:val="0"/>
      <w:divBdr>
        <w:top w:val="none" w:sz="0" w:space="0" w:color="auto"/>
        <w:left w:val="none" w:sz="0" w:space="0" w:color="auto"/>
        <w:bottom w:val="none" w:sz="0" w:space="0" w:color="auto"/>
        <w:right w:val="none" w:sz="0" w:space="0" w:color="auto"/>
      </w:divBdr>
    </w:div>
    <w:div w:id="251084589">
      <w:bodyDiv w:val="1"/>
      <w:marLeft w:val="0"/>
      <w:marRight w:val="0"/>
      <w:marTop w:val="0"/>
      <w:marBottom w:val="0"/>
      <w:divBdr>
        <w:top w:val="none" w:sz="0" w:space="0" w:color="auto"/>
        <w:left w:val="none" w:sz="0" w:space="0" w:color="auto"/>
        <w:bottom w:val="none" w:sz="0" w:space="0" w:color="auto"/>
        <w:right w:val="none" w:sz="0" w:space="0" w:color="auto"/>
      </w:divBdr>
    </w:div>
    <w:div w:id="262955323">
      <w:bodyDiv w:val="1"/>
      <w:marLeft w:val="0"/>
      <w:marRight w:val="0"/>
      <w:marTop w:val="0"/>
      <w:marBottom w:val="0"/>
      <w:divBdr>
        <w:top w:val="none" w:sz="0" w:space="0" w:color="auto"/>
        <w:left w:val="none" w:sz="0" w:space="0" w:color="auto"/>
        <w:bottom w:val="none" w:sz="0" w:space="0" w:color="auto"/>
        <w:right w:val="none" w:sz="0" w:space="0" w:color="auto"/>
      </w:divBdr>
    </w:div>
    <w:div w:id="291444045">
      <w:bodyDiv w:val="1"/>
      <w:marLeft w:val="0"/>
      <w:marRight w:val="0"/>
      <w:marTop w:val="0"/>
      <w:marBottom w:val="0"/>
      <w:divBdr>
        <w:top w:val="none" w:sz="0" w:space="0" w:color="auto"/>
        <w:left w:val="none" w:sz="0" w:space="0" w:color="auto"/>
        <w:bottom w:val="none" w:sz="0" w:space="0" w:color="auto"/>
        <w:right w:val="none" w:sz="0" w:space="0" w:color="auto"/>
      </w:divBdr>
    </w:div>
    <w:div w:id="311639914">
      <w:bodyDiv w:val="1"/>
      <w:marLeft w:val="0"/>
      <w:marRight w:val="0"/>
      <w:marTop w:val="0"/>
      <w:marBottom w:val="0"/>
      <w:divBdr>
        <w:top w:val="none" w:sz="0" w:space="0" w:color="auto"/>
        <w:left w:val="none" w:sz="0" w:space="0" w:color="auto"/>
        <w:bottom w:val="none" w:sz="0" w:space="0" w:color="auto"/>
        <w:right w:val="none" w:sz="0" w:space="0" w:color="auto"/>
      </w:divBdr>
    </w:div>
    <w:div w:id="332297037">
      <w:bodyDiv w:val="1"/>
      <w:marLeft w:val="0"/>
      <w:marRight w:val="0"/>
      <w:marTop w:val="0"/>
      <w:marBottom w:val="0"/>
      <w:divBdr>
        <w:top w:val="none" w:sz="0" w:space="0" w:color="auto"/>
        <w:left w:val="none" w:sz="0" w:space="0" w:color="auto"/>
        <w:bottom w:val="none" w:sz="0" w:space="0" w:color="auto"/>
        <w:right w:val="none" w:sz="0" w:space="0" w:color="auto"/>
      </w:divBdr>
      <w:divsChild>
        <w:div w:id="630867631">
          <w:marLeft w:val="0"/>
          <w:marRight w:val="0"/>
          <w:marTop w:val="0"/>
          <w:marBottom w:val="0"/>
          <w:divBdr>
            <w:top w:val="none" w:sz="0" w:space="0" w:color="auto"/>
            <w:left w:val="none" w:sz="0" w:space="0" w:color="auto"/>
            <w:bottom w:val="none" w:sz="0" w:space="0" w:color="auto"/>
            <w:right w:val="none" w:sz="0" w:space="0" w:color="auto"/>
          </w:divBdr>
          <w:divsChild>
            <w:div w:id="1736389249">
              <w:marLeft w:val="0"/>
              <w:marRight w:val="0"/>
              <w:marTop w:val="0"/>
              <w:marBottom w:val="0"/>
              <w:divBdr>
                <w:top w:val="none" w:sz="0" w:space="0" w:color="auto"/>
                <w:left w:val="none" w:sz="0" w:space="0" w:color="auto"/>
                <w:bottom w:val="none" w:sz="0" w:space="0" w:color="auto"/>
                <w:right w:val="none" w:sz="0" w:space="0" w:color="auto"/>
              </w:divBdr>
            </w:div>
          </w:divsChild>
        </w:div>
        <w:div w:id="769551379">
          <w:marLeft w:val="0"/>
          <w:marRight w:val="0"/>
          <w:marTop w:val="0"/>
          <w:marBottom w:val="0"/>
          <w:divBdr>
            <w:top w:val="none" w:sz="0" w:space="0" w:color="auto"/>
            <w:left w:val="none" w:sz="0" w:space="0" w:color="auto"/>
            <w:bottom w:val="none" w:sz="0" w:space="0" w:color="auto"/>
            <w:right w:val="none" w:sz="0" w:space="0" w:color="auto"/>
          </w:divBdr>
          <w:divsChild>
            <w:div w:id="1230115024">
              <w:marLeft w:val="0"/>
              <w:marRight w:val="0"/>
              <w:marTop w:val="0"/>
              <w:marBottom w:val="0"/>
              <w:divBdr>
                <w:top w:val="none" w:sz="0" w:space="0" w:color="auto"/>
                <w:left w:val="none" w:sz="0" w:space="0" w:color="auto"/>
                <w:bottom w:val="none" w:sz="0" w:space="0" w:color="auto"/>
                <w:right w:val="none" w:sz="0" w:space="0" w:color="auto"/>
              </w:divBdr>
            </w:div>
            <w:div w:id="1700202996">
              <w:marLeft w:val="0"/>
              <w:marRight w:val="0"/>
              <w:marTop w:val="0"/>
              <w:marBottom w:val="0"/>
              <w:divBdr>
                <w:top w:val="none" w:sz="0" w:space="0" w:color="auto"/>
                <w:left w:val="none" w:sz="0" w:space="0" w:color="auto"/>
                <w:bottom w:val="none" w:sz="0" w:space="0" w:color="auto"/>
                <w:right w:val="none" w:sz="0" w:space="0" w:color="auto"/>
              </w:divBdr>
            </w:div>
            <w:div w:id="1737822152">
              <w:marLeft w:val="0"/>
              <w:marRight w:val="0"/>
              <w:marTop w:val="0"/>
              <w:marBottom w:val="0"/>
              <w:divBdr>
                <w:top w:val="none" w:sz="0" w:space="0" w:color="auto"/>
                <w:left w:val="none" w:sz="0" w:space="0" w:color="auto"/>
                <w:bottom w:val="none" w:sz="0" w:space="0" w:color="auto"/>
                <w:right w:val="none" w:sz="0" w:space="0" w:color="auto"/>
              </w:divBdr>
            </w:div>
            <w:div w:id="2142527055">
              <w:marLeft w:val="0"/>
              <w:marRight w:val="0"/>
              <w:marTop w:val="0"/>
              <w:marBottom w:val="0"/>
              <w:divBdr>
                <w:top w:val="none" w:sz="0" w:space="0" w:color="auto"/>
                <w:left w:val="none" w:sz="0" w:space="0" w:color="auto"/>
                <w:bottom w:val="none" w:sz="0" w:space="0" w:color="auto"/>
                <w:right w:val="none" w:sz="0" w:space="0" w:color="auto"/>
              </w:divBdr>
            </w:div>
          </w:divsChild>
        </w:div>
        <w:div w:id="943462932">
          <w:marLeft w:val="0"/>
          <w:marRight w:val="0"/>
          <w:marTop w:val="0"/>
          <w:marBottom w:val="0"/>
          <w:divBdr>
            <w:top w:val="none" w:sz="0" w:space="0" w:color="auto"/>
            <w:left w:val="none" w:sz="0" w:space="0" w:color="auto"/>
            <w:bottom w:val="none" w:sz="0" w:space="0" w:color="auto"/>
            <w:right w:val="none" w:sz="0" w:space="0" w:color="auto"/>
          </w:divBdr>
        </w:div>
        <w:div w:id="1206023303">
          <w:marLeft w:val="0"/>
          <w:marRight w:val="0"/>
          <w:marTop w:val="0"/>
          <w:marBottom w:val="0"/>
          <w:divBdr>
            <w:top w:val="none" w:sz="0" w:space="0" w:color="auto"/>
            <w:left w:val="none" w:sz="0" w:space="0" w:color="auto"/>
            <w:bottom w:val="none" w:sz="0" w:space="0" w:color="auto"/>
            <w:right w:val="none" w:sz="0" w:space="0" w:color="auto"/>
          </w:divBdr>
          <w:divsChild>
            <w:div w:id="284585032">
              <w:marLeft w:val="0"/>
              <w:marRight w:val="0"/>
              <w:marTop w:val="0"/>
              <w:marBottom w:val="0"/>
              <w:divBdr>
                <w:top w:val="none" w:sz="0" w:space="0" w:color="auto"/>
                <w:left w:val="none" w:sz="0" w:space="0" w:color="auto"/>
                <w:bottom w:val="none" w:sz="0" w:space="0" w:color="auto"/>
                <w:right w:val="none" w:sz="0" w:space="0" w:color="auto"/>
              </w:divBdr>
            </w:div>
            <w:div w:id="888610563">
              <w:marLeft w:val="0"/>
              <w:marRight w:val="0"/>
              <w:marTop w:val="0"/>
              <w:marBottom w:val="0"/>
              <w:divBdr>
                <w:top w:val="none" w:sz="0" w:space="0" w:color="auto"/>
                <w:left w:val="none" w:sz="0" w:space="0" w:color="auto"/>
                <w:bottom w:val="none" w:sz="0" w:space="0" w:color="auto"/>
                <w:right w:val="none" w:sz="0" w:space="0" w:color="auto"/>
              </w:divBdr>
            </w:div>
            <w:div w:id="10014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3756">
      <w:bodyDiv w:val="1"/>
      <w:marLeft w:val="0"/>
      <w:marRight w:val="0"/>
      <w:marTop w:val="0"/>
      <w:marBottom w:val="0"/>
      <w:divBdr>
        <w:top w:val="none" w:sz="0" w:space="0" w:color="auto"/>
        <w:left w:val="none" w:sz="0" w:space="0" w:color="auto"/>
        <w:bottom w:val="none" w:sz="0" w:space="0" w:color="auto"/>
        <w:right w:val="none" w:sz="0" w:space="0" w:color="auto"/>
      </w:divBdr>
    </w:div>
    <w:div w:id="352851940">
      <w:bodyDiv w:val="1"/>
      <w:marLeft w:val="0"/>
      <w:marRight w:val="0"/>
      <w:marTop w:val="0"/>
      <w:marBottom w:val="0"/>
      <w:divBdr>
        <w:top w:val="none" w:sz="0" w:space="0" w:color="auto"/>
        <w:left w:val="none" w:sz="0" w:space="0" w:color="auto"/>
        <w:bottom w:val="none" w:sz="0" w:space="0" w:color="auto"/>
        <w:right w:val="none" w:sz="0" w:space="0" w:color="auto"/>
      </w:divBdr>
    </w:div>
    <w:div w:id="365452370">
      <w:bodyDiv w:val="1"/>
      <w:marLeft w:val="0"/>
      <w:marRight w:val="0"/>
      <w:marTop w:val="0"/>
      <w:marBottom w:val="0"/>
      <w:divBdr>
        <w:top w:val="none" w:sz="0" w:space="0" w:color="auto"/>
        <w:left w:val="none" w:sz="0" w:space="0" w:color="auto"/>
        <w:bottom w:val="none" w:sz="0" w:space="0" w:color="auto"/>
        <w:right w:val="none" w:sz="0" w:space="0" w:color="auto"/>
      </w:divBdr>
    </w:div>
    <w:div w:id="367416443">
      <w:bodyDiv w:val="1"/>
      <w:marLeft w:val="0"/>
      <w:marRight w:val="0"/>
      <w:marTop w:val="0"/>
      <w:marBottom w:val="0"/>
      <w:divBdr>
        <w:top w:val="none" w:sz="0" w:space="0" w:color="auto"/>
        <w:left w:val="none" w:sz="0" w:space="0" w:color="auto"/>
        <w:bottom w:val="none" w:sz="0" w:space="0" w:color="auto"/>
        <w:right w:val="none" w:sz="0" w:space="0" w:color="auto"/>
      </w:divBdr>
    </w:div>
    <w:div w:id="379867025">
      <w:bodyDiv w:val="1"/>
      <w:marLeft w:val="0"/>
      <w:marRight w:val="0"/>
      <w:marTop w:val="0"/>
      <w:marBottom w:val="0"/>
      <w:divBdr>
        <w:top w:val="none" w:sz="0" w:space="0" w:color="auto"/>
        <w:left w:val="none" w:sz="0" w:space="0" w:color="auto"/>
        <w:bottom w:val="none" w:sz="0" w:space="0" w:color="auto"/>
        <w:right w:val="none" w:sz="0" w:space="0" w:color="auto"/>
      </w:divBdr>
    </w:div>
    <w:div w:id="394209297">
      <w:bodyDiv w:val="1"/>
      <w:marLeft w:val="0"/>
      <w:marRight w:val="0"/>
      <w:marTop w:val="0"/>
      <w:marBottom w:val="0"/>
      <w:divBdr>
        <w:top w:val="none" w:sz="0" w:space="0" w:color="auto"/>
        <w:left w:val="none" w:sz="0" w:space="0" w:color="auto"/>
        <w:bottom w:val="none" w:sz="0" w:space="0" w:color="auto"/>
        <w:right w:val="none" w:sz="0" w:space="0" w:color="auto"/>
      </w:divBdr>
    </w:div>
    <w:div w:id="421801179">
      <w:bodyDiv w:val="1"/>
      <w:marLeft w:val="0"/>
      <w:marRight w:val="0"/>
      <w:marTop w:val="0"/>
      <w:marBottom w:val="0"/>
      <w:divBdr>
        <w:top w:val="none" w:sz="0" w:space="0" w:color="auto"/>
        <w:left w:val="none" w:sz="0" w:space="0" w:color="auto"/>
        <w:bottom w:val="none" w:sz="0" w:space="0" w:color="auto"/>
        <w:right w:val="none" w:sz="0" w:space="0" w:color="auto"/>
      </w:divBdr>
    </w:div>
    <w:div w:id="428628039">
      <w:bodyDiv w:val="1"/>
      <w:marLeft w:val="0"/>
      <w:marRight w:val="0"/>
      <w:marTop w:val="0"/>
      <w:marBottom w:val="0"/>
      <w:divBdr>
        <w:top w:val="none" w:sz="0" w:space="0" w:color="auto"/>
        <w:left w:val="none" w:sz="0" w:space="0" w:color="auto"/>
        <w:bottom w:val="none" w:sz="0" w:space="0" w:color="auto"/>
        <w:right w:val="none" w:sz="0" w:space="0" w:color="auto"/>
      </w:divBdr>
    </w:div>
    <w:div w:id="431438603">
      <w:bodyDiv w:val="1"/>
      <w:marLeft w:val="0"/>
      <w:marRight w:val="0"/>
      <w:marTop w:val="0"/>
      <w:marBottom w:val="0"/>
      <w:divBdr>
        <w:top w:val="none" w:sz="0" w:space="0" w:color="auto"/>
        <w:left w:val="none" w:sz="0" w:space="0" w:color="auto"/>
        <w:bottom w:val="none" w:sz="0" w:space="0" w:color="auto"/>
        <w:right w:val="none" w:sz="0" w:space="0" w:color="auto"/>
      </w:divBdr>
    </w:div>
    <w:div w:id="449933366">
      <w:bodyDiv w:val="1"/>
      <w:marLeft w:val="0"/>
      <w:marRight w:val="0"/>
      <w:marTop w:val="0"/>
      <w:marBottom w:val="0"/>
      <w:divBdr>
        <w:top w:val="none" w:sz="0" w:space="0" w:color="auto"/>
        <w:left w:val="none" w:sz="0" w:space="0" w:color="auto"/>
        <w:bottom w:val="none" w:sz="0" w:space="0" w:color="auto"/>
        <w:right w:val="none" w:sz="0" w:space="0" w:color="auto"/>
      </w:divBdr>
    </w:div>
    <w:div w:id="464011442">
      <w:bodyDiv w:val="1"/>
      <w:marLeft w:val="0"/>
      <w:marRight w:val="0"/>
      <w:marTop w:val="0"/>
      <w:marBottom w:val="0"/>
      <w:divBdr>
        <w:top w:val="none" w:sz="0" w:space="0" w:color="auto"/>
        <w:left w:val="none" w:sz="0" w:space="0" w:color="auto"/>
        <w:bottom w:val="none" w:sz="0" w:space="0" w:color="auto"/>
        <w:right w:val="none" w:sz="0" w:space="0" w:color="auto"/>
      </w:divBdr>
    </w:div>
    <w:div w:id="466164984">
      <w:bodyDiv w:val="1"/>
      <w:marLeft w:val="0"/>
      <w:marRight w:val="0"/>
      <w:marTop w:val="0"/>
      <w:marBottom w:val="0"/>
      <w:divBdr>
        <w:top w:val="none" w:sz="0" w:space="0" w:color="auto"/>
        <w:left w:val="none" w:sz="0" w:space="0" w:color="auto"/>
        <w:bottom w:val="none" w:sz="0" w:space="0" w:color="auto"/>
        <w:right w:val="none" w:sz="0" w:space="0" w:color="auto"/>
      </w:divBdr>
    </w:div>
    <w:div w:id="498883577">
      <w:bodyDiv w:val="1"/>
      <w:marLeft w:val="0"/>
      <w:marRight w:val="0"/>
      <w:marTop w:val="0"/>
      <w:marBottom w:val="0"/>
      <w:divBdr>
        <w:top w:val="none" w:sz="0" w:space="0" w:color="auto"/>
        <w:left w:val="none" w:sz="0" w:space="0" w:color="auto"/>
        <w:bottom w:val="none" w:sz="0" w:space="0" w:color="auto"/>
        <w:right w:val="none" w:sz="0" w:space="0" w:color="auto"/>
      </w:divBdr>
    </w:div>
    <w:div w:id="512378215">
      <w:bodyDiv w:val="1"/>
      <w:marLeft w:val="0"/>
      <w:marRight w:val="0"/>
      <w:marTop w:val="0"/>
      <w:marBottom w:val="0"/>
      <w:divBdr>
        <w:top w:val="none" w:sz="0" w:space="0" w:color="auto"/>
        <w:left w:val="none" w:sz="0" w:space="0" w:color="auto"/>
        <w:bottom w:val="none" w:sz="0" w:space="0" w:color="auto"/>
        <w:right w:val="none" w:sz="0" w:space="0" w:color="auto"/>
      </w:divBdr>
    </w:div>
    <w:div w:id="538006017">
      <w:bodyDiv w:val="1"/>
      <w:marLeft w:val="0"/>
      <w:marRight w:val="0"/>
      <w:marTop w:val="0"/>
      <w:marBottom w:val="0"/>
      <w:divBdr>
        <w:top w:val="none" w:sz="0" w:space="0" w:color="auto"/>
        <w:left w:val="none" w:sz="0" w:space="0" w:color="auto"/>
        <w:bottom w:val="none" w:sz="0" w:space="0" w:color="auto"/>
        <w:right w:val="none" w:sz="0" w:space="0" w:color="auto"/>
      </w:divBdr>
    </w:div>
    <w:div w:id="539319926">
      <w:bodyDiv w:val="1"/>
      <w:marLeft w:val="0"/>
      <w:marRight w:val="0"/>
      <w:marTop w:val="0"/>
      <w:marBottom w:val="0"/>
      <w:divBdr>
        <w:top w:val="none" w:sz="0" w:space="0" w:color="auto"/>
        <w:left w:val="none" w:sz="0" w:space="0" w:color="auto"/>
        <w:bottom w:val="none" w:sz="0" w:space="0" w:color="auto"/>
        <w:right w:val="none" w:sz="0" w:space="0" w:color="auto"/>
      </w:divBdr>
      <w:divsChild>
        <w:div w:id="1216160518">
          <w:marLeft w:val="0"/>
          <w:marRight w:val="0"/>
          <w:marTop w:val="0"/>
          <w:marBottom w:val="0"/>
          <w:divBdr>
            <w:top w:val="none" w:sz="0" w:space="0" w:color="auto"/>
            <w:left w:val="none" w:sz="0" w:space="0" w:color="auto"/>
            <w:bottom w:val="none" w:sz="0" w:space="0" w:color="auto"/>
            <w:right w:val="none" w:sz="0" w:space="0" w:color="auto"/>
          </w:divBdr>
          <w:divsChild>
            <w:div w:id="600801104">
              <w:marLeft w:val="0"/>
              <w:marRight w:val="0"/>
              <w:marTop w:val="0"/>
              <w:marBottom w:val="0"/>
              <w:divBdr>
                <w:top w:val="none" w:sz="0" w:space="0" w:color="auto"/>
                <w:left w:val="none" w:sz="0" w:space="0" w:color="auto"/>
                <w:bottom w:val="none" w:sz="0" w:space="0" w:color="auto"/>
                <w:right w:val="none" w:sz="0" w:space="0" w:color="auto"/>
              </w:divBdr>
            </w:div>
          </w:divsChild>
        </w:div>
        <w:div w:id="1235355238">
          <w:marLeft w:val="0"/>
          <w:marRight w:val="0"/>
          <w:marTop w:val="0"/>
          <w:marBottom w:val="0"/>
          <w:divBdr>
            <w:top w:val="none" w:sz="0" w:space="0" w:color="auto"/>
            <w:left w:val="none" w:sz="0" w:space="0" w:color="auto"/>
            <w:bottom w:val="none" w:sz="0" w:space="0" w:color="auto"/>
            <w:right w:val="none" w:sz="0" w:space="0" w:color="auto"/>
          </w:divBdr>
          <w:divsChild>
            <w:div w:id="644119646">
              <w:marLeft w:val="0"/>
              <w:marRight w:val="0"/>
              <w:marTop w:val="0"/>
              <w:marBottom w:val="0"/>
              <w:divBdr>
                <w:top w:val="none" w:sz="0" w:space="0" w:color="auto"/>
                <w:left w:val="none" w:sz="0" w:space="0" w:color="auto"/>
                <w:bottom w:val="none" w:sz="0" w:space="0" w:color="auto"/>
                <w:right w:val="none" w:sz="0" w:space="0" w:color="auto"/>
              </w:divBdr>
            </w:div>
          </w:divsChild>
        </w:div>
        <w:div w:id="1622226474">
          <w:marLeft w:val="0"/>
          <w:marRight w:val="0"/>
          <w:marTop w:val="0"/>
          <w:marBottom w:val="0"/>
          <w:divBdr>
            <w:top w:val="none" w:sz="0" w:space="0" w:color="auto"/>
            <w:left w:val="none" w:sz="0" w:space="0" w:color="auto"/>
            <w:bottom w:val="none" w:sz="0" w:space="0" w:color="auto"/>
            <w:right w:val="none" w:sz="0" w:space="0" w:color="auto"/>
          </w:divBdr>
          <w:divsChild>
            <w:div w:id="1954241922">
              <w:marLeft w:val="0"/>
              <w:marRight w:val="0"/>
              <w:marTop w:val="0"/>
              <w:marBottom w:val="0"/>
              <w:divBdr>
                <w:top w:val="none" w:sz="0" w:space="0" w:color="auto"/>
                <w:left w:val="none" w:sz="0" w:space="0" w:color="auto"/>
                <w:bottom w:val="none" w:sz="0" w:space="0" w:color="auto"/>
                <w:right w:val="none" w:sz="0" w:space="0" w:color="auto"/>
              </w:divBdr>
            </w:div>
          </w:divsChild>
        </w:div>
        <w:div w:id="1452243255">
          <w:marLeft w:val="0"/>
          <w:marRight w:val="0"/>
          <w:marTop w:val="0"/>
          <w:marBottom w:val="0"/>
          <w:divBdr>
            <w:top w:val="none" w:sz="0" w:space="0" w:color="auto"/>
            <w:left w:val="none" w:sz="0" w:space="0" w:color="auto"/>
            <w:bottom w:val="none" w:sz="0" w:space="0" w:color="auto"/>
            <w:right w:val="none" w:sz="0" w:space="0" w:color="auto"/>
          </w:divBdr>
          <w:divsChild>
            <w:div w:id="2011522104">
              <w:marLeft w:val="0"/>
              <w:marRight w:val="0"/>
              <w:marTop w:val="0"/>
              <w:marBottom w:val="0"/>
              <w:divBdr>
                <w:top w:val="none" w:sz="0" w:space="0" w:color="auto"/>
                <w:left w:val="none" w:sz="0" w:space="0" w:color="auto"/>
                <w:bottom w:val="none" w:sz="0" w:space="0" w:color="auto"/>
                <w:right w:val="none" w:sz="0" w:space="0" w:color="auto"/>
              </w:divBdr>
            </w:div>
          </w:divsChild>
        </w:div>
        <w:div w:id="371467470">
          <w:marLeft w:val="0"/>
          <w:marRight w:val="0"/>
          <w:marTop w:val="0"/>
          <w:marBottom w:val="0"/>
          <w:divBdr>
            <w:top w:val="none" w:sz="0" w:space="0" w:color="auto"/>
            <w:left w:val="none" w:sz="0" w:space="0" w:color="auto"/>
            <w:bottom w:val="none" w:sz="0" w:space="0" w:color="auto"/>
            <w:right w:val="none" w:sz="0" w:space="0" w:color="auto"/>
          </w:divBdr>
          <w:divsChild>
            <w:div w:id="1822236414">
              <w:marLeft w:val="0"/>
              <w:marRight w:val="0"/>
              <w:marTop w:val="0"/>
              <w:marBottom w:val="0"/>
              <w:divBdr>
                <w:top w:val="none" w:sz="0" w:space="0" w:color="auto"/>
                <w:left w:val="none" w:sz="0" w:space="0" w:color="auto"/>
                <w:bottom w:val="none" w:sz="0" w:space="0" w:color="auto"/>
                <w:right w:val="none" w:sz="0" w:space="0" w:color="auto"/>
              </w:divBdr>
            </w:div>
          </w:divsChild>
        </w:div>
        <w:div w:id="447898443">
          <w:marLeft w:val="0"/>
          <w:marRight w:val="0"/>
          <w:marTop w:val="0"/>
          <w:marBottom w:val="0"/>
          <w:divBdr>
            <w:top w:val="none" w:sz="0" w:space="0" w:color="auto"/>
            <w:left w:val="none" w:sz="0" w:space="0" w:color="auto"/>
            <w:bottom w:val="none" w:sz="0" w:space="0" w:color="auto"/>
            <w:right w:val="none" w:sz="0" w:space="0" w:color="auto"/>
          </w:divBdr>
          <w:divsChild>
            <w:div w:id="214047523">
              <w:marLeft w:val="0"/>
              <w:marRight w:val="0"/>
              <w:marTop w:val="0"/>
              <w:marBottom w:val="0"/>
              <w:divBdr>
                <w:top w:val="none" w:sz="0" w:space="0" w:color="auto"/>
                <w:left w:val="none" w:sz="0" w:space="0" w:color="auto"/>
                <w:bottom w:val="none" w:sz="0" w:space="0" w:color="auto"/>
                <w:right w:val="none" w:sz="0" w:space="0" w:color="auto"/>
              </w:divBdr>
            </w:div>
          </w:divsChild>
        </w:div>
        <w:div w:id="1703556049">
          <w:marLeft w:val="0"/>
          <w:marRight w:val="0"/>
          <w:marTop w:val="0"/>
          <w:marBottom w:val="0"/>
          <w:divBdr>
            <w:top w:val="none" w:sz="0" w:space="0" w:color="auto"/>
            <w:left w:val="none" w:sz="0" w:space="0" w:color="auto"/>
            <w:bottom w:val="none" w:sz="0" w:space="0" w:color="auto"/>
            <w:right w:val="none" w:sz="0" w:space="0" w:color="auto"/>
          </w:divBdr>
          <w:divsChild>
            <w:div w:id="1669676319">
              <w:marLeft w:val="0"/>
              <w:marRight w:val="0"/>
              <w:marTop w:val="0"/>
              <w:marBottom w:val="0"/>
              <w:divBdr>
                <w:top w:val="none" w:sz="0" w:space="0" w:color="auto"/>
                <w:left w:val="none" w:sz="0" w:space="0" w:color="auto"/>
                <w:bottom w:val="none" w:sz="0" w:space="0" w:color="auto"/>
                <w:right w:val="none" w:sz="0" w:space="0" w:color="auto"/>
              </w:divBdr>
            </w:div>
          </w:divsChild>
        </w:div>
        <w:div w:id="330641975">
          <w:marLeft w:val="0"/>
          <w:marRight w:val="0"/>
          <w:marTop w:val="0"/>
          <w:marBottom w:val="0"/>
          <w:divBdr>
            <w:top w:val="none" w:sz="0" w:space="0" w:color="auto"/>
            <w:left w:val="none" w:sz="0" w:space="0" w:color="auto"/>
            <w:bottom w:val="none" w:sz="0" w:space="0" w:color="auto"/>
            <w:right w:val="none" w:sz="0" w:space="0" w:color="auto"/>
          </w:divBdr>
          <w:divsChild>
            <w:div w:id="1676372736">
              <w:marLeft w:val="0"/>
              <w:marRight w:val="0"/>
              <w:marTop w:val="0"/>
              <w:marBottom w:val="0"/>
              <w:divBdr>
                <w:top w:val="none" w:sz="0" w:space="0" w:color="auto"/>
                <w:left w:val="none" w:sz="0" w:space="0" w:color="auto"/>
                <w:bottom w:val="none" w:sz="0" w:space="0" w:color="auto"/>
                <w:right w:val="none" w:sz="0" w:space="0" w:color="auto"/>
              </w:divBdr>
            </w:div>
          </w:divsChild>
        </w:div>
        <w:div w:id="1753316635">
          <w:marLeft w:val="0"/>
          <w:marRight w:val="0"/>
          <w:marTop w:val="0"/>
          <w:marBottom w:val="0"/>
          <w:divBdr>
            <w:top w:val="none" w:sz="0" w:space="0" w:color="auto"/>
            <w:left w:val="none" w:sz="0" w:space="0" w:color="auto"/>
            <w:bottom w:val="none" w:sz="0" w:space="0" w:color="auto"/>
            <w:right w:val="none" w:sz="0" w:space="0" w:color="auto"/>
          </w:divBdr>
          <w:divsChild>
            <w:div w:id="235939973">
              <w:marLeft w:val="0"/>
              <w:marRight w:val="0"/>
              <w:marTop w:val="0"/>
              <w:marBottom w:val="0"/>
              <w:divBdr>
                <w:top w:val="none" w:sz="0" w:space="0" w:color="auto"/>
                <w:left w:val="none" w:sz="0" w:space="0" w:color="auto"/>
                <w:bottom w:val="none" w:sz="0" w:space="0" w:color="auto"/>
                <w:right w:val="none" w:sz="0" w:space="0" w:color="auto"/>
              </w:divBdr>
            </w:div>
            <w:div w:id="2105950042">
              <w:marLeft w:val="0"/>
              <w:marRight w:val="0"/>
              <w:marTop w:val="0"/>
              <w:marBottom w:val="0"/>
              <w:divBdr>
                <w:top w:val="none" w:sz="0" w:space="0" w:color="auto"/>
                <w:left w:val="none" w:sz="0" w:space="0" w:color="auto"/>
                <w:bottom w:val="none" w:sz="0" w:space="0" w:color="auto"/>
                <w:right w:val="none" w:sz="0" w:space="0" w:color="auto"/>
              </w:divBdr>
            </w:div>
            <w:div w:id="1773892739">
              <w:marLeft w:val="0"/>
              <w:marRight w:val="0"/>
              <w:marTop w:val="0"/>
              <w:marBottom w:val="0"/>
              <w:divBdr>
                <w:top w:val="none" w:sz="0" w:space="0" w:color="auto"/>
                <w:left w:val="none" w:sz="0" w:space="0" w:color="auto"/>
                <w:bottom w:val="none" w:sz="0" w:space="0" w:color="auto"/>
                <w:right w:val="none" w:sz="0" w:space="0" w:color="auto"/>
              </w:divBdr>
            </w:div>
          </w:divsChild>
        </w:div>
        <w:div w:id="2081445397">
          <w:marLeft w:val="0"/>
          <w:marRight w:val="0"/>
          <w:marTop w:val="0"/>
          <w:marBottom w:val="0"/>
          <w:divBdr>
            <w:top w:val="none" w:sz="0" w:space="0" w:color="auto"/>
            <w:left w:val="none" w:sz="0" w:space="0" w:color="auto"/>
            <w:bottom w:val="none" w:sz="0" w:space="0" w:color="auto"/>
            <w:right w:val="none" w:sz="0" w:space="0" w:color="auto"/>
          </w:divBdr>
          <w:divsChild>
            <w:div w:id="312176644">
              <w:marLeft w:val="0"/>
              <w:marRight w:val="0"/>
              <w:marTop w:val="0"/>
              <w:marBottom w:val="0"/>
              <w:divBdr>
                <w:top w:val="none" w:sz="0" w:space="0" w:color="auto"/>
                <w:left w:val="none" w:sz="0" w:space="0" w:color="auto"/>
                <w:bottom w:val="none" w:sz="0" w:space="0" w:color="auto"/>
                <w:right w:val="none" w:sz="0" w:space="0" w:color="auto"/>
              </w:divBdr>
            </w:div>
          </w:divsChild>
        </w:div>
        <w:div w:id="246421399">
          <w:marLeft w:val="0"/>
          <w:marRight w:val="0"/>
          <w:marTop w:val="0"/>
          <w:marBottom w:val="0"/>
          <w:divBdr>
            <w:top w:val="none" w:sz="0" w:space="0" w:color="auto"/>
            <w:left w:val="none" w:sz="0" w:space="0" w:color="auto"/>
            <w:bottom w:val="none" w:sz="0" w:space="0" w:color="auto"/>
            <w:right w:val="none" w:sz="0" w:space="0" w:color="auto"/>
          </w:divBdr>
          <w:divsChild>
            <w:div w:id="278101021">
              <w:marLeft w:val="0"/>
              <w:marRight w:val="0"/>
              <w:marTop w:val="0"/>
              <w:marBottom w:val="0"/>
              <w:divBdr>
                <w:top w:val="none" w:sz="0" w:space="0" w:color="auto"/>
                <w:left w:val="none" w:sz="0" w:space="0" w:color="auto"/>
                <w:bottom w:val="none" w:sz="0" w:space="0" w:color="auto"/>
                <w:right w:val="none" w:sz="0" w:space="0" w:color="auto"/>
              </w:divBdr>
            </w:div>
          </w:divsChild>
        </w:div>
        <w:div w:id="955527598">
          <w:marLeft w:val="0"/>
          <w:marRight w:val="0"/>
          <w:marTop w:val="0"/>
          <w:marBottom w:val="0"/>
          <w:divBdr>
            <w:top w:val="none" w:sz="0" w:space="0" w:color="auto"/>
            <w:left w:val="none" w:sz="0" w:space="0" w:color="auto"/>
            <w:bottom w:val="none" w:sz="0" w:space="0" w:color="auto"/>
            <w:right w:val="none" w:sz="0" w:space="0" w:color="auto"/>
          </w:divBdr>
          <w:divsChild>
            <w:div w:id="2125221556">
              <w:marLeft w:val="0"/>
              <w:marRight w:val="0"/>
              <w:marTop w:val="0"/>
              <w:marBottom w:val="0"/>
              <w:divBdr>
                <w:top w:val="none" w:sz="0" w:space="0" w:color="auto"/>
                <w:left w:val="none" w:sz="0" w:space="0" w:color="auto"/>
                <w:bottom w:val="none" w:sz="0" w:space="0" w:color="auto"/>
                <w:right w:val="none" w:sz="0" w:space="0" w:color="auto"/>
              </w:divBdr>
            </w:div>
            <w:div w:id="1657417786">
              <w:marLeft w:val="0"/>
              <w:marRight w:val="0"/>
              <w:marTop w:val="0"/>
              <w:marBottom w:val="0"/>
              <w:divBdr>
                <w:top w:val="none" w:sz="0" w:space="0" w:color="auto"/>
                <w:left w:val="none" w:sz="0" w:space="0" w:color="auto"/>
                <w:bottom w:val="none" w:sz="0" w:space="0" w:color="auto"/>
                <w:right w:val="none" w:sz="0" w:space="0" w:color="auto"/>
              </w:divBdr>
            </w:div>
          </w:divsChild>
        </w:div>
        <w:div w:id="798840838">
          <w:marLeft w:val="0"/>
          <w:marRight w:val="0"/>
          <w:marTop w:val="0"/>
          <w:marBottom w:val="0"/>
          <w:divBdr>
            <w:top w:val="none" w:sz="0" w:space="0" w:color="auto"/>
            <w:left w:val="none" w:sz="0" w:space="0" w:color="auto"/>
            <w:bottom w:val="none" w:sz="0" w:space="0" w:color="auto"/>
            <w:right w:val="none" w:sz="0" w:space="0" w:color="auto"/>
          </w:divBdr>
          <w:divsChild>
            <w:div w:id="1795128573">
              <w:marLeft w:val="0"/>
              <w:marRight w:val="0"/>
              <w:marTop w:val="0"/>
              <w:marBottom w:val="0"/>
              <w:divBdr>
                <w:top w:val="none" w:sz="0" w:space="0" w:color="auto"/>
                <w:left w:val="none" w:sz="0" w:space="0" w:color="auto"/>
                <w:bottom w:val="none" w:sz="0" w:space="0" w:color="auto"/>
                <w:right w:val="none" w:sz="0" w:space="0" w:color="auto"/>
              </w:divBdr>
            </w:div>
          </w:divsChild>
        </w:div>
        <w:div w:id="987632208">
          <w:marLeft w:val="0"/>
          <w:marRight w:val="0"/>
          <w:marTop w:val="0"/>
          <w:marBottom w:val="0"/>
          <w:divBdr>
            <w:top w:val="none" w:sz="0" w:space="0" w:color="auto"/>
            <w:left w:val="none" w:sz="0" w:space="0" w:color="auto"/>
            <w:bottom w:val="none" w:sz="0" w:space="0" w:color="auto"/>
            <w:right w:val="none" w:sz="0" w:space="0" w:color="auto"/>
          </w:divBdr>
          <w:divsChild>
            <w:div w:id="308629144">
              <w:marLeft w:val="0"/>
              <w:marRight w:val="0"/>
              <w:marTop w:val="0"/>
              <w:marBottom w:val="0"/>
              <w:divBdr>
                <w:top w:val="none" w:sz="0" w:space="0" w:color="auto"/>
                <w:left w:val="none" w:sz="0" w:space="0" w:color="auto"/>
                <w:bottom w:val="none" w:sz="0" w:space="0" w:color="auto"/>
                <w:right w:val="none" w:sz="0" w:space="0" w:color="auto"/>
              </w:divBdr>
            </w:div>
          </w:divsChild>
        </w:div>
        <w:div w:id="616330147">
          <w:marLeft w:val="0"/>
          <w:marRight w:val="0"/>
          <w:marTop w:val="0"/>
          <w:marBottom w:val="0"/>
          <w:divBdr>
            <w:top w:val="none" w:sz="0" w:space="0" w:color="auto"/>
            <w:left w:val="none" w:sz="0" w:space="0" w:color="auto"/>
            <w:bottom w:val="none" w:sz="0" w:space="0" w:color="auto"/>
            <w:right w:val="none" w:sz="0" w:space="0" w:color="auto"/>
          </w:divBdr>
          <w:divsChild>
            <w:div w:id="400979639">
              <w:marLeft w:val="0"/>
              <w:marRight w:val="0"/>
              <w:marTop w:val="0"/>
              <w:marBottom w:val="0"/>
              <w:divBdr>
                <w:top w:val="none" w:sz="0" w:space="0" w:color="auto"/>
                <w:left w:val="none" w:sz="0" w:space="0" w:color="auto"/>
                <w:bottom w:val="none" w:sz="0" w:space="0" w:color="auto"/>
                <w:right w:val="none" w:sz="0" w:space="0" w:color="auto"/>
              </w:divBdr>
            </w:div>
            <w:div w:id="74475788">
              <w:marLeft w:val="0"/>
              <w:marRight w:val="0"/>
              <w:marTop w:val="0"/>
              <w:marBottom w:val="0"/>
              <w:divBdr>
                <w:top w:val="none" w:sz="0" w:space="0" w:color="auto"/>
                <w:left w:val="none" w:sz="0" w:space="0" w:color="auto"/>
                <w:bottom w:val="none" w:sz="0" w:space="0" w:color="auto"/>
                <w:right w:val="none" w:sz="0" w:space="0" w:color="auto"/>
              </w:divBdr>
            </w:div>
          </w:divsChild>
        </w:div>
        <w:div w:id="848328421">
          <w:marLeft w:val="0"/>
          <w:marRight w:val="0"/>
          <w:marTop w:val="0"/>
          <w:marBottom w:val="0"/>
          <w:divBdr>
            <w:top w:val="none" w:sz="0" w:space="0" w:color="auto"/>
            <w:left w:val="none" w:sz="0" w:space="0" w:color="auto"/>
            <w:bottom w:val="none" w:sz="0" w:space="0" w:color="auto"/>
            <w:right w:val="none" w:sz="0" w:space="0" w:color="auto"/>
          </w:divBdr>
          <w:divsChild>
            <w:div w:id="1569344262">
              <w:marLeft w:val="0"/>
              <w:marRight w:val="0"/>
              <w:marTop w:val="0"/>
              <w:marBottom w:val="0"/>
              <w:divBdr>
                <w:top w:val="none" w:sz="0" w:space="0" w:color="auto"/>
                <w:left w:val="none" w:sz="0" w:space="0" w:color="auto"/>
                <w:bottom w:val="none" w:sz="0" w:space="0" w:color="auto"/>
                <w:right w:val="none" w:sz="0" w:space="0" w:color="auto"/>
              </w:divBdr>
            </w:div>
          </w:divsChild>
        </w:div>
        <w:div w:id="918825414">
          <w:marLeft w:val="0"/>
          <w:marRight w:val="0"/>
          <w:marTop w:val="0"/>
          <w:marBottom w:val="0"/>
          <w:divBdr>
            <w:top w:val="none" w:sz="0" w:space="0" w:color="auto"/>
            <w:left w:val="none" w:sz="0" w:space="0" w:color="auto"/>
            <w:bottom w:val="none" w:sz="0" w:space="0" w:color="auto"/>
            <w:right w:val="none" w:sz="0" w:space="0" w:color="auto"/>
          </w:divBdr>
          <w:divsChild>
            <w:div w:id="1674645897">
              <w:marLeft w:val="0"/>
              <w:marRight w:val="0"/>
              <w:marTop w:val="0"/>
              <w:marBottom w:val="0"/>
              <w:divBdr>
                <w:top w:val="none" w:sz="0" w:space="0" w:color="auto"/>
                <w:left w:val="none" w:sz="0" w:space="0" w:color="auto"/>
                <w:bottom w:val="none" w:sz="0" w:space="0" w:color="auto"/>
                <w:right w:val="none" w:sz="0" w:space="0" w:color="auto"/>
              </w:divBdr>
            </w:div>
          </w:divsChild>
        </w:div>
        <w:div w:id="97023754">
          <w:marLeft w:val="0"/>
          <w:marRight w:val="0"/>
          <w:marTop w:val="0"/>
          <w:marBottom w:val="0"/>
          <w:divBdr>
            <w:top w:val="none" w:sz="0" w:space="0" w:color="auto"/>
            <w:left w:val="none" w:sz="0" w:space="0" w:color="auto"/>
            <w:bottom w:val="none" w:sz="0" w:space="0" w:color="auto"/>
            <w:right w:val="none" w:sz="0" w:space="0" w:color="auto"/>
          </w:divBdr>
          <w:divsChild>
            <w:div w:id="727269974">
              <w:marLeft w:val="0"/>
              <w:marRight w:val="0"/>
              <w:marTop w:val="0"/>
              <w:marBottom w:val="0"/>
              <w:divBdr>
                <w:top w:val="none" w:sz="0" w:space="0" w:color="auto"/>
                <w:left w:val="none" w:sz="0" w:space="0" w:color="auto"/>
                <w:bottom w:val="none" w:sz="0" w:space="0" w:color="auto"/>
                <w:right w:val="none" w:sz="0" w:space="0" w:color="auto"/>
              </w:divBdr>
            </w:div>
          </w:divsChild>
        </w:div>
        <w:div w:id="431363175">
          <w:marLeft w:val="0"/>
          <w:marRight w:val="0"/>
          <w:marTop w:val="0"/>
          <w:marBottom w:val="0"/>
          <w:divBdr>
            <w:top w:val="none" w:sz="0" w:space="0" w:color="auto"/>
            <w:left w:val="none" w:sz="0" w:space="0" w:color="auto"/>
            <w:bottom w:val="none" w:sz="0" w:space="0" w:color="auto"/>
            <w:right w:val="none" w:sz="0" w:space="0" w:color="auto"/>
          </w:divBdr>
          <w:divsChild>
            <w:div w:id="1470443617">
              <w:marLeft w:val="0"/>
              <w:marRight w:val="0"/>
              <w:marTop w:val="0"/>
              <w:marBottom w:val="0"/>
              <w:divBdr>
                <w:top w:val="none" w:sz="0" w:space="0" w:color="auto"/>
                <w:left w:val="none" w:sz="0" w:space="0" w:color="auto"/>
                <w:bottom w:val="none" w:sz="0" w:space="0" w:color="auto"/>
                <w:right w:val="none" w:sz="0" w:space="0" w:color="auto"/>
              </w:divBdr>
            </w:div>
          </w:divsChild>
        </w:div>
        <w:div w:id="5445622">
          <w:marLeft w:val="0"/>
          <w:marRight w:val="0"/>
          <w:marTop w:val="0"/>
          <w:marBottom w:val="0"/>
          <w:divBdr>
            <w:top w:val="none" w:sz="0" w:space="0" w:color="auto"/>
            <w:left w:val="none" w:sz="0" w:space="0" w:color="auto"/>
            <w:bottom w:val="none" w:sz="0" w:space="0" w:color="auto"/>
            <w:right w:val="none" w:sz="0" w:space="0" w:color="auto"/>
          </w:divBdr>
          <w:divsChild>
            <w:div w:id="799148509">
              <w:marLeft w:val="0"/>
              <w:marRight w:val="0"/>
              <w:marTop w:val="0"/>
              <w:marBottom w:val="0"/>
              <w:divBdr>
                <w:top w:val="none" w:sz="0" w:space="0" w:color="auto"/>
                <w:left w:val="none" w:sz="0" w:space="0" w:color="auto"/>
                <w:bottom w:val="none" w:sz="0" w:space="0" w:color="auto"/>
                <w:right w:val="none" w:sz="0" w:space="0" w:color="auto"/>
              </w:divBdr>
            </w:div>
          </w:divsChild>
        </w:div>
        <w:div w:id="1079787123">
          <w:marLeft w:val="0"/>
          <w:marRight w:val="0"/>
          <w:marTop w:val="0"/>
          <w:marBottom w:val="0"/>
          <w:divBdr>
            <w:top w:val="none" w:sz="0" w:space="0" w:color="auto"/>
            <w:left w:val="none" w:sz="0" w:space="0" w:color="auto"/>
            <w:bottom w:val="none" w:sz="0" w:space="0" w:color="auto"/>
            <w:right w:val="none" w:sz="0" w:space="0" w:color="auto"/>
          </w:divBdr>
          <w:divsChild>
            <w:div w:id="1162819669">
              <w:marLeft w:val="0"/>
              <w:marRight w:val="0"/>
              <w:marTop w:val="0"/>
              <w:marBottom w:val="0"/>
              <w:divBdr>
                <w:top w:val="none" w:sz="0" w:space="0" w:color="auto"/>
                <w:left w:val="none" w:sz="0" w:space="0" w:color="auto"/>
                <w:bottom w:val="none" w:sz="0" w:space="0" w:color="auto"/>
                <w:right w:val="none" w:sz="0" w:space="0" w:color="auto"/>
              </w:divBdr>
            </w:div>
          </w:divsChild>
        </w:div>
        <w:div w:id="1824270589">
          <w:marLeft w:val="0"/>
          <w:marRight w:val="0"/>
          <w:marTop w:val="0"/>
          <w:marBottom w:val="0"/>
          <w:divBdr>
            <w:top w:val="none" w:sz="0" w:space="0" w:color="auto"/>
            <w:left w:val="none" w:sz="0" w:space="0" w:color="auto"/>
            <w:bottom w:val="none" w:sz="0" w:space="0" w:color="auto"/>
            <w:right w:val="none" w:sz="0" w:space="0" w:color="auto"/>
          </w:divBdr>
          <w:divsChild>
            <w:div w:id="1819836247">
              <w:marLeft w:val="0"/>
              <w:marRight w:val="0"/>
              <w:marTop w:val="0"/>
              <w:marBottom w:val="0"/>
              <w:divBdr>
                <w:top w:val="none" w:sz="0" w:space="0" w:color="auto"/>
                <w:left w:val="none" w:sz="0" w:space="0" w:color="auto"/>
                <w:bottom w:val="none" w:sz="0" w:space="0" w:color="auto"/>
                <w:right w:val="none" w:sz="0" w:space="0" w:color="auto"/>
              </w:divBdr>
            </w:div>
          </w:divsChild>
        </w:div>
        <w:div w:id="932857747">
          <w:marLeft w:val="0"/>
          <w:marRight w:val="0"/>
          <w:marTop w:val="0"/>
          <w:marBottom w:val="0"/>
          <w:divBdr>
            <w:top w:val="none" w:sz="0" w:space="0" w:color="auto"/>
            <w:left w:val="none" w:sz="0" w:space="0" w:color="auto"/>
            <w:bottom w:val="none" w:sz="0" w:space="0" w:color="auto"/>
            <w:right w:val="none" w:sz="0" w:space="0" w:color="auto"/>
          </w:divBdr>
          <w:divsChild>
            <w:div w:id="70783662">
              <w:marLeft w:val="0"/>
              <w:marRight w:val="0"/>
              <w:marTop w:val="0"/>
              <w:marBottom w:val="0"/>
              <w:divBdr>
                <w:top w:val="none" w:sz="0" w:space="0" w:color="auto"/>
                <w:left w:val="none" w:sz="0" w:space="0" w:color="auto"/>
                <w:bottom w:val="none" w:sz="0" w:space="0" w:color="auto"/>
                <w:right w:val="none" w:sz="0" w:space="0" w:color="auto"/>
              </w:divBdr>
            </w:div>
          </w:divsChild>
        </w:div>
        <w:div w:id="503279762">
          <w:marLeft w:val="0"/>
          <w:marRight w:val="0"/>
          <w:marTop w:val="0"/>
          <w:marBottom w:val="0"/>
          <w:divBdr>
            <w:top w:val="none" w:sz="0" w:space="0" w:color="auto"/>
            <w:left w:val="none" w:sz="0" w:space="0" w:color="auto"/>
            <w:bottom w:val="none" w:sz="0" w:space="0" w:color="auto"/>
            <w:right w:val="none" w:sz="0" w:space="0" w:color="auto"/>
          </w:divBdr>
          <w:divsChild>
            <w:div w:id="1659532560">
              <w:marLeft w:val="0"/>
              <w:marRight w:val="0"/>
              <w:marTop w:val="0"/>
              <w:marBottom w:val="0"/>
              <w:divBdr>
                <w:top w:val="none" w:sz="0" w:space="0" w:color="auto"/>
                <w:left w:val="none" w:sz="0" w:space="0" w:color="auto"/>
                <w:bottom w:val="none" w:sz="0" w:space="0" w:color="auto"/>
                <w:right w:val="none" w:sz="0" w:space="0" w:color="auto"/>
              </w:divBdr>
            </w:div>
          </w:divsChild>
        </w:div>
        <w:div w:id="1793595981">
          <w:marLeft w:val="0"/>
          <w:marRight w:val="0"/>
          <w:marTop w:val="0"/>
          <w:marBottom w:val="0"/>
          <w:divBdr>
            <w:top w:val="none" w:sz="0" w:space="0" w:color="auto"/>
            <w:left w:val="none" w:sz="0" w:space="0" w:color="auto"/>
            <w:bottom w:val="none" w:sz="0" w:space="0" w:color="auto"/>
            <w:right w:val="none" w:sz="0" w:space="0" w:color="auto"/>
          </w:divBdr>
          <w:divsChild>
            <w:div w:id="907228163">
              <w:marLeft w:val="0"/>
              <w:marRight w:val="0"/>
              <w:marTop w:val="0"/>
              <w:marBottom w:val="0"/>
              <w:divBdr>
                <w:top w:val="none" w:sz="0" w:space="0" w:color="auto"/>
                <w:left w:val="none" w:sz="0" w:space="0" w:color="auto"/>
                <w:bottom w:val="none" w:sz="0" w:space="0" w:color="auto"/>
                <w:right w:val="none" w:sz="0" w:space="0" w:color="auto"/>
              </w:divBdr>
            </w:div>
          </w:divsChild>
        </w:div>
        <w:div w:id="1637371509">
          <w:marLeft w:val="0"/>
          <w:marRight w:val="0"/>
          <w:marTop w:val="0"/>
          <w:marBottom w:val="0"/>
          <w:divBdr>
            <w:top w:val="none" w:sz="0" w:space="0" w:color="auto"/>
            <w:left w:val="none" w:sz="0" w:space="0" w:color="auto"/>
            <w:bottom w:val="none" w:sz="0" w:space="0" w:color="auto"/>
            <w:right w:val="none" w:sz="0" w:space="0" w:color="auto"/>
          </w:divBdr>
          <w:divsChild>
            <w:div w:id="204873552">
              <w:marLeft w:val="0"/>
              <w:marRight w:val="0"/>
              <w:marTop w:val="0"/>
              <w:marBottom w:val="0"/>
              <w:divBdr>
                <w:top w:val="none" w:sz="0" w:space="0" w:color="auto"/>
                <w:left w:val="none" w:sz="0" w:space="0" w:color="auto"/>
                <w:bottom w:val="none" w:sz="0" w:space="0" w:color="auto"/>
                <w:right w:val="none" w:sz="0" w:space="0" w:color="auto"/>
              </w:divBdr>
            </w:div>
          </w:divsChild>
        </w:div>
        <w:div w:id="1944847008">
          <w:marLeft w:val="0"/>
          <w:marRight w:val="0"/>
          <w:marTop w:val="0"/>
          <w:marBottom w:val="0"/>
          <w:divBdr>
            <w:top w:val="none" w:sz="0" w:space="0" w:color="auto"/>
            <w:left w:val="none" w:sz="0" w:space="0" w:color="auto"/>
            <w:bottom w:val="none" w:sz="0" w:space="0" w:color="auto"/>
            <w:right w:val="none" w:sz="0" w:space="0" w:color="auto"/>
          </w:divBdr>
          <w:divsChild>
            <w:div w:id="254558846">
              <w:marLeft w:val="0"/>
              <w:marRight w:val="0"/>
              <w:marTop w:val="0"/>
              <w:marBottom w:val="0"/>
              <w:divBdr>
                <w:top w:val="none" w:sz="0" w:space="0" w:color="auto"/>
                <w:left w:val="none" w:sz="0" w:space="0" w:color="auto"/>
                <w:bottom w:val="none" w:sz="0" w:space="0" w:color="auto"/>
                <w:right w:val="none" w:sz="0" w:space="0" w:color="auto"/>
              </w:divBdr>
            </w:div>
          </w:divsChild>
        </w:div>
        <w:div w:id="1626809921">
          <w:marLeft w:val="0"/>
          <w:marRight w:val="0"/>
          <w:marTop w:val="0"/>
          <w:marBottom w:val="0"/>
          <w:divBdr>
            <w:top w:val="none" w:sz="0" w:space="0" w:color="auto"/>
            <w:left w:val="none" w:sz="0" w:space="0" w:color="auto"/>
            <w:bottom w:val="none" w:sz="0" w:space="0" w:color="auto"/>
            <w:right w:val="none" w:sz="0" w:space="0" w:color="auto"/>
          </w:divBdr>
          <w:divsChild>
            <w:div w:id="1341346584">
              <w:marLeft w:val="0"/>
              <w:marRight w:val="0"/>
              <w:marTop w:val="0"/>
              <w:marBottom w:val="0"/>
              <w:divBdr>
                <w:top w:val="none" w:sz="0" w:space="0" w:color="auto"/>
                <w:left w:val="none" w:sz="0" w:space="0" w:color="auto"/>
                <w:bottom w:val="none" w:sz="0" w:space="0" w:color="auto"/>
                <w:right w:val="none" w:sz="0" w:space="0" w:color="auto"/>
              </w:divBdr>
            </w:div>
          </w:divsChild>
        </w:div>
        <w:div w:id="1146124545">
          <w:marLeft w:val="0"/>
          <w:marRight w:val="0"/>
          <w:marTop w:val="0"/>
          <w:marBottom w:val="0"/>
          <w:divBdr>
            <w:top w:val="none" w:sz="0" w:space="0" w:color="auto"/>
            <w:left w:val="none" w:sz="0" w:space="0" w:color="auto"/>
            <w:bottom w:val="none" w:sz="0" w:space="0" w:color="auto"/>
            <w:right w:val="none" w:sz="0" w:space="0" w:color="auto"/>
          </w:divBdr>
          <w:divsChild>
            <w:div w:id="831024528">
              <w:marLeft w:val="0"/>
              <w:marRight w:val="0"/>
              <w:marTop w:val="0"/>
              <w:marBottom w:val="0"/>
              <w:divBdr>
                <w:top w:val="none" w:sz="0" w:space="0" w:color="auto"/>
                <w:left w:val="none" w:sz="0" w:space="0" w:color="auto"/>
                <w:bottom w:val="none" w:sz="0" w:space="0" w:color="auto"/>
                <w:right w:val="none" w:sz="0" w:space="0" w:color="auto"/>
              </w:divBdr>
            </w:div>
          </w:divsChild>
        </w:div>
        <w:div w:id="1087309976">
          <w:marLeft w:val="0"/>
          <w:marRight w:val="0"/>
          <w:marTop w:val="0"/>
          <w:marBottom w:val="0"/>
          <w:divBdr>
            <w:top w:val="none" w:sz="0" w:space="0" w:color="auto"/>
            <w:left w:val="none" w:sz="0" w:space="0" w:color="auto"/>
            <w:bottom w:val="none" w:sz="0" w:space="0" w:color="auto"/>
            <w:right w:val="none" w:sz="0" w:space="0" w:color="auto"/>
          </w:divBdr>
          <w:divsChild>
            <w:div w:id="14439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7915">
      <w:bodyDiv w:val="1"/>
      <w:marLeft w:val="0"/>
      <w:marRight w:val="0"/>
      <w:marTop w:val="0"/>
      <w:marBottom w:val="0"/>
      <w:divBdr>
        <w:top w:val="none" w:sz="0" w:space="0" w:color="auto"/>
        <w:left w:val="none" w:sz="0" w:space="0" w:color="auto"/>
        <w:bottom w:val="none" w:sz="0" w:space="0" w:color="auto"/>
        <w:right w:val="none" w:sz="0" w:space="0" w:color="auto"/>
      </w:divBdr>
    </w:div>
    <w:div w:id="548882673">
      <w:bodyDiv w:val="1"/>
      <w:marLeft w:val="0"/>
      <w:marRight w:val="0"/>
      <w:marTop w:val="0"/>
      <w:marBottom w:val="0"/>
      <w:divBdr>
        <w:top w:val="none" w:sz="0" w:space="0" w:color="auto"/>
        <w:left w:val="none" w:sz="0" w:space="0" w:color="auto"/>
        <w:bottom w:val="none" w:sz="0" w:space="0" w:color="auto"/>
        <w:right w:val="none" w:sz="0" w:space="0" w:color="auto"/>
      </w:divBdr>
    </w:div>
    <w:div w:id="559099174">
      <w:bodyDiv w:val="1"/>
      <w:marLeft w:val="0"/>
      <w:marRight w:val="0"/>
      <w:marTop w:val="0"/>
      <w:marBottom w:val="0"/>
      <w:divBdr>
        <w:top w:val="none" w:sz="0" w:space="0" w:color="auto"/>
        <w:left w:val="none" w:sz="0" w:space="0" w:color="auto"/>
        <w:bottom w:val="none" w:sz="0" w:space="0" w:color="auto"/>
        <w:right w:val="none" w:sz="0" w:space="0" w:color="auto"/>
      </w:divBdr>
    </w:div>
    <w:div w:id="585962140">
      <w:bodyDiv w:val="1"/>
      <w:marLeft w:val="0"/>
      <w:marRight w:val="0"/>
      <w:marTop w:val="0"/>
      <w:marBottom w:val="0"/>
      <w:divBdr>
        <w:top w:val="none" w:sz="0" w:space="0" w:color="auto"/>
        <w:left w:val="none" w:sz="0" w:space="0" w:color="auto"/>
        <w:bottom w:val="none" w:sz="0" w:space="0" w:color="auto"/>
        <w:right w:val="none" w:sz="0" w:space="0" w:color="auto"/>
      </w:divBdr>
    </w:div>
    <w:div w:id="595359514">
      <w:bodyDiv w:val="1"/>
      <w:marLeft w:val="0"/>
      <w:marRight w:val="0"/>
      <w:marTop w:val="0"/>
      <w:marBottom w:val="0"/>
      <w:divBdr>
        <w:top w:val="none" w:sz="0" w:space="0" w:color="auto"/>
        <w:left w:val="none" w:sz="0" w:space="0" w:color="auto"/>
        <w:bottom w:val="none" w:sz="0" w:space="0" w:color="auto"/>
        <w:right w:val="none" w:sz="0" w:space="0" w:color="auto"/>
      </w:divBdr>
    </w:div>
    <w:div w:id="596401246">
      <w:bodyDiv w:val="1"/>
      <w:marLeft w:val="0"/>
      <w:marRight w:val="0"/>
      <w:marTop w:val="0"/>
      <w:marBottom w:val="0"/>
      <w:divBdr>
        <w:top w:val="none" w:sz="0" w:space="0" w:color="auto"/>
        <w:left w:val="none" w:sz="0" w:space="0" w:color="auto"/>
        <w:bottom w:val="none" w:sz="0" w:space="0" w:color="auto"/>
        <w:right w:val="none" w:sz="0" w:space="0" w:color="auto"/>
      </w:divBdr>
      <w:divsChild>
        <w:div w:id="1259363352">
          <w:marLeft w:val="0"/>
          <w:marRight w:val="0"/>
          <w:marTop w:val="0"/>
          <w:marBottom w:val="0"/>
          <w:divBdr>
            <w:top w:val="none" w:sz="0" w:space="0" w:color="auto"/>
            <w:left w:val="none" w:sz="0" w:space="0" w:color="auto"/>
            <w:bottom w:val="none" w:sz="0" w:space="0" w:color="auto"/>
            <w:right w:val="none" w:sz="0" w:space="0" w:color="auto"/>
          </w:divBdr>
          <w:divsChild>
            <w:div w:id="891115410">
              <w:marLeft w:val="0"/>
              <w:marRight w:val="0"/>
              <w:marTop w:val="0"/>
              <w:marBottom w:val="0"/>
              <w:divBdr>
                <w:top w:val="none" w:sz="0" w:space="0" w:color="auto"/>
                <w:left w:val="none" w:sz="0" w:space="0" w:color="auto"/>
                <w:bottom w:val="none" w:sz="0" w:space="0" w:color="auto"/>
                <w:right w:val="none" w:sz="0" w:space="0" w:color="auto"/>
              </w:divBdr>
            </w:div>
            <w:div w:id="657079420">
              <w:marLeft w:val="0"/>
              <w:marRight w:val="0"/>
              <w:marTop w:val="0"/>
              <w:marBottom w:val="0"/>
              <w:divBdr>
                <w:top w:val="none" w:sz="0" w:space="0" w:color="auto"/>
                <w:left w:val="none" w:sz="0" w:space="0" w:color="auto"/>
                <w:bottom w:val="none" w:sz="0" w:space="0" w:color="auto"/>
                <w:right w:val="none" w:sz="0" w:space="0" w:color="auto"/>
              </w:divBdr>
            </w:div>
            <w:div w:id="1904948927">
              <w:marLeft w:val="0"/>
              <w:marRight w:val="0"/>
              <w:marTop w:val="0"/>
              <w:marBottom w:val="0"/>
              <w:divBdr>
                <w:top w:val="none" w:sz="0" w:space="0" w:color="auto"/>
                <w:left w:val="none" w:sz="0" w:space="0" w:color="auto"/>
                <w:bottom w:val="none" w:sz="0" w:space="0" w:color="auto"/>
                <w:right w:val="none" w:sz="0" w:space="0" w:color="auto"/>
              </w:divBdr>
            </w:div>
          </w:divsChild>
        </w:div>
        <w:div w:id="629945681">
          <w:marLeft w:val="0"/>
          <w:marRight w:val="0"/>
          <w:marTop w:val="0"/>
          <w:marBottom w:val="0"/>
          <w:divBdr>
            <w:top w:val="none" w:sz="0" w:space="0" w:color="auto"/>
            <w:left w:val="none" w:sz="0" w:space="0" w:color="auto"/>
            <w:bottom w:val="none" w:sz="0" w:space="0" w:color="auto"/>
            <w:right w:val="none" w:sz="0" w:space="0" w:color="auto"/>
          </w:divBdr>
        </w:div>
        <w:div w:id="254442798">
          <w:marLeft w:val="0"/>
          <w:marRight w:val="0"/>
          <w:marTop w:val="0"/>
          <w:marBottom w:val="0"/>
          <w:divBdr>
            <w:top w:val="none" w:sz="0" w:space="0" w:color="auto"/>
            <w:left w:val="none" w:sz="0" w:space="0" w:color="auto"/>
            <w:bottom w:val="none" w:sz="0" w:space="0" w:color="auto"/>
            <w:right w:val="none" w:sz="0" w:space="0" w:color="auto"/>
          </w:divBdr>
          <w:divsChild>
            <w:div w:id="2038313414">
              <w:marLeft w:val="0"/>
              <w:marRight w:val="0"/>
              <w:marTop w:val="0"/>
              <w:marBottom w:val="0"/>
              <w:divBdr>
                <w:top w:val="none" w:sz="0" w:space="0" w:color="auto"/>
                <w:left w:val="none" w:sz="0" w:space="0" w:color="auto"/>
                <w:bottom w:val="none" w:sz="0" w:space="0" w:color="auto"/>
                <w:right w:val="none" w:sz="0" w:space="0" w:color="auto"/>
              </w:divBdr>
            </w:div>
          </w:divsChild>
        </w:div>
        <w:div w:id="1633975332">
          <w:marLeft w:val="0"/>
          <w:marRight w:val="0"/>
          <w:marTop w:val="0"/>
          <w:marBottom w:val="0"/>
          <w:divBdr>
            <w:top w:val="none" w:sz="0" w:space="0" w:color="auto"/>
            <w:left w:val="none" w:sz="0" w:space="0" w:color="auto"/>
            <w:bottom w:val="none" w:sz="0" w:space="0" w:color="auto"/>
            <w:right w:val="none" w:sz="0" w:space="0" w:color="auto"/>
          </w:divBdr>
          <w:divsChild>
            <w:div w:id="29190493">
              <w:marLeft w:val="0"/>
              <w:marRight w:val="0"/>
              <w:marTop w:val="0"/>
              <w:marBottom w:val="0"/>
              <w:divBdr>
                <w:top w:val="none" w:sz="0" w:space="0" w:color="auto"/>
                <w:left w:val="none" w:sz="0" w:space="0" w:color="auto"/>
                <w:bottom w:val="none" w:sz="0" w:space="0" w:color="auto"/>
                <w:right w:val="none" w:sz="0" w:space="0" w:color="auto"/>
              </w:divBdr>
            </w:div>
            <w:div w:id="1008294180">
              <w:marLeft w:val="0"/>
              <w:marRight w:val="0"/>
              <w:marTop w:val="0"/>
              <w:marBottom w:val="0"/>
              <w:divBdr>
                <w:top w:val="none" w:sz="0" w:space="0" w:color="auto"/>
                <w:left w:val="none" w:sz="0" w:space="0" w:color="auto"/>
                <w:bottom w:val="none" w:sz="0" w:space="0" w:color="auto"/>
                <w:right w:val="none" w:sz="0" w:space="0" w:color="auto"/>
              </w:divBdr>
            </w:div>
            <w:div w:id="1553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58315041">
      <w:bodyDiv w:val="1"/>
      <w:marLeft w:val="0"/>
      <w:marRight w:val="0"/>
      <w:marTop w:val="0"/>
      <w:marBottom w:val="0"/>
      <w:divBdr>
        <w:top w:val="none" w:sz="0" w:space="0" w:color="auto"/>
        <w:left w:val="none" w:sz="0" w:space="0" w:color="auto"/>
        <w:bottom w:val="none" w:sz="0" w:space="0" w:color="auto"/>
        <w:right w:val="none" w:sz="0" w:space="0" w:color="auto"/>
      </w:divBdr>
    </w:div>
    <w:div w:id="658464418">
      <w:bodyDiv w:val="1"/>
      <w:marLeft w:val="0"/>
      <w:marRight w:val="0"/>
      <w:marTop w:val="0"/>
      <w:marBottom w:val="0"/>
      <w:divBdr>
        <w:top w:val="none" w:sz="0" w:space="0" w:color="auto"/>
        <w:left w:val="none" w:sz="0" w:space="0" w:color="auto"/>
        <w:bottom w:val="none" w:sz="0" w:space="0" w:color="auto"/>
        <w:right w:val="none" w:sz="0" w:space="0" w:color="auto"/>
      </w:divBdr>
    </w:div>
    <w:div w:id="678628327">
      <w:bodyDiv w:val="1"/>
      <w:marLeft w:val="0"/>
      <w:marRight w:val="0"/>
      <w:marTop w:val="0"/>
      <w:marBottom w:val="0"/>
      <w:divBdr>
        <w:top w:val="none" w:sz="0" w:space="0" w:color="auto"/>
        <w:left w:val="none" w:sz="0" w:space="0" w:color="auto"/>
        <w:bottom w:val="none" w:sz="0" w:space="0" w:color="auto"/>
        <w:right w:val="none" w:sz="0" w:space="0" w:color="auto"/>
      </w:divBdr>
    </w:div>
    <w:div w:id="689140090">
      <w:bodyDiv w:val="1"/>
      <w:marLeft w:val="0"/>
      <w:marRight w:val="0"/>
      <w:marTop w:val="0"/>
      <w:marBottom w:val="0"/>
      <w:divBdr>
        <w:top w:val="none" w:sz="0" w:space="0" w:color="auto"/>
        <w:left w:val="none" w:sz="0" w:space="0" w:color="auto"/>
        <w:bottom w:val="none" w:sz="0" w:space="0" w:color="auto"/>
        <w:right w:val="none" w:sz="0" w:space="0" w:color="auto"/>
      </w:divBdr>
    </w:div>
    <w:div w:id="694501096">
      <w:bodyDiv w:val="1"/>
      <w:marLeft w:val="0"/>
      <w:marRight w:val="0"/>
      <w:marTop w:val="0"/>
      <w:marBottom w:val="0"/>
      <w:divBdr>
        <w:top w:val="none" w:sz="0" w:space="0" w:color="auto"/>
        <w:left w:val="none" w:sz="0" w:space="0" w:color="auto"/>
        <w:bottom w:val="none" w:sz="0" w:space="0" w:color="auto"/>
        <w:right w:val="none" w:sz="0" w:space="0" w:color="auto"/>
      </w:divBdr>
    </w:div>
    <w:div w:id="711926919">
      <w:bodyDiv w:val="1"/>
      <w:marLeft w:val="0"/>
      <w:marRight w:val="0"/>
      <w:marTop w:val="0"/>
      <w:marBottom w:val="0"/>
      <w:divBdr>
        <w:top w:val="none" w:sz="0" w:space="0" w:color="auto"/>
        <w:left w:val="none" w:sz="0" w:space="0" w:color="auto"/>
        <w:bottom w:val="none" w:sz="0" w:space="0" w:color="auto"/>
        <w:right w:val="none" w:sz="0" w:space="0" w:color="auto"/>
      </w:divBdr>
      <w:divsChild>
        <w:div w:id="384328922">
          <w:marLeft w:val="0"/>
          <w:marRight w:val="0"/>
          <w:marTop w:val="0"/>
          <w:marBottom w:val="0"/>
          <w:divBdr>
            <w:top w:val="none" w:sz="0" w:space="0" w:color="auto"/>
            <w:left w:val="none" w:sz="0" w:space="0" w:color="auto"/>
            <w:bottom w:val="none" w:sz="0" w:space="0" w:color="auto"/>
            <w:right w:val="none" w:sz="0" w:space="0" w:color="auto"/>
          </w:divBdr>
          <w:divsChild>
            <w:div w:id="329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7208">
      <w:bodyDiv w:val="1"/>
      <w:marLeft w:val="0"/>
      <w:marRight w:val="0"/>
      <w:marTop w:val="0"/>
      <w:marBottom w:val="0"/>
      <w:divBdr>
        <w:top w:val="none" w:sz="0" w:space="0" w:color="auto"/>
        <w:left w:val="none" w:sz="0" w:space="0" w:color="auto"/>
        <w:bottom w:val="none" w:sz="0" w:space="0" w:color="auto"/>
        <w:right w:val="none" w:sz="0" w:space="0" w:color="auto"/>
      </w:divBdr>
    </w:div>
    <w:div w:id="730345834">
      <w:bodyDiv w:val="1"/>
      <w:marLeft w:val="0"/>
      <w:marRight w:val="0"/>
      <w:marTop w:val="0"/>
      <w:marBottom w:val="0"/>
      <w:divBdr>
        <w:top w:val="none" w:sz="0" w:space="0" w:color="auto"/>
        <w:left w:val="none" w:sz="0" w:space="0" w:color="auto"/>
        <w:bottom w:val="none" w:sz="0" w:space="0" w:color="auto"/>
        <w:right w:val="none" w:sz="0" w:space="0" w:color="auto"/>
      </w:divBdr>
    </w:div>
    <w:div w:id="739908335">
      <w:bodyDiv w:val="1"/>
      <w:marLeft w:val="0"/>
      <w:marRight w:val="0"/>
      <w:marTop w:val="0"/>
      <w:marBottom w:val="0"/>
      <w:divBdr>
        <w:top w:val="none" w:sz="0" w:space="0" w:color="auto"/>
        <w:left w:val="none" w:sz="0" w:space="0" w:color="auto"/>
        <w:bottom w:val="none" w:sz="0" w:space="0" w:color="auto"/>
        <w:right w:val="none" w:sz="0" w:space="0" w:color="auto"/>
      </w:divBdr>
    </w:div>
    <w:div w:id="750125406">
      <w:bodyDiv w:val="1"/>
      <w:marLeft w:val="0"/>
      <w:marRight w:val="0"/>
      <w:marTop w:val="0"/>
      <w:marBottom w:val="0"/>
      <w:divBdr>
        <w:top w:val="none" w:sz="0" w:space="0" w:color="auto"/>
        <w:left w:val="none" w:sz="0" w:space="0" w:color="auto"/>
        <w:bottom w:val="none" w:sz="0" w:space="0" w:color="auto"/>
        <w:right w:val="none" w:sz="0" w:space="0" w:color="auto"/>
      </w:divBdr>
    </w:div>
    <w:div w:id="782188538">
      <w:bodyDiv w:val="1"/>
      <w:marLeft w:val="0"/>
      <w:marRight w:val="0"/>
      <w:marTop w:val="0"/>
      <w:marBottom w:val="0"/>
      <w:divBdr>
        <w:top w:val="none" w:sz="0" w:space="0" w:color="auto"/>
        <w:left w:val="none" w:sz="0" w:space="0" w:color="auto"/>
        <w:bottom w:val="none" w:sz="0" w:space="0" w:color="auto"/>
        <w:right w:val="none" w:sz="0" w:space="0" w:color="auto"/>
      </w:divBdr>
    </w:div>
    <w:div w:id="843394387">
      <w:bodyDiv w:val="1"/>
      <w:marLeft w:val="0"/>
      <w:marRight w:val="0"/>
      <w:marTop w:val="0"/>
      <w:marBottom w:val="0"/>
      <w:divBdr>
        <w:top w:val="none" w:sz="0" w:space="0" w:color="auto"/>
        <w:left w:val="none" w:sz="0" w:space="0" w:color="auto"/>
        <w:bottom w:val="none" w:sz="0" w:space="0" w:color="auto"/>
        <w:right w:val="none" w:sz="0" w:space="0" w:color="auto"/>
      </w:divBdr>
    </w:div>
    <w:div w:id="849875208">
      <w:bodyDiv w:val="1"/>
      <w:marLeft w:val="0"/>
      <w:marRight w:val="0"/>
      <w:marTop w:val="0"/>
      <w:marBottom w:val="0"/>
      <w:divBdr>
        <w:top w:val="none" w:sz="0" w:space="0" w:color="auto"/>
        <w:left w:val="none" w:sz="0" w:space="0" w:color="auto"/>
        <w:bottom w:val="none" w:sz="0" w:space="0" w:color="auto"/>
        <w:right w:val="none" w:sz="0" w:space="0" w:color="auto"/>
      </w:divBdr>
    </w:div>
    <w:div w:id="851459983">
      <w:bodyDiv w:val="1"/>
      <w:marLeft w:val="0"/>
      <w:marRight w:val="0"/>
      <w:marTop w:val="0"/>
      <w:marBottom w:val="0"/>
      <w:divBdr>
        <w:top w:val="none" w:sz="0" w:space="0" w:color="auto"/>
        <w:left w:val="none" w:sz="0" w:space="0" w:color="auto"/>
        <w:bottom w:val="none" w:sz="0" w:space="0" w:color="auto"/>
        <w:right w:val="none" w:sz="0" w:space="0" w:color="auto"/>
      </w:divBdr>
    </w:div>
    <w:div w:id="862130450">
      <w:bodyDiv w:val="1"/>
      <w:marLeft w:val="0"/>
      <w:marRight w:val="0"/>
      <w:marTop w:val="0"/>
      <w:marBottom w:val="0"/>
      <w:divBdr>
        <w:top w:val="none" w:sz="0" w:space="0" w:color="auto"/>
        <w:left w:val="none" w:sz="0" w:space="0" w:color="auto"/>
        <w:bottom w:val="none" w:sz="0" w:space="0" w:color="auto"/>
        <w:right w:val="none" w:sz="0" w:space="0" w:color="auto"/>
      </w:divBdr>
    </w:div>
    <w:div w:id="864560881">
      <w:bodyDiv w:val="1"/>
      <w:marLeft w:val="0"/>
      <w:marRight w:val="0"/>
      <w:marTop w:val="0"/>
      <w:marBottom w:val="0"/>
      <w:divBdr>
        <w:top w:val="none" w:sz="0" w:space="0" w:color="auto"/>
        <w:left w:val="none" w:sz="0" w:space="0" w:color="auto"/>
        <w:bottom w:val="none" w:sz="0" w:space="0" w:color="auto"/>
        <w:right w:val="none" w:sz="0" w:space="0" w:color="auto"/>
      </w:divBdr>
    </w:div>
    <w:div w:id="865825659">
      <w:bodyDiv w:val="1"/>
      <w:marLeft w:val="0"/>
      <w:marRight w:val="0"/>
      <w:marTop w:val="0"/>
      <w:marBottom w:val="0"/>
      <w:divBdr>
        <w:top w:val="none" w:sz="0" w:space="0" w:color="auto"/>
        <w:left w:val="none" w:sz="0" w:space="0" w:color="auto"/>
        <w:bottom w:val="none" w:sz="0" w:space="0" w:color="auto"/>
        <w:right w:val="none" w:sz="0" w:space="0" w:color="auto"/>
      </w:divBdr>
    </w:div>
    <w:div w:id="877280124">
      <w:bodyDiv w:val="1"/>
      <w:marLeft w:val="0"/>
      <w:marRight w:val="0"/>
      <w:marTop w:val="0"/>
      <w:marBottom w:val="0"/>
      <w:divBdr>
        <w:top w:val="none" w:sz="0" w:space="0" w:color="auto"/>
        <w:left w:val="none" w:sz="0" w:space="0" w:color="auto"/>
        <w:bottom w:val="none" w:sz="0" w:space="0" w:color="auto"/>
        <w:right w:val="none" w:sz="0" w:space="0" w:color="auto"/>
      </w:divBdr>
    </w:div>
    <w:div w:id="896402259">
      <w:bodyDiv w:val="1"/>
      <w:marLeft w:val="0"/>
      <w:marRight w:val="0"/>
      <w:marTop w:val="0"/>
      <w:marBottom w:val="0"/>
      <w:divBdr>
        <w:top w:val="none" w:sz="0" w:space="0" w:color="auto"/>
        <w:left w:val="none" w:sz="0" w:space="0" w:color="auto"/>
        <w:bottom w:val="none" w:sz="0" w:space="0" w:color="auto"/>
        <w:right w:val="none" w:sz="0" w:space="0" w:color="auto"/>
      </w:divBdr>
    </w:div>
    <w:div w:id="901866419">
      <w:bodyDiv w:val="1"/>
      <w:marLeft w:val="0"/>
      <w:marRight w:val="0"/>
      <w:marTop w:val="0"/>
      <w:marBottom w:val="0"/>
      <w:divBdr>
        <w:top w:val="none" w:sz="0" w:space="0" w:color="auto"/>
        <w:left w:val="none" w:sz="0" w:space="0" w:color="auto"/>
        <w:bottom w:val="none" w:sz="0" w:space="0" w:color="auto"/>
        <w:right w:val="none" w:sz="0" w:space="0" w:color="auto"/>
      </w:divBdr>
    </w:div>
    <w:div w:id="907115072">
      <w:bodyDiv w:val="1"/>
      <w:marLeft w:val="0"/>
      <w:marRight w:val="0"/>
      <w:marTop w:val="0"/>
      <w:marBottom w:val="0"/>
      <w:divBdr>
        <w:top w:val="none" w:sz="0" w:space="0" w:color="auto"/>
        <w:left w:val="none" w:sz="0" w:space="0" w:color="auto"/>
        <w:bottom w:val="none" w:sz="0" w:space="0" w:color="auto"/>
        <w:right w:val="none" w:sz="0" w:space="0" w:color="auto"/>
      </w:divBdr>
    </w:div>
    <w:div w:id="912081024">
      <w:bodyDiv w:val="1"/>
      <w:marLeft w:val="0"/>
      <w:marRight w:val="0"/>
      <w:marTop w:val="0"/>
      <w:marBottom w:val="0"/>
      <w:divBdr>
        <w:top w:val="none" w:sz="0" w:space="0" w:color="auto"/>
        <w:left w:val="none" w:sz="0" w:space="0" w:color="auto"/>
        <w:bottom w:val="none" w:sz="0" w:space="0" w:color="auto"/>
        <w:right w:val="none" w:sz="0" w:space="0" w:color="auto"/>
      </w:divBdr>
    </w:div>
    <w:div w:id="914972205">
      <w:bodyDiv w:val="1"/>
      <w:marLeft w:val="0"/>
      <w:marRight w:val="0"/>
      <w:marTop w:val="0"/>
      <w:marBottom w:val="0"/>
      <w:divBdr>
        <w:top w:val="none" w:sz="0" w:space="0" w:color="auto"/>
        <w:left w:val="none" w:sz="0" w:space="0" w:color="auto"/>
        <w:bottom w:val="none" w:sz="0" w:space="0" w:color="auto"/>
        <w:right w:val="none" w:sz="0" w:space="0" w:color="auto"/>
      </w:divBdr>
    </w:div>
    <w:div w:id="940181886">
      <w:bodyDiv w:val="1"/>
      <w:marLeft w:val="0"/>
      <w:marRight w:val="0"/>
      <w:marTop w:val="0"/>
      <w:marBottom w:val="0"/>
      <w:divBdr>
        <w:top w:val="none" w:sz="0" w:space="0" w:color="auto"/>
        <w:left w:val="none" w:sz="0" w:space="0" w:color="auto"/>
        <w:bottom w:val="none" w:sz="0" w:space="0" w:color="auto"/>
        <w:right w:val="none" w:sz="0" w:space="0" w:color="auto"/>
      </w:divBdr>
    </w:div>
    <w:div w:id="941911143">
      <w:bodyDiv w:val="1"/>
      <w:marLeft w:val="0"/>
      <w:marRight w:val="0"/>
      <w:marTop w:val="0"/>
      <w:marBottom w:val="0"/>
      <w:divBdr>
        <w:top w:val="none" w:sz="0" w:space="0" w:color="auto"/>
        <w:left w:val="none" w:sz="0" w:space="0" w:color="auto"/>
        <w:bottom w:val="none" w:sz="0" w:space="0" w:color="auto"/>
        <w:right w:val="none" w:sz="0" w:space="0" w:color="auto"/>
      </w:divBdr>
    </w:div>
    <w:div w:id="1039891958">
      <w:bodyDiv w:val="1"/>
      <w:marLeft w:val="0"/>
      <w:marRight w:val="0"/>
      <w:marTop w:val="0"/>
      <w:marBottom w:val="0"/>
      <w:divBdr>
        <w:top w:val="none" w:sz="0" w:space="0" w:color="auto"/>
        <w:left w:val="none" w:sz="0" w:space="0" w:color="auto"/>
        <w:bottom w:val="none" w:sz="0" w:space="0" w:color="auto"/>
        <w:right w:val="none" w:sz="0" w:space="0" w:color="auto"/>
      </w:divBdr>
    </w:div>
    <w:div w:id="1055662517">
      <w:bodyDiv w:val="1"/>
      <w:marLeft w:val="0"/>
      <w:marRight w:val="0"/>
      <w:marTop w:val="0"/>
      <w:marBottom w:val="0"/>
      <w:divBdr>
        <w:top w:val="none" w:sz="0" w:space="0" w:color="auto"/>
        <w:left w:val="none" w:sz="0" w:space="0" w:color="auto"/>
        <w:bottom w:val="none" w:sz="0" w:space="0" w:color="auto"/>
        <w:right w:val="none" w:sz="0" w:space="0" w:color="auto"/>
      </w:divBdr>
    </w:div>
    <w:div w:id="1080179687">
      <w:bodyDiv w:val="1"/>
      <w:marLeft w:val="0"/>
      <w:marRight w:val="0"/>
      <w:marTop w:val="0"/>
      <w:marBottom w:val="0"/>
      <w:divBdr>
        <w:top w:val="none" w:sz="0" w:space="0" w:color="auto"/>
        <w:left w:val="none" w:sz="0" w:space="0" w:color="auto"/>
        <w:bottom w:val="none" w:sz="0" w:space="0" w:color="auto"/>
        <w:right w:val="none" w:sz="0" w:space="0" w:color="auto"/>
      </w:divBdr>
      <w:divsChild>
        <w:div w:id="531067029">
          <w:marLeft w:val="547"/>
          <w:marRight w:val="0"/>
          <w:marTop w:val="0"/>
          <w:marBottom w:val="0"/>
          <w:divBdr>
            <w:top w:val="none" w:sz="0" w:space="0" w:color="auto"/>
            <w:left w:val="none" w:sz="0" w:space="0" w:color="auto"/>
            <w:bottom w:val="none" w:sz="0" w:space="0" w:color="auto"/>
            <w:right w:val="none" w:sz="0" w:space="0" w:color="auto"/>
          </w:divBdr>
        </w:div>
        <w:div w:id="661734463">
          <w:marLeft w:val="547"/>
          <w:marRight w:val="0"/>
          <w:marTop w:val="0"/>
          <w:marBottom w:val="0"/>
          <w:divBdr>
            <w:top w:val="none" w:sz="0" w:space="0" w:color="auto"/>
            <w:left w:val="none" w:sz="0" w:space="0" w:color="auto"/>
            <w:bottom w:val="none" w:sz="0" w:space="0" w:color="auto"/>
            <w:right w:val="none" w:sz="0" w:space="0" w:color="auto"/>
          </w:divBdr>
        </w:div>
        <w:div w:id="691298989">
          <w:marLeft w:val="547"/>
          <w:marRight w:val="0"/>
          <w:marTop w:val="0"/>
          <w:marBottom w:val="0"/>
          <w:divBdr>
            <w:top w:val="none" w:sz="0" w:space="0" w:color="auto"/>
            <w:left w:val="none" w:sz="0" w:space="0" w:color="auto"/>
            <w:bottom w:val="none" w:sz="0" w:space="0" w:color="auto"/>
            <w:right w:val="none" w:sz="0" w:space="0" w:color="auto"/>
          </w:divBdr>
        </w:div>
      </w:divsChild>
    </w:div>
    <w:div w:id="1114251610">
      <w:bodyDiv w:val="1"/>
      <w:marLeft w:val="0"/>
      <w:marRight w:val="0"/>
      <w:marTop w:val="0"/>
      <w:marBottom w:val="0"/>
      <w:divBdr>
        <w:top w:val="none" w:sz="0" w:space="0" w:color="auto"/>
        <w:left w:val="none" w:sz="0" w:space="0" w:color="auto"/>
        <w:bottom w:val="none" w:sz="0" w:space="0" w:color="auto"/>
        <w:right w:val="none" w:sz="0" w:space="0" w:color="auto"/>
      </w:divBdr>
    </w:div>
    <w:div w:id="1130243249">
      <w:bodyDiv w:val="1"/>
      <w:marLeft w:val="0"/>
      <w:marRight w:val="0"/>
      <w:marTop w:val="0"/>
      <w:marBottom w:val="0"/>
      <w:divBdr>
        <w:top w:val="none" w:sz="0" w:space="0" w:color="auto"/>
        <w:left w:val="none" w:sz="0" w:space="0" w:color="auto"/>
        <w:bottom w:val="none" w:sz="0" w:space="0" w:color="auto"/>
        <w:right w:val="none" w:sz="0" w:space="0" w:color="auto"/>
      </w:divBdr>
    </w:div>
    <w:div w:id="1130781488">
      <w:bodyDiv w:val="1"/>
      <w:marLeft w:val="0"/>
      <w:marRight w:val="0"/>
      <w:marTop w:val="0"/>
      <w:marBottom w:val="0"/>
      <w:divBdr>
        <w:top w:val="none" w:sz="0" w:space="0" w:color="auto"/>
        <w:left w:val="none" w:sz="0" w:space="0" w:color="auto"/>
        <w:bottom w:val="none" w:sz="0" w:space="0" w:color="auto"/>
        <w:right w:val="none" w:sz="0" w:space="0" w:color="auto"/>
      </w:divBdr>
    </w:div>
    <w:div w:id="1142428909">
      <w:bodyDiv w:val="1"/>
      <w:marLeft w:val="0"/>
      <w:marRight w:val="0"/>
      <w:marTop w:val="0"/>
      <w:marBottom w:val="0"/>
      <w:divBdr>
        <w:top w:val="none" w:sz="0" w:space="0" w:color="auto"/>
        <w:left w:val="none" w:sz="0" w:space="0" w:color="auto"/>
        <w:bottom w:val="none" w:sz="0" w:space="0" w:color="auto"/>
        <w:right w:val="none" w:sz="0" w:space="0" w:color="auto"/>
      </w:divBdr>
    </w:div>
    <w:div w:id="1146775413">
      <w:bodyDiv w:val="1"/>
      <w:marLeft w:val="0"/>
      <w:marRight w:val="0"/>
      <w:marTop w:val="0"/>
      <w:marBottom w:val="0"/>
      <w:divBdr>
        <w:top w:val="none" w:sz="0" w:space="0" w:color="auto"/>
        <w:left w:val="none" w:sz="0" w:space="0" w:color="auto"/>
        <w:bottom w:val="none" w:sz="0" w:space="0" w:color="auto"/>
        <w:right w:val="none" w:sz="0" w:space="0" w:color="auto"/>
      </w:divBdr>
    </w:div>
    <w:div w:id="1157111250">
      <w:bodyDiv w:val="1"/>
      <w:marLeft w:val="0"/>
      <w:marRight w:val="0"/>
      <w:marTop w:val="0"/>
      <w:marBottom w:val="0"/>
      <w:divBdr>
        <w:top w:val="none" w:sz="0" w:space="0" w:color="auto"/>
        <w:left w:val="none" w:sz="0" w:space="0" w:color="auto"/>
        <w:bottom w:val="none" w:sz="0" w:space="0" w:color="auto"/>
        <w:right w:val="none" w:sz="0" w:space="0" w:color="auto"/>
      </w:divBdr>
    </w:div>
    <w:div w:id="1180972415">
      <w:bodyDiv w:val="1"/>
      <w:marLeft w:val="0"/>
      <w:marRight w:val="0"/>
      <w:marTop w:val="0"/>
      <w:marBottom w:val="0"/>
      <w:divBdr>
        <w:top w:val="none" w:sz="0" w:space="0" w:color="auto"/>
        <w:left w:val="none" w:sz="0" w:space="0" w:color="auto"/>
        <w:bottom w:val="none" w:sz="0" w:space="0" w:color="auto"/>
        <w:right w:val="none" w:sz="0" w:space="0" w:color="auto"/>
      </w:divBdr>
    </w:div>
    <w:div w:id="1187064591">
      <w:bodyDiv w:val="1"/>
      <w:marLeft w:val="0"/>
      <w:marRight w:val="0"/>
      <w:marTop w:val="0"/>
      <w:marBottom w:val="0"/>
      <w:divBdr>
        <w:top w:val="none" w:sz="0" w:space="0" w:color="auto"/>
        <w:left w:val="none" w:sz="0" w:space="0" w:color="auto"/>
        <w:bottom w:val="none" w:sz="0" w:space="0" w:color="auto"/>
        <w:right w:val="none" w:sz="0" w:space="0" w:color="auto"/>
      </w:divBdr>
    </w:div>
    <w:div w:id="1187518383">
      <w:bodyDiv w:val="1"/>
      <w:marLeft w:val="0"/>
      <w:marRight w:val="0"/>
      <w:marTop w:val="0"/>
      <w:marBottom w:val="0"/>
      <w:divBdr>
        <w:top w:val="none" w:sz="0" w:space="0" w:color="auto"/>
        <w:left w:val="none" w:sz="0" w:space="0" w:color="auto"/>
        <w:bottom w:val="none" w:sz="0" w:space="0" w:color="auto"/>
        <w:right w:val="none" w:sz="0" w:space="0" w:color="auto"/>
      </w:divBdr>
    </w:div>
    <w:div w:id="1191185157">
      <w:bodyDiv w:val="1"/>
      <w:marLeft w:val="0"/>
      <w:marRight w:val="0"/>
      <w:marTop w:val="0"/>
      <w:marBottom w:val="0"/>
      <w:divBdr>
        <w:top w:val="none" w:sz="0" w:space="0" w:color="auto"/>
        <w:left w:val="none" w:sz="0" w:space="0" w:color="auto"/>
        <w:bottom w:val="none" w:sz="0" w:space="0" w:color="auto"/>
        <w:right w:val="none" w:sz="0" w:space="0" w:color="auto"/>
      </w:divBdr>
    </w:div>
    <w:div w:id="1192063725">
      <w:bodyDiv w:val="1"/>
      <w:marLeft w:val="0"/>
      <w:marRight w:val="0"/>
      <w:marTop w:val="0"/>
      <w:marBottom w:val="0"/>
      <w:divBdr>
        <w:top w:val="none" w:sz="0" w:space="0" w:color="auto"/>
        <w:left w:val="none" w:sz="0" w:space="0" w:color="auto"/>
        <w:bottom w:val="none" w:sz="0" w:space="0" w:color="auto"/>
        <w:right w:val="none" w:sz="0" w:space="0" w:color="auto"/>
      </w:divBdr>
    </w:div>
    <w:div w:id="1206603236">
      <w:bodyDiv w:val="1"/>
      <w:marLeft w:val="0"/>
      <w:marRight w:val="0"/>
      <w:marTop w:val="0"/>
      <w:marBottom w:val="0"/>
      <w:divBdr>
        <w:top w:val="none" w:sz="0" w:space="0" w:color="auto"/>
        <w:left w:val="none" w:sz="0" w:space="0" w:color="auto"/>
        <w:bottom w:val="none" w:sz="0" w:space="0" w:color="auto"/>
        <w:right w:val="none" w:sz="0" w:space="0" w:color="auto"/>
      </w:divBdr>
    </w:div>
    <w:div w:id="1209103269">
      <w:bodyDiv w:val="1"/>
      <w:marLeft w:val="0"/>
      <w:marRight w:val="0"/>
      <w:marTop w:val="0"/>
      <w:marBottom w:val="0"/>
      <w:divBdr>
        <w:top w:val="none" w:sz="0" w:space="0" w:color="auto"/>
        <w:left w:val="none" w:sz="0" w:space="0" w:color="auto"/>
        <w:bottom w:val="none" w:sz="0" w:space="0" w:color="auto"/>
        <w:right w:val="none" w:sz="0" w:space="0" w:color="auto"/>
      </w:divBdr>
    </w:div>
    <w:div w:id="1252856234">
      <w:bodyDiv w:val="1"/>
      <w:marLeft w:val="0"/>
      <w:marRight w:val="0"/>
      <w:marTop w:val="0"/>
      <w:marBottom w:val="0"/>
      <w:divBdr>
        <w:top w:val="none" w:sz="0" w:space="0" w:color="auto"/>
        <w:left w:val="none" w:sz="0" w:space="0" w:color="auto"/>
        <w:bottom w:val="none" w:sz="0" w:space="0" w:color="auto"/>
        <w:right w:val="none" w:sz="0" w:space="0" w:color="auto"/>
      </w:divBdr>
    </w:div>
    <w:div w:id="1283682363">
      <w:bodyDiv w:val="1"/>
      <w:marLeft w:val="0"/>
      <w:marRight w:val="0"/>
      <w:marTop w:val="0"/>
      <w:marBottom w:val="0"/>
      <w:divBdr>
        <w:top w:val="none" w:sz="0" w:space="0" w:color="auto"/>
        <w:left w:val="none" w:sz="0" w:space="0" w:color="auto"/>
        <w:bottom w:val="none" w:sz="0" w:space="0" w:color="auto"/>
        <w:right w:val="none" w:sz="0" w:space="0" w:color="auto"/>
      </w:divBdr>
    </w:div>
    <w:div w:id="1298297963">
      <w:bodyDiv w:val="1"/>
      <w:marLeft w:val="0"/>
      <w:marRight w:val="0"/>
      <w:marTop w:val="0"/>
      <w:marBottom w:val="0"/>
      <w:divBdr>
        <w:top w:val="none" w:sz="0" w:space="0" w:color="auto"/>
        <w:left w:val="none" w:sz="0" w:space="0" w:color="auto"/>
        <w:bottom w:val="none" w:sz="0" w:space="0" w:color="auto"/>
        <w:right w:val="none" w:sz="0" w:space="0" w:color="auto"/>
      </w:divBdr>
    </w:div>
    <w:div w:id="1303929466">
      <w:bodyDiv w:val="1"/>
      <w:marLeft w:val="0"/>
      <w:marRight w:val="0"/>
      <w:marTop w:val="0"/>
      <w:marBottom w:val="0"/>
      <w:divBdr>
        <w:top w:val="none" w:sz="0" w:space="0" w:color="auto"/>
        <w:left w:val="none" w:sz="0" w:space="0" w:color="auto"/>
        <w:bottom w:val="none" w:sz="0" w:space="0" w:color="auto"/>
        <w:right w:val="none" w:sz="0" w:space="0" w:color="auto"/>
      </w:divBdr>
      <w:divsChild>
        <w:div w:id="1028405953">
          <w:marLeft w:val="0"/>
          <w:marRight w:val="0"/>
          <w:marTop w:val="0"/>
          <w:marBottom w:val="0"/>
          <w:divBdr>
            <w:top w:val="none" w:sz="0" w:space="0" w:color="auto"/>
            <w:left w:val="none" w:sz="0" w:space="0" w:color="auto"/>
            <w:bottom w:val="none" w:sz="0" w:space="0" w:color="auto"/>
            <w:right w:val="none" w:sz="0" w:space="0" w:color="auto"/>
          </w:divBdr>
          <w:divsChild>
            <w:div w:id="200362844">
              <w:marLeft w:val="0"/>
              <w:marRight w:val="0"/>
              <w:marTop w:val="0"/>
              <w:marBottom w:val="0"/>
              <w:divBdr>
                <w:top w:val="none" w:sz="0" w:space="0" w:color="auto"/>
                <w:left w:val="none" w:sz="0" w:space="0" w:color="auto"/>
                <w:bottom w:val="none" w:sz="0" w:space="0" w:color="auto"/>
                <w:right w:val="none" w:sz="0" w:space="0" w:color="auto"/>
              </w:divBdr>
            </w:div>
            <w:div w:id="788746611">
              <w:marLeft w:val="0"/>
              <w:marRight w:val="0"/>
              <w:marTop w:val="0"/>
              <w:marBottom w:val="0"/>
              <w:divBdr>
                <w:top w:val="none" w:sz="0" w:space="0" w:color="auto"/>
                <w:left w:val="none" w:sz="0" w:space="0" w:color="auto"/>
                <w:bottom w:val="none" w:sz="0" w:space="0" w:color="auto"/>
                <w:right w:val="none" w:sz="0" w:space="0" w:color="auto"/>
              </w:divBdr>
            </w:div>
            <w:div w:id="1087726097">
              <w:marLeft w:val="0"/>
              <w:marRight w:val="0"/>
              <w:marTop w:val="0"/>
              <w:marBottom w:val="0"/>
              <w:divBdr>
                <w:top w:val="none" w:sz="0" w:space="0" w:color="auto"/>
                <w:left w:val="none" w:sz="0" w:space="0" w:color="auto"/>
                <w:bottom w:val="none" w:sz="0" w:space="0" w:color="auto"/>
                <w:right w:val="none" w:sz="0" w:space="0" w:color="auto"/>
              </w:divBdr>
            </w:div>
          </w:divsChild>
        </w:div>
        <w:div w:id="650645536">
          <w:marLeft w:val="0"/>
          <w:marRight w:val="0"/>
          <w:marTop w:val="0"/>
          <w:marBottom w:val="0"/>
          <w:divBdr>
            <w:top w:val="none" w:sz="0" w:space="0" w:color="auto"/>
            <w:left w:val="none" w:sz="0" w:space="0" w:color="auto"/>
            <w:bottom w:val="none" w:sz="0" w:space="0" w:color="auto"/>
            <w:right w:val="none" w:sz="0" w:space="0" w:color="auto"/>
          </w:divBdr>
        </w:div>
        <w:div w:id="823280560">
          <w:marLeft w:val="0"/>
          <w:marRight w:val="0"/>
          <w:marTop w:val="0"/>
          <w:marBottom w:val="0"/>
          <w:divBdr>
            <w:top w:val="none" w:sz="0" w:space="0" w:color="auto"/>
            <w:left w:val="none" w:sz="0" w:space="0" w:color="auto"/>
            <w:bottom w:val="none" w:sz="0" w:space="0" w:color="auto"/>
            <w:right w:val="none" w:sz="0" w:space="0" w:color="auto"/>
          </w:divBdr>
          <w:divsChild>
            <w:div w:id="1246381913">
              <w:marLeft w:val="0"/>
              <w:marRight w:val="0"/>
              <w:marTop w:val="0"/>
              <w:marBottom w:val="0"/>
              <w:divBdr>
                <w:top w:val="none" w:sz="0" w:space="0" w:color="auto"/>
                <w:left w:val="none" w:sz="0" w:space="0" w:color="auto"/>
                <w:bottom w:val="none" w:sz="0" w:space="0" w:color="auto"/>
                <w:right w:val="none" w:sz="0" w:space="0" w:color="auto"/>
              </w:divBdr>
            </w:div>
          </w:divsChild>
        </w:div>
        <w:div w:id="1297907649">
          <w:marLeft w:val="0"/>
          <w:marRight w:val="0"/>
          <w:marTop w:val="0"/>
          <w:marBottom w:val="0"/>
          <w:divBdr>
            <w:top w:val="none" w:sz="0" w:space="0" w:color="auto"/>
            <w:left w:val="none" w:sz="0" w:space="0" w:color="auto"/>
            <w:bottom w:val="none" w:sz="0" w:space="0" w:color="auto"/>
            <w:right w:val="none" w:sz="0" w:space="0" w:color="auto"/>
          </w:divBdr>
          <w:divsChild>
            <w:div w:id="1614435189">
              <w:marLeft w:val="0"/>
              <w:marRight w:val="0"/>
              <w:marTop w:val="0"/>
              <w:marBottom w:val="0"/>
              <w:divBdr>
                <w:top w:val="none" w:sz="0" w:space="0" w:color="auto"/>
                <w:left w:val="none" w:sz="0" w:space="0" w:color="auto"/>
                <w:bottom w:val="none" w:sz="0" w:space="0" w:color="auto"/>
                <w:right w:val="none" w:sz="0" w:space="0" w:color="auto"/>
              </w:divBdr>
            </w:div>
            <w:div w:id="1304000353">
              <w:marLeft w:val="0"/>
              <w:marRight w:val="0"/>
              <w:marTop w:val="0"/>
              <w:marBottom w:val="0"/>
              <w:divBdr>
                <w:top w:val="none" w:sz="0" w:space="0" w:color="auto"/>
                <w:left w:val="none" w:sz="0" w:space="0" w:color="auto"/>
                <w:bottom w:val="none" w:sz="0" w:space="0" w:color="auto"/>
                <w:right w:val="none" w:sz="0" w:space="0" w:color="auto"/>
              </w:divBdr>
            </w:div>
            <w:div w:id="406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9230">
      <w:bodyDiv w:val="1"/>
      <w:marLeft w:val="0"/>
      <w:marRight w:val="0"/>
      <w:marTop w:val="0"/>
      <w:marBottom w:val="0"/>
      <w:divBdr>
        <w:top w:val="none" w:sz="0" w:space="0" w:color="auto"/>
        <w:left w:val="none" w:sz="0" w:space="0" w:color="auto"/>
        <w:bottom w:val="none" w:sz="0" w:space="0" w:color="auto"/>
        <w:right w:val="none" w:sz="0" w:space="0" w:color="auto"/>
      </w:divBdr>
    </w:div>
    <w:div w:id="1351681016">
      <w:bodyDiv w:val="1"/>
      <w:marLeft w:val="0"/>
      <w:marRight w:val="0"/>
      <w:marTop w:val="0"/>
      <w:marBottom w:val="0"/>
      <w:divBdr>
        <w:top w:val="none" w:sz="0" w:space="0" w:color="auto"/>
        <w:left w:val="none" w:sz="0" w:space="0" w:color="auto"/>
        <w:bottom w:val="none" w:sz="0" w:space="0" w:color="auto"/>
        <w:right w:val="none" w:sz="0" w:space="0" w:color="auto"/>
      </w:divBdr>
    </w:div>
    <w:div w:id="1412778684">
      <w:bodyDiv w:val="1"/>
      <w:marLeft w:val="0"/>
      <w:marRight w:val="0"/>
      <w:marTop w:val="0"/>
      <w:marBottom w:val="0"/>
      <w:divBdr>
        <w:top w:val="none" w:sz="0" w:space="0" w:color="auto"/>
        <w:left w:val="none" w:sz="0" w:space="0" w:color="auto"/>
        <w:bottom w:val="none" w:sz="0" w:space="0" w:color="auto"/>
        <w:right w:val="none" w:sz="0" w:space="0" w:color="auto"/>
      </w:divBdr>
    </w:div>
    <w:div w:id="1417626617">
      <w:bodyDiv w:val="1"/>
      <w:marLeft w:val="0"/>
      <w:marRight w:val="0"/>
      <w:marTop w:val="0"/>
      <w:marBottom w:val="0"/>
      <w:divBdr>
        <w:top w:val="none" w:sz="0" w:space="0" w:color="auto"/>
        <w:left w:val="none" w:sz="0" w:space="0" w:color="auto"/>
        <w:bottom w:val="none" w:sz="0" w:space="0" w:color="auto"/>
        <w:right w:val="none" w:sz="0" w:space="0" w:color="auto"/>
      </w:divBdr>
    </w:div>
    <w:div w:id="1420713093">
      <w:bodyDiv w:val="1"/>
      <w:marLeft w:val="0"/>
      <w:marRight w:val="0"/>
      <w:marTop w:val="0"/>
      <w:marBottom w:val="0"/>
      <w:divBdr>
        <w:top w:val="none" w:sz="0" w:space="0" w:color="auto"/>
        <w:left w:val="none" w:sz="0" w:space="0" w:color="auto"/>
        <w:bottom w:val="none" w:sz="0" w:space="0" w:color="auto"/>
        <w:right w:val="none" w:sz="0" w:space="0" w:color="auto"/>
      </w:divBdr>
    </w:div>
    <w:div w:id="1425806164">
      <w:bodyDiv w:val="1"/>
      <w:marLeft w:val="0"/>
      <w:marRight w:val="0"/>
      <w:marTop w:val="0"/>
      <w:marBottom w:val="0"/>
      <w:divBdr>
        <w:top w:val="none" w:sz="0" w:space="0" w:color="auto"/>
        <w:left w:val="none" w:sz="0" w:space="0" w:color="auto"/>
        <w:bottom w:val="none" w:sz="0" w:space="0" w:color="auto"/>
        <w:right w:val="none" w:sz="0" w:space="0" w:color="auto"/>
      </w:divBdr>
    </w:div>
    <w:div w:id="1432120459">
      <w:bodyDiv w:val="1"/>
      <w:marLeft w:val="0"/>
      <w:marRight w:val="0"/>
      <w:marTop w:val="0"/>
      <w:marBottom w:val="0"/>
      <w:divBdr>
        <w:top w:val="none" w:sz="0" w:space="0" w:color="auto"/>
        <w:left w:val="none" w:sz="0" w:space="0" w:color="auto"/>
        <w:bottom w:val="none" w:sz="0" w:space="0" w:color="auto"/>
        <w:right w:val="none" w:sz="0" w:space="0" w:color="auto"/>
      </w:divBdr>
    </w:div>
    <w:div w:id="1450705747">
      <w:bodyDiv w:val="1"/>
      <w:marLeft w:val="0"/>
      <w:marRight w:val="0"/>
      <w:marTop w:val="0"/>
      <w:marBottom w:val="0"/>
      <w:divBdr>
        <w:top w:val="none" w:sz="0" w:space="0" w:color="auto"/>
        <w:left w:val="none" w:sz="0" w:space="0" w:color="auto"/>
        <w:bottom w:val="none" w:sz="0" w:space="0" w:color="auto"/>
        <w:right w:val="none" w:sz="0" w:space="0" w:color="auto"/>
      </w:divBdr>
    </w:div>
    <w:div w:id="1469933192">
      <w:bodyDiv w:val="1"/>
      <w:marLeft w:val="0"/>
      <w:marRight w:val="0"/>
      <w:marTop w:val="0"/>
      <w:marBottom w:val="0"/>
      <w:divBdr>
        <w:top w:val="none" w:sz="0" w:space="0" w:color="auto"/>
        <w:left w:val="none" w:sz="0" w:space="0" w:color="auto"/>
        <w:bottom w:val="none" w:sz="0" w:space="0" w:color="auto"/>
        <w:right w:val="none" w:sz="0" w:space="0" w:color="auto"/>
      </w:divBdr>
    </w:div>
    <w:div w:id="1506167350">
      <w:bodyDiv w:val="1"/>
      <w:marLeft w:val="0"/>
      <w:marRight w:val="0"/>
      <w:marTop w:val="0"/>
      <w:marBottom w:val="0"/>
      <w:divBdr>
        <w:top w:val="none" w:sz="0" w:space="0" w:color="auto"/>
        <w:left w:val="none" w:sz="0" w:space="0" w:color="auto"/>
        <w:bottom w:val="none" w:sz="0" w:space="0" w:color="auto"/>
        <w:right w:val="none" w:sz="0" w:space="0" w:color="auto"/>
      </w:divBdr>
    </w:div>
    <w:div w:id="1515218456">
      <w:bodyDiv w:val="1"/>
      <w:marLeft w:val="0"/>
      <w:marRight w:val="0"/>
      <w:marTop w:val="0"/>
      <w:marBottom w:val="0"/>
      <w:divBdr>
        <w:top w:val="none" w:sz="0" w:space="0" w:color="auto"/>
        <w:left w:val="none" w:sz="0" w:space="0" w:color="auto"/>
        <w:bottom w:val="none" w:sz="0" w:space="0" w:color="auto"/>
        <w:right w:val="none" w:sz="0" w:space="0" w:color="auto"/>
      </w:divBdr>
    </w:div>
    <w:div w:id="1522667093">
      <w:bodyDiv w:val="1"/>
      <w:marLeft w:val="0"/>
      <w:marRight w:val="0"/>
      <w:marTop w:val="0"/>
      <w:marBottom w:val="0"/>
      <w:divBdr>
        <w:top w:val="none" w:sz="0" w:space="0" w:color="auto"/>
        <w:left w:val="none" w:sz="0" w:space="0" w:color="auto"/>
        <w:bottom w:val="none" w:sz="0" w:space="0" w:color="auto"/>
        <w:right w:val="none" w:sz="0" w:space="0" w:color="auto"/>
      </w:divBdr>
    </w:div>
    <w:div w:id="1526627812">
      <w:bodyDiv w:val="1"/>
      <w:marLeft w:val="0"/>
      <w:marRight w:val="0"/>
      <w:marTop w:val="0"/>
      <w:marBottom w:val="0"/>
      <w:divBdr>
        <w:top w:val="none" w:sz="0" w:space="0" w:color="auto"/>
        <w:left w:val="none" w:sz="0" w:space="0" w:color="auto"/>
        <w:bottom w:val="none" w:sz="0" w:space="0" w:color="auto"/>
        <w:right w:val="none" w:sz="0" w:space="0" w:color="auto"/>
      </w:divBdr>
    </w:div>
    <w:div w:id="1536692115">
      <w:bodyDiv w:val="1"/>
      <w:marLeft w:val="0"/>
      <w:marRight w:val="0"/>
      <w:marTop w:val="0"/>
      <w:marBottom w:val="0"/>
      <w:divBdr>
        <w:top w:val="none" w:sz="0" w:space="0" w:color="auto"/>
        <w:left w:val="none" w:sz="0" w:space="0" w:color="auto"/>
        <w:bottom w:val="none" w:sz="0" w:space="0" w:color="auto"/>
        <w:right w:val="none" w:sz="0" w:space="0" w:color="auto"/>
      </w:divBdr>
    </w:div>
    <w:div w:id="1551837979">
      <w:bodyDiv w:val="1"/>
      <w:marLeft w:val="0"/>
      <w:marRight w:val="0"/>
      <w:marTop w:val="0"/>
      <w:marBottom w:val="0"/>
      <w:divBdr>
        <w:top w:val="none" w:sz="0" w:space="0" w:color="auto"/>
        <w:left w:val="none" w:sz="0" w:space="0" w:color="auto"/>
        <w:bottom w:val="none" w:sz="0" w:space="0" w:color="auto"/>
        <w:right w:val="none" w:sz="0" w:space="0" w:color="auto"/>
      </w:divBdr>
    </w:div>
    <w:div w:id="1556116855">
      <w:bodyDiv w:val="1"/>
      <w:marLeft w:val="0"/>
      <w:marRight w:val="0"/>
      <w:marTop w:val="0"/>
      <w:marBottom w:val="0"/>
      <w:divBdr>
        <w:top w:val="none" w:sz="0" w:space="0" w:color="auto"/>
        <w:left w:val="none" w:sz="0" w:space="0" w:color="auto"/>
        <w:bottom w:val="none" w:sz="0" w:space="0" w:color="auto"/>
        <w:right w:val="none" w:sz="0" w:space="0" w:color="auto"/>
      </w:divBdr>
    </w:div>
    <w:div w:id="1571771841">
      <w:bodyDiv w:val="1"/>
      <w:marLeft w:val="0"/>
      <w:marRight w:val="0"/>
      <w:marTop w:val="0"/>
      <w:marBottom w:val="0"/>
      <w:divBdr>
        <w:top w:val="none" w:sz="0" w:space="0" w:color="auto"/>
        <w:left w:val="none" w:sz="0" w:space="0" w:color="auto"/>
        <w:bottom w:val="none" w:sz="0" w:space="0" w:color="auto"/>
        <w:right w:val="none" w:sz="0" w:space="0" w:color="auto"/>
      </w:divBdr>
    </w:div>
    <w:div w:id="1578637377">
      <w:bodyDiv w:val="1"/>
      <w:marLeft w:val="0"/>
      <w:marRight w:val="0"/>
      <w:marTop w:val="0"/>
      <w:marBottom w:val="0"/>
      <w:divBdr>
        <w:top w:val="none" w:sz="0" w:space="0" w:color="auto"/>
        <w:left w:val="none" w:sz="0" w:space="0" w:color="auto"/>
        <w:bottom w:val="none" w:sz="0" w:space="0" w:color="auto"/>
        <w:right w:val="none" w:sz="0" w:space="0" w:color="auto"/>
      </w:divBdr>
    </w:div>
    <w:div w:id="1594587125">
      <w:bodyDiv w:val="1"/>
      <w:marLeft w:val="0"/>
      <w:marRight w:val="0"/>
      <w:marTop w:val="0"/>
      <w:marBottom w:val="0"/>
      <w:divBdr>
        <w:top w:val="none" w:sz="0" w:space="0" w:color="auto"/>
        <w:left w:val="none" w:sz="0" w:space="0" w:color="auto"/>
        <w:bottom w:val="none" w:sz="0" w:space="0" w:color="auto"/>
        <w:right w:val="none" w:sz="0" w:space="0" w:color="auto"/>
      </w:divBdr>
    </w:div>
    <w:div w:id="1606304931">
      <w:bodyDiv w:val="1"/>
      <w:marLeft w:val="0"/>
      <w:marRight w:val="0"/>
      <w:marTop w:val="0"/>
      <w:marBottom w:val="0"/>
      <w:divBdr>
        <w:top w:val="none" w:sz="0" w:space="0" w:color="auto"/>
        <w:left w:val="none" w:sz="0" w:space="0" w:color="auto"/>
        <w:bottom w:val="none" w:sz="0" w:space="0" w:color="auto"/>
        <w:right w:val="none" w:sz="0" w:space="0" w:color="auto"/>
      </w:divBdr>
    </w:div>
    <w:div w:id="1609848593">
      <w:bodyDiv w:val="1"/>
      <w:marLeft w:val="0"/>
      <w:marRight w:val="0"/>
      <w:marTop w:val="0"/>
      <w:marBottom w:val="0"/>
      <w:divBdr>
        <w:top w:val="none" w:sz="0" w:space="0" w:color="auto"/>
        <w:left w:val="none" w:sz="0" w:space="0" w:color="auto"/>
        <w:bottom w:val="none" w:sz="0" w:space="0" w:color="auto"/>
        <w:right w:val="none" w:sz="0" w:space="0" w:color="auto"/>
      </w:divBdr>
    </w:div>
    <w:div w:id="1613977532">
      <w:bodyDiv w:val="1"/>
      <w:marLeft w:val="0"/>
      <w:marRight w:val="0"/>
      <w:marTop w:val="0"/>
      <w:marBottom w:val="0"/>
      <w:divBdr>
        <w:top w:val="none" w:sz="0" w:space="0" w:color="auto"/>
        <w:left w:val="none" w:sz="0" w:space="0" w:color="auto"/>
        <w:bottom w:val="none" w:sz="0" w:space="0" w:color="auto"/>
        <w:right w:val="none" w:sz="0" w:space="0" w:color="auto"/>
      </w:divBdr>
    </w:div>
    <w:div w:id="1625380872">
      <w:bodyDiv w:val="1"/>
      <w:marLeft w:val="0"/>
      <w:marRight w:val="0"/>
      <w:marTop w:val="0"/>
      <w:marBottom w:val="0"/>
      <w:divBdr>
        <w:top w:val="none" w:sz="0" w:space="0" w:color="auto"/>
        <w:left w:val="none" w:sz="0" w:space="0" w:color="auto"/>
        <w:bottom w:val="none" w:sz="0" w:space="0" w:color="auto"/>
        <w:right w:val="none" w:sz="0" w:space="0" w:color="auto"/>
      </w:divBdr>
    </w:div>
    <w:div w:id="1637223097">
      <w:bodyDiv w:val="1"/>
      <w:marLeft w:val="0"/>
      <w:marRight w:val="0"/>
      <w:marTop w:val="0"/>
      <w:marBottom w:val="0"/>
      <w:divBdr>
        <w:top w:val="none" w:sz="0" w:space="0" w:color="auto"/>
        <w:left w:val="none" w:sz="0" w:space="0" w:color="auto"/>
        <w:bottom w:val="none" w:sz="0" w:space="0" w:color="auto"/>
        <w:right w:val="none" w:sz="0" w:space="0" w:color="auto"/>
      </w:divBdr>
    </w:div>
    <w:div w:id="1666401448">
      <w:bodyDiv w:val="1"/>
      <w:marLeft w:val="0"/>
      <w:marRight w:val="0"/>
      <w:marTop w:val="0"/>
      <w:marBottom w:val="0"/>
      <w:divBdr>
        <w:top w:val="none" w:sz="0" w:space="0" w:color="auto"/>
        <w:left w:val="none" w:sz="0" w:space="0" w:color="auto"/>
        <w:bottom w:val="none" w:sz="0" w:space="0" w:color="auto"/>
        <w:right w:val="none" w:sz="0" w:space="0" w:color="auto"/>
      </w:divBdr>
      <w:divsChild>
        <w:div w:id="1687637060">
          <w:marLeft w:val="0"/>
          <w:marRight w:val="0"/>
          <w:marTop w:val="0"/>
          <w:marBottom w:val="0"/>
          <w:divBdr>
            <w:top w:val="none" w:sz="0" w:space="0" w:color="auto"/>
            <w:left w:val="none" w:sz="0" w:space="0" w:color="auto"/>
            <w:bottom w:val="none" w:sz="0" w:space="0" w:color="auto"/>
            <w:right w:val="none" w:sz="0" w:space="0" w:color="auto"/>
          </w:divBdr>
          <w:divsChild>
            <w:div w:id="846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595">
      <w:bodyDiv w:val="1"/>
      <w:marLeft w:val="0"/>
      <w:marRight w:val="0"/>
      <w:marTop w:val="0"/>
      <w:marBottom w:val="0"/>
      <w:divBdr>
        <w:top w:val="none" w:sz="0" w:space="0" w:color="auto"/>
        <w:left w:val="none" w:sz="0" w:space="0" w:color="auto"/>
        <w:bottom w:val="none" w:sz="0" w:space="0" w:color="auto"/>
        <w:right w:val="none" w:sz="0" w:space="0" w:color="auto"/>
      </w:divBdr>
    </w:div>
    <w:div w:id="1694452102">
      <w:bodyDiv w:val="1"/>
      <w:marLeft w:val="0"/>
      <w:marRight w:val="0"/>
      <w:marTop w:val="0"/>
      <w:marBottom w:val="0"/>
      <w:divBdr>
        <w:top w:val="none" w:sz="0" w:space="0" w:color="auto"/>
        <w:left w:val="none" w:sz="0" w:space="0" w:color="auto"/>
        <w:bottom w:val="none" w:sz="0" w:space="0" w:color="auto"/>
        <w:right w:val="none" w:sz="0" w:space="0" w:color="auto"/>
      </w:divBdr>
    </w:div>
    <w:div w:id="1724712557">
      <w:bodyDiv w:val="1"/>
      <w:marLeft w:val="0"/>
      <w:marRight w:val="0"/>
      <w:marTop w:val="0"/>
      <w:marBottom w:val="0"/>
      <w:divBdr>
        <w:top w:val="none" w:sz="0" w:space="0" w:color="auto"/>
        <w:left w:val="none" w:sz="0" w:space="0" w:color="auto"/>
        <w:bottom w:val="none" w:sz="0" w:space="0" w:color="auto"/>
        <w:right w:val="none" w:sz="0" w:space="0" w:color="auto"/>
      </w:divBdr>
    </w:div>
    <w:div w:id="1743984995">
      <w:bodyDiv w:val="1"/>
      <w:marLeft w:val="0"/>
      <w:marRight w:val="0"/>
      <w:marTop w:val="0"/>
      <w:marBottom w:val="0"/>
      <w:divBdr>
        <w:top w:val="none" w:sz="0" w:space="0" w:color="auto"/>
        <w:left w:val="none" w:sz="0" w:space="0" w:color="auto"/>
        <w:bottom w:val="none" w:sz="0" w:space="0" w:color="auto"/>
        <w:right w:val="none" w:sz="0" w:space="0" w:color="auto"/>
      </w:divBdr>
    </w:div>
    <w:div w:id="1759207270">
      <w:bodyDiv w:val="1"/>
      <w:marLeft w:val="0"/>
      <w:marRight w:val="0"/>
      <w:marTop w:val="0"/>
      <w:marBottom w:val="0"/>
      <w:divBdr>
        <w:top w:val="none" w:sz="0" w:space="0" w:color="auto"/>
        <w:left w:val="none" w:sz="0" w:space="0" w:color="auto"/>
        <w:bottom w:val="none" w:sz="0" w:space="0" w:color="auto"/>
        <w:right w:val="none" w:sz="0" w:space="0" w:color="auto"/>
      </w:divBdr>
    </w:div>
    <w:div w:id="1761946080">
      <w:bodyDiv w:val="1"/>
      <w:marLeft w:val="0"/>
      <w:marRight w:val="0"/>
      <w:marTop w:val="0"/>
      <w:marBottom w:val="0"/>
      <w:divBdr>
        <w:top w:val="none" w:sz="0" w:space="0" w:color="auto"/>
        <w:left w:val="none" w:sz="0" w:space="0" w:color="auto"/>
        <w:bottom w:val="none" w:sz="0" w:space="0" w:color="auto"/>
        <w:right w:val="none" w:sz="0" w:space="0" w:color="auto"/>
      </w:divBdr>
    </w:div>
    <w:div w:id="1767919364">
      <w:bodyDiv w:val="1"/>
      <w:marLeft w:val="0"/>
      <w:marRight w:val="0"/>
      <w:marTop w:val="0"/>
      <w:marBottom w:val="0"/>
      <w:divBdr>
        <w:top w:val="none" w:sz="0" w:space="0" w:color="auto"/>
        <w:left w:val="none" w:sz="0" w:space="0" w:color="auto"/>
        <w:bottom w:val="none" w:sz="0" w:space="0" w:color="auto"/>
        <w:right w:val="none" w:sz="0" w:space="0" w:color="auto"/>
      </w:divBdr>
    </w:div>
    <w:div w:id="1770348410">
      <w:bodyDiv w:val="1"/>
      <w:marLeft w:val="0"/>
      <w:marRight w:val="0"/>
      <w:marTop w:val="0"/>
      <w:marBottom w:val="0"/>
      <w:divBdr>
        <w:top w:val="none" w:sz="0" w:space="0" w:color="auto"/>
        <w:left w:val="none" w:sz="0" w:space="0" w:color="auto"/>
        <w:bottom w:val="none" w:sz="0" w:space="0" w:color="auto"/>
        <w:right w:val="none" w:sz="0" w:space="0" w:color="auto"/>
      </w:divBdr>
    </w:div>
    <w:div w:id="1789007211">
      <w:bodyDiv w:val="1"/>
      <w:marLeft w:val="0"/>
      <w:marRight w:val="0"/>
      <w:marTop w:val="0"/>
      <w:marBottom w:val="0"/>
      <w:divBdr>
        <w:top w:val="none" w:sz="0" w:space="0" w:color="auto"/>
        <w:left w:val="none" w:sz="0" w:space="0" w:color="auto"/>
        <w:bottom w:val="none" w:sz="0" w:space="0" w:color="auto"/>
        <w:right w:val="none" w:sz="0" w:space="0" w:color="auto"/>
      </w:divBdr>
    </w:div>
    <w:div w:id="1797871636">
      <w:bodyDiv w:val="1"/>
      <w:marLeft w:val="0"/>
      <w:marRight w:val="0"/>
      <w:marTop w:val="0"/>
      <w:marBottom w:val="0"/>
      <w:divBdr>
        <w:top w:val="none" w:sz="0" w:space="0" w:color="auto"/>
        <w:left w:val="none" w:sz="0" w:space="0" w:color="auto"/>
        <w:bottom w:val="none" w:sz="0" w:space="0" w:color="auto"/>
        <w:right w:val="none" w:sz="0" w:space="0" w:color="auto"/>
      </w:divBdr>
    </w:div>
    <w:div w:id="1814330048">
      <w:bodyDiv w:val="1"/>
      <w:marLeft w:val="0"/>
      <w:marRight w:val="0"/>
      <w:marTop w:val="0"/>
      <w:marBottom w:val="0"/>
      <w:divBdr>
        <w:top w:val="none" w:sz="0" w:space="0" w:color="auto"/>
        <w:left w:val="none" w:sz="0" w:space="0" w:color="auto"/>
        <w:bottom w:val="none" w:sz="0" w:space="0" w:color="auto"/>
        <w:right w:val="none" w:sz="0" w:space="0" w:color="auto"/>
      </w:divBdr>
    </w:div>
    <w:div w:id="1816294543">
      <w:bodyDiv w:val="1"/>
      <w:marLeft w:val="0"/>
      <w:marRight w:val="0"/>
      <w:marTop w:val="0"/>
      <w:marBottom w:val="0"/>
      <w:divBdr>
        <w:top w:val="none" w:sz="0" w:space="0" w:color="auto"/>
        <w:left w:val="none" w:sz="0" w:space="0" w:color="auto"/>
        <w:bottom w:val="none" w:sz="0" w:space="0" w:color="auto"/>
        <w:right w:val="none" w:sz="0" w:space="0" w:color="auto"/>
      </w:divBdr>
      <w:divsChild>
        <w:div w:id="2025129433">
          <w:marLeft w:val="0"/>
          <w:marRight w:val="0"/>
          <w:marTop w:val="0"/>
          <w:marBottom w:val="0"/>
          <w:divBdr>
            <w:top w:val="none" w:sz="0" w:space="0" w:color="auto"/>
            <w:left w:val="none" w:sz="0" w:space="0" w:color="auto"/>
            <w:bottom w:val="none" w:sz="0" w:space="0" w:color="auto"/>
            <w:right w:val="none" w:sz="0" w:space="0" w:color="auto"/>
          </w:divBdr>
          <w:divsChild>
            <w:div w:id="1452943606">
              <w:marLeft w:val="0"/>
              <w:marRight w:val="0"/>
              <w:marTop w:val="0"/>
              <w:marBottom w:val="0"/>
              <w:divBdr>
                <w:top w:val="none" w:sz="0" w:space="0" w:color="auto"/>
                <w:left w:val="none" w:sz="0" w:space="0" w:color="auto"/>
                <w:bottom w:val="none" w:sz="0" w:space="0" w:color="auto"/>
                <w:right w:val="none" w:sz="0" w:space="0" w:color="auto"/>
              </w:divBdr>
            </w:div>
          </w:divsChild>
        </w:div>
        <w:div w:id="757097401">
          <w:marLeft w:val="0"/>
          <w:marRight w:val="0"/>
          <w:marTop w:val="0"/>
          <w:marBottom w:val="0"/>
          <w:divBdr>
            <w:top w:val="none" w:sz="0" w:space="0" w:color="auto"/>
            <w:left w:val="none" w:sz="0" w:space="0" w:color="auto"/>
            <w:bottom w:val="none" w:sz="0" w:space="0" w:color="auto"/>
            <w:right w:val="none" w:sz="0" w:space="0" w:color="auto"/>
          </w:divBdr>
          <w:divsChild>
            <w:div w:id="1688602435">
              <w:marLeft w:val="0"/>
              <w:marRight w:val="0"/>
              <w:marTop w:val="0"/>
              <w:marBottom w:val="0"/>
              <w:divBdr>
                <w:top w:val="none" w:sz="0" w:space="0" w:color="auto"/>
                <w:left w:val="none" w:sz="0" w:space="0" w:color="auto"/>
                <w:bottom w:val="none" w:sz="0" w:space="0" w:color="auto"/>
                <w:right w:val="none" w:sz="0" w:space="0" w:color="auto"/>
              </w:divBdr>
            </w:div>
          </w:divsChild>
        </w:div>
        <w:div w:id="1775705759">
          <w:marLeft w:val="0"/>
          <w:marRight w:val="0"/>
          <w:marTop w:val="0"/>
          <w:marBottom w:val="0"/>
          <w:divBdr>
            <w:top w:val="none" w:sz="0" w:space="0" w:color="auto"/>
            <w:left w:val="none" w:sz="0" w:space="0" w:color="auto"/>
            <w:bottom w:val="none" w:sz="0" w:space="0" w:color="auto"/>
            <w:right w:val="none" w:sz="0" w:space="0" w:color="auto"/>
          </w:divBdr>
          <w:divsChild>
            <w:div w:id="1695766634">
              <w:marLeft w:val="0"/>
              <w:marRight w:val="0"/>
              <w:marTop w:val="0"/>
              <w:marBottom w:val="0"/>
              <w:divBdr>
                <w:top w:val="none" w:sz="0" w:space="0" w:color="auto"/>
                <w:left w:val="none" w:sz="0" w:space="0" w:color="auto"/>
                <w:bottom w:val="none" w:sz="0" w:space="0" w:color="auto"/>
                <w:right w:val="none" w:sz="0" w:space="0" w:color="auto"/>
              </w:divBdr>
            </w:div>
          </w:divsChild>
        </w:div>
        <w:div w:id="218788956">
          <w:marLeft w:val="0"/>
          <w:marRight w:val="0"/>
          <w:marTop w:val="0"/>
          <w:marBottom w:val="0"/>
          <w:divBdr>
            <w:top w:val="none" w:sz="0" w:space="0" w:color="auto"/>
            <w:left w:val="none" w:sz="0" w:space="0" w:color="auto"/>
            <w:bottom w:val="none" w:sz="0" w:space="0" w:color="auto"/>
            <w:right w:val="none" w:sz="0" w:space="0" w:color="auto"/>
          </w:divBdr>
          <w:divsChild>
            <w:div w:id="1498961416">
              <w:marLeft w:val="0"/>
              <w:marRight w:val="0"/>
              <w:marTop w:val="0"/>
              <w:marBottom w:val="0"/>
              <w:divBdr>
                <w:top w:val="none" w:sz="0" w:space="0" w:color="auto"/>
                <w:left w:val="none" w:sz="0" w:space="0" w:color="auto"/>
                <w:bottom w:val="none" w:sz="0" w:space="0" w:color="auto"/>
                <w:right w:val="none" w:sz="0" w:space="0" w:color="auto"/>
              </w:divBdr>
            </w:div>
          </w:divsChild>
        </w:div>
        <w:div w:id="652032310">
          <w:marLeft w:val="0"/>
          <w:marRight w:val="0"/>
          <w:marTop w:val="0"/>
          <w:marBottom w:val="0"/>
          <w:divBdr>
            <w:top w:val="none" w:sz="0" w:space="0" w:color="auto"/>
            <w:left w:val="none" w:sz="0" w:space="0" w:color="auto"/>
            <w:bottom w:val="none" w:sz="0" w:space="0" w:color="auto"/>
            <w:right w:val="none" w:sz="0" w:space="0" w:color="auto"/>
          </w:divBdr>
          <w:divsChild>
            <w:div w:id="651832821">
              <w:marLeft w:val="0"/>
              <w:marRight w:val="0"/>
              <w:marTop w:val="0"/>
              <w:marBottom w:val="0"/>
              <w:divBdr>
                <w:top w:val="none" w:sz="0" w:space="0" w:color="auto"/>
                <w:left w:val="none" w:sz="0" w:space="0" w:color="auto"/>
                <w:bottom w:val="none" w:sz="0" w:space="0" w:color="auto"/>
                <w:right w:val="none" w:sz="0" w:space="0" w:color="auto"/>
              </w:divBdr>
            </w:div>
          </w:divsChild>
        </w:div>
        <w:div w:id="1732999854">
          <w:marLeft w:val="0"/>
          <w:marRight w:val="0"/>
          <w:marTop w:val="0"/>
          <w:marBottom w:val="0"/>
          <w:divBdr>
            <w:top w:val="none" w:sz="0" w:space="0" w:color="auto"/>
            <w:left w:val="none" w:sz="0" w:space="0" w:color="auto"/>
            <w:bottom w:val="none" w:sz="0" w:space="0" w:color="auto"/>
            <w:right w:val="none" w:sz="0" w:space="0" w:color="auto"/>
          </w:divBdr>
          <w:divsChild>
            <w:div w:id="1730835190">
              <w:marLeft w:val="0"/>
              <w:marRight w:val="0"/>
              <w:marTop w:val="0"/>
              <w:marBottom w:val="0"/>
              <w:divBdr>
                <w:top w:val="none" w:sz="0" w:space="0" w:color="auto"/>
                <w:left w:val="none" w:sz="0" w:space="0" w:color="auto"/>
                <w:bottom w:val="none" w:sz="0" w:space="0" w:color="auto"/>
                <w:right w:val="none" w:sz="0" w:space="0" w:color="auto"/>
              </w:divBdr>
            </w:div>
          </w:divsChild>
        </w:div>
        <w:div w:id="1909920399">
          <w:marLeft w:val="0"/>
          <w:marRight w:val="0"/>
          <w:marTop w:val="0"/>
          <w:marBottom w:val="0"/>
          <w:divBdr>
            <w:top w:val="none" w:sz="0" w:space="0" w:color="auto"/>
            <w:left w:val="none" w:sz="0" w:space="0" w:color="auto"/>
            <w:bottom w:val="none" w:sz="0" w:space="0" w:color="auto"/>
            <w:right w:val="none" w:sz="0" w:space="0" w:color="auto"/>
          </w:divBdr>
          <w:divsChild>
            <w:div w:id="136067326">
              <w:marLeft w:val="0"/>
              <w:marRight w:val="0"/>
              <w:marTop w:val="0"/>
              <w:marBottom w:val="0"/>
              <w:divBdr>
                <w:top w:val="none" w:sz="0" w:space="0" w:color="auto"/>
                <w:left w:val="none" w:sz="0" w:space="0" w:color="auto"/>
                <w:bottom w:val="none" w:sz="0" w:space="0" w:color="auto"/>
                <w:right w:val="none" w:sz="0" w:space="0" w:color="auto"/>
              </w:divBdr>
            </w:div>
          </w:divsChild>
        </w:div>
        <w:div w:id="337393950">
          <w:marLeft w:val="0"/>
          <w:marRight w:val="0"/>
          <w:marTop w:val="0"/>
          <w:marBottom w:val="0"/>
          <w:divBdr>
            <w:top w:val="none" w:sz="0" w:space="0" w:color="auto"/>
            <w:left w:val="none" w:sz="0" w:space="0" w:color="auto"/>
            <w:bottom w:val="none" w:sz="0" w:space="0" w:color="auto"/>
            <w:right w:val="none" w:sz="0" w:space="0" w:color="auto"/>
          </w:divBdr>
          <w:divsChild>
            <w:div w:id="335034299">
              <w:marLeft w:val="0"/>
              <w:marRight w:val="0"/>
              <w:marTop w:val="0"/>
              <w:marBottom w:val="0"/>
              <w:divBdr>
                <w:top w:val="none" w:sz="0" w:space="0" w:color="auto"/>
                <w:left w:val="none" w:sz="0" w:space="0" w:color="auto"/>
                <w:bottom w:val="none" w:sz="0" w:space="0" w:color="auto"/>
                <w:right w:val="none" w:sz="0" w:space="0" w:color="auto"/>
              </w:divBdr>
            </w:div>
          </w:divsChild>
        </w:div>
        <w:div w:id="869800838">
          <w:marLeft w:val="0"/>
          <w:marRight w:val="0"/>
          <w:marTop w:val="0"/>
          <w:marBottom w:val="0"/>
          <w:divBdr>
            <w:top w:val="none" w:sz="0" w:space="0" w:color="auto"/>
            <w:left w:val="none" w:sz="0" w:space="0" w:color="auto"/>
            <w:bottom w:val="none" w:sz="0" w:space="0" w:color="auto"/>
            <w:right w:val="none" w:sz="0" w:space="0" w:color="auto"/>
          </w:divBdr>
          <w:divsChild>
            <w:div w:id="1275943628">
              <w:marLeft w:val="0"/>
              <w:marRight w:val="0"/>
              <w:marTop w:val="0"/>
              <w:marBottom w:val="0"/>
              <w:divBdr>
                <w:top w:val="none" w:sz="0" w:space="0" w:color="auto"/>
                <w:left w:val="none" w:sz="0" w:space="0" w:color="auto"/>
                <w:bottom w:val="none" w:sz="0" w:space="0" w:color="auto"/>
                <w:right w:val="none" w:sz="0" w:space="0" w:color="auto"/>
              </w:divBdr>
            </w:div>
            <w:div w:id="1818959672">
              <w:marLeft w:val="0"/>
              <w:marRight w:val="0"/>
              <w:marTop w:val="0"/>
              <w:marBottom w:val="0"/>
              <w:divBdr>
                <w:top w:val="none" w:sz="0" w:space="0" w:color="auto"/>
                <w:left w:val="none" w:sz="0" w:space="0" w:color="auto"/>
                <w:bottom w:val="none" w:sz="0" w:space="0" w:color="auto"/>
                <w:right w:val="none" w:sz="0" w:space="0" w:color="auto"/>
              </w:divBdr>
            </w:div>
            <w:div w:id="944651486">
              <w:marLeft w:val="0"/>
              <w:marRight w:val="0"/>
              <w:marTop w:val="0"/>
              <w:marBottom w:val="0"/>
              <w:divBdr>
                <w:top w:val="none" w:sz="0" w:space="0" w:color="auto"/>
                <w:left w:val="none" w:sz="0" w:space="0" w:color="auto"/>
                <w:bottom w:val="none" w:sz="0" w:space="0" w:color="auto"/>
                <w:right w:val="none" w:sz="0" w:space="0" w:color="auto"/>
              </w:divBdr>
            </w:div>
          </w:divsChild>
        </w:div>
        <w:div w:id="1070424018">
          <w:marLeft w:val="0"/>
          <w:marRight w:val="0"/>
          <w:marTop w:val="0"/>
          <w:marBottom w:val="0"/>
          <w:divBdr>
            <w:top w:val="none" w:sz="0" w:space="0" w:color="auto"/>
            <w:left w:val="none" w:sz="0" w:space="0" w:color="auto"/>
            <w:bottom w:val="none" w:sz="0" w:space="0" w:color="auto"/>
            <w:right w:val="none" w:sz="0" w:space="0" w:color="auto"/>
          </w:divBdr>
          <w:divsChild>
            <w:div w:id="2092465636">
              <w:marLeft w:val="0"/>
              <w:marRight w:val="0"/>
              <w:marTop w:val="0"/>
              <w:marBottom w:val="0"/>
              <w:divBdr>
                <w:top w:val="none" w:sz="0" w:space="0" w:color="auto"/>
                <w:left w:val="none" w:sz="0" w:space="0" w:color="auto"/>
                <w:bottom w:val="none" w:sz="0" w:space="0" w:color="auto"/>
                <w:right w:val="none" w:sz="0" w:space="0" w:color="auto"/>
              </w:divBdr>
            </w:div>
          </w:divsChild>
        </w:div>
        <w:div w:id="1520240408">
          <w:marLeft w:val="0"/>
          <w:marRight w:val="0"/>
          <w:marTop w:val="0"/>
          <w:marBottom w:val="0"/>
          <w:divBdr>
            <w:top w:val="none" w:sz="0" w:space="0" w:color="auto"/>
            <w:left w:val="none" w:sz="0" w:space="0" w:color="auto"/>
            <w:bottom w:val="none" w:sz="0" w:space="0" w:color="auto"/>
            <w:right w:val="none" w:sz="0" w:space="0" w:color="auto"/>
          </w:divBdr>
          <w:divsChild>
            <w:div w:id="531460126">
              <w:marLeft w:val="0"/>
              <w:marRight w:val="0"/>
              <w:marTop w:val="0"/>
              <w:marBottom w:val="0"/>
              <w:divBdr>
                <w:top w:val="none" w:sz="0" w:space="0" w:color="auto"/>
                <w:left w:val="none" w:sz="0" w:space="0" w:color="auto"/>
                <w:bottom w:val="none" w:sz="0" w:space="0" w:color="auto"/>
                <w:right w:val="none" w:sz="0" w:space="0" w:color="auto"/>
              </w:divBdr>
            </w:div>
          </w:divsChild>
        </w:div>
        <w:div w:id="1589466541">
          <w:marLeft w:val="0"/>
          <w:marRight w:val="0"/>
          <w:marTop w:val="0"/>
          <w:marBottom w:val="0"/>
          <w:divBdr>
            <w:top w:val="none" w:sz="0" w:space="0" w:color="auto"/>
            <w:left w:val="none" w:sz="0" w:space="0" w:color="auto"/>
            <w:bottom w:val="none" w:sz="0" w:space="0" w:color="auto"/>
            <w:right w:val="none" w:sz="0" w:space="0" w:color="auto"/>
          </w:divBdr>
          <w:divsChild>
            <w:div w:id="793715191">
              <w:marLeft w:val="0"/>
              <w:marRight w:val="0"/>
              <w:marTop w:val="0"/>
              <w:marBottom w:val="0"/>
              <w:divBdr>
                <w:top w:val="none" w:sz="0" w:space="0" w:color="auto"/>
                <w:left w:val="none" w:sz="0" w:space="0" w:color="auto"/>
                <w:bottom w:val="none" w:sz="0" w:space="0" w:color="auto"/>
                <w:right w:val="none" w:sz="0" w:space="0" w:color="auto"/>
              </w:divBdr>
            </w:div>
            <w:div w:id="410078563">
              <w:marLeft w:val="0"/>
              <w:marRight w:val="0"/>
              <w:marTop w:val="0"/>
              <w:marBottom w:val="0"/>
              <w:divBdr>
                <w:top w:val="none" w:sz="0" w:space="0" w:color="auto"/>
                <w:left w:val="none" w:sz="0" w:space="0" w:color="auto"/>
                <w:bottom w:val="none" w:sz="0" w:space="0" w:color="auto"/>
                <w:right w:val="none" w:sz="0" w:space="0" w:color="auto"/>
              </w:divBdr>
            </w:div>
          </w:divsChild>
        </w:div>
        <w:div w:id="1249581125">
          <w:marLeft w:val="0"/>
          <w:marRight w:val="0"/>
          <w:marTop w:val="0"/>
          <w:marBottom w:val="0"/>
          <w:divBdr>
            <w:top w:val="none" w:sz="0" w:space="0" w:color="auto"/>
            <w:left w:val="none" w:sz="0" w:space="0" w:color="auto"/>
            <w:bottom w:val="none" w:sz="0" w:space="0" w:color="auto"/>
            <w:right w:val="none" w:sz="0" w:space="0" w:color="auto"/>
          </w:divBdr>
          <w:divsChild>
            <w:div w:id="1900508710">
              <w:marLeft w:val="0"/>
              <w:marRight w:val="0"/>
              <w:marTop w:val="0"/>
              <w:marBottom w:val="0"/>
              <w:divBdr>
                <w:top w:val="none" w:sz="0" w:space="0" w:color="auto"/>
                <w:left w:val="none" w:sz="0" w:space="0" w:color="auto"/>
                <w:bottom w:val="none" w:sz="0" w:space="0" w:color="auto"/>
                <w:right w:val="none" w:sz="0" w:space="0" w:color="auto"/>
              </w:divBdr>
            </w:div>
          </w:divsChild>
        </w:div>
        <w:div w:id="450831694">
          <w:marLeft w:val="0"/>
          <w:marRight w:val="0"/>
          <w:marTop w:val="0"/>
          <w:marBottom w:val="0"/>
          <w:divBdr>
            <w:top w:val="none" w:sz="0" w:space="0" w:color="auto"/>
            <w:left w:val="none" w:sz="0" w:space="0" w:color="auto"/>
            <w:bottom w:val="none" w:sz="0" w:space="0" w:color="auto"/>
            <w:right w:val="none" w:sz="0" w:space="0" w:color="auto"/>
          </w:divBdr>
          <w:divsChild>
            <w:div w:id="675308909">
              <w:marLeft w:val="0"/>
              <w:marRight w:val="0"/>
              <w:marTop w:val="0"/>
              <w:marBottom w:val="0"/>
              <w:divBdr>
                <w:top w:val="none" w:sz="0" w:space="0" w:color="auto"/>
                <w:left w:val="none" w:sz="0" w:space="0" w:color="auto"/>
                <w:bottom w:val="none" w:sz="0" w:space="0" w:color="auto"/>
                <w:right w:val="none" w:sz="0" w:space="0" w:color="auto"/>
              </w:divBdr>
            </w:div>
          </w:divsChild>
        </w:div>
        <w:div w:id="2005231864">
          <w:marLeft w:val="0"/>
          <w:marRight w:val="0"/>
          <w:marTop w:val="0"/>
          <w:marBottom w:val="0"/>
          <w:divBdr>
            <w:top w:val="none" w:sz="0" w:space="0" w:color="auto"/>
            <w:left w:val="none" w:sz="0" w:space="0" w:color="auto"/>
            <w:bottom w:val="none" w:sz="0" w:space="0" w:color="auto"/>
            <w:right w:val="none" w:sz="0" w:space="0" w:color="auto"/>
          </w:divBdr>
          <w:divsChild>
            <w:div w:id="1047993916">
              <w:marLeft w:val="0"/>
              <w:marRight w:val="0"/>
              <w:marTop w:val="0"/>
              <w:marBottom w:val="0"/>
              <w:divBdr>
                <w:top w:val="none" w:sz="0" w:space="0" w:color="auto"/>
                <w:left w:val="none" w:sz="0" w:space="0" w:color="auto"/>
                <w:bottom w:val="none" w:sz="0" w:space="0" w:color="auto"/>
                <w:right w:val="none" w:sz="0" w:space="0" w:color="auto"/>
              </w:divBdr>
            </w:div>
            <w:div w:id="116338120">
              <w:marLeft w:val="0"/>
              <w:marRight w:val="0"/>
              <w:marTop w:val="0"/>
              <w:marBottom w:val="0"/>
              <w:divBdr>
                <w:top w:val="none" w:sz="0" w:space="0" w:color="auto"/>
                <w:left w:val="none" w:sz="0" w:space="0" w:color="auto"/>
                <w:bottom w:val="none" w:sz="0" w:space="0" w:color="auto"/>
                <w:right w:val="none" w:sz="0" w:space="0" w:color="auto"/>
              </w:divBdr>
            </w:div>
          </w:divsChild>
        </w:div>
        <w:div w:id="264773342">
          <w:marLeft w:val="0"/>
          <w:marRight w:val="0"/>
          <w:marTop w:val="0"/>
          <w:marBottom w:val="0"/>
          <w:divBdr>
            <w:top w:val="none" w:sz="0" w:space="0" w:color="auto"/>
            <w:left w:val="none" w:sz="0" w:space="0" w:color="auto"/>
            <w:bottom w:val="none" w:sz="0" w:space="0" w:color="auto"/>
            <w:right w:val="none" w:sz="0" w:space="0" w:color="auto"/>
          </w:divBdr>
          <w:divsChild>
            <w:div w:id="565527984">
              <w:marLeft w:val="0"/>
              <w:marRight w:val="0"/>
              <w:marTop w:val="0"/>
              <w:marBottom w:val="0"/>
              <w:divBdr>
                <w:top w:val="none" w:sz="0" w:space="0" w:color="auto"/>
                <w:left w:val="none" w:sz="0" w:space="0" w:color="auto"/>
                <w:bottom w:val="none" w:sz="0" w:space="0" w:color="auto"/>
                <w:right w:val="none" w:sz="0" w:space="0" w:color="auto"/>
              </w:divBdr>
            </w:div>
          </w:divsChild>
        </w:div>
        <w:div w:id="860434274">
          <w:marLeft w:val="0"/>
          <w:marRight w:val="0"/>
          <w:marTop w:val="0"/>
          <w:marBottom w:val="0"/>
          <w:divBdr>
            <w:top w:val="none" w:sz="0" w:space="0" w:color="auto"/>
            <w:left w:val="none" w:sz="0" w:space="0" w:color="auto"/>
            <w:bottom w:val="none" w:sz="0" w:space="0" w:color="auto"/>
            <w:right w:val="none" w:sz="0" w:space="0" w:color="auto"/>
          </w:divBdr>
          <w:divsChild>
            <w:div w:id="1223640620">
              <w:marLeft w:val="0"/>
              <w:marRight w:val="0"/>
              <w:marTop w:val="0"/>
              <w:marBottom w:val="0"/>
              <w:divBdr>
                <w:top w:val="none" w:sz="0" w:space="0" w:color="auto"/>
                <w:left w:val="none" w:sz="0" w:space="0" w:color="auto"/>
                <w:bottom w:val="none" w:sz="0" w:space="0" w:color="auto"/>
                <w:right w:val="none" w:sz="0" w:space="0" w:color="auto"/>
              </w:divBdr>
            </w:div>
          </w:divsChild>
        </w:div>
        <w:div w:id="1414205380">
          <w:marLeft w:val="0"/>
          <w:marRight w:val="0"/>
          <w:marTop w:val="0"/>
          <w:marBottom w:val="0"/>
          <w:divBdr>
            <w:top w:val="none" w:sz="0" w:space="0" w:color="auto"/>
            <w:left w:val="none" w:sz="0" w:space="0" w:color="auto"/>
            <w:bottom w:val="none" w:sz="0" w:space="0" w:color="auto"/>
            <w:right w:val="none" w:sz="0" w:space="0" w:color="auto"/>
          </w:divBdr>
          <w:divsChild>
            <w:div w:id="1227839953">
              <w:marLeft w:val="0"/>
              <w:marRight w:val="0"/>
              <w:marTop w:val="0"/>
              <w:marBottom w:val="0"/>
              <w:divBdr>
                <w:top w:val="none" w:sz="0" w:space="0" w:color="auto"/>
                <w:left w:val="none" w:sz="0" w:space="0" w:color="auto"/>
                <w:bottom w:val="none" w:sz="0" w:space="0" w:color="auto"/>
                <w:right w:val="none" w:sz="0" w:space="0" w:color="auto"/>
              </w:divBdr>
            </w:div>
          </w:divsChild>
        </w:div>
        <w:div w:id="1208906324">
          <w:marLeft w:val="0"/>
          <w:marRight w:val="0"/>
          <w:marTop w:val="0"/>
          <w:marBottom w:val="0"/>
          <w:divBdr>
            <w:top w:val="none" w:sz="0" w:space="0" w:color="auto"/>
            <w:left w:val="none" w:sz="0" w:space="0" w:color="auto"/>
            <w:bottom w:val="none" w:sz="0" w:space="0" w:color="auto"/>
            <w:right w:val="none" w:sz="0" w:space="0" w:color="auto"/>
          </w:divBdr>
          <w:divsChild>
            <w:div w:id="1578831428">
              <w:marLeft w:val="0"/>
              <w:marRight w:val="0"/>
              <w:marTop w:val="0"/>
              <w:marBottom w:val="0"/>
              <w:divBdr>
                <w:top w:val="none" w:sz="0" w:space="0" w:color="auto"/>
                <w:left w:val="none" w:sz="0" w:space="0" w:color="auto"/>
                <w:bottom w:val="none" w:sz="0" w:space="0" w:color="auto"/>
                <w:right w:val="none" w:sz="0" w:space="0" w:color="auto"/>
              </w:divBdr>
            </w:div>
          </w:divsChild>
        </w:div>
        <w:div w:id="1758358391">
          <w:marLeft w:val="0"/>
          <w:marRight w:val="0"/>
          <w:marTop w:val="0"/>
          <w:marBottom w:val="0"/>
          <w:divBdr>
            <w:top w:val="none" w:sz="0" w:space="0" w:color="auto"/>
            <w:left w:val="none" w:sz="0" w:space="0" w:color="auto"/>
            <w:bottom w:val="none" w:sz="0" w:space="0" w:color="auto"/>
            <w:right w:val="none" w:sz="0" w:space="0" w:color="auto"/>
          </w:divBdr>
          <w:divsChild>
            <w:div w:id="422341912">
              <w:marLeft w:val="0"/>
              <w:marRight w:val="0"/>
              <w:marTop w:val="0"/>
              <w:marBottom w:val="0"/>
              <w:divBdr>
                <w:top w:val="none" w:sz="0" w:space="0" w:color="auto"/>
                <w:left w:val="none" w:sz="0" w:space="0" w:color="auto"/>
                <w:bottom w:val="none" w:sz="0" w:space="0" w:color="auto"/>
                <w:right w:val="none" w:sz="0" w:space="0" w:color="auto"/>
              </w:divBdr>
            </w:div>
          </w:divsChild>
        </w:div>
        <w:div w:id="1174107625">
          <w:marLeft w:val="0"/>
          <w:marRight w:val="0"/>
          <w:marTop w:val="0"/>
          <w:marBottom w:val="0"/>
          <w:divBdr>
            <w:top w:val="none" w:sz="0" w:space="0" w:color="auto"/>
            <w:left w:val="none" w:sz="0" w:space="0" w:color="auto"/>
            <w:bottom w:val="none" w:sz="0" w:space="0" w:color="auto"/>
            <w:right w:val="none" w:sz="0" w:space="0" w:color="auto"/>
          </w:divBdr>
          <w:divsChild>
            <w:div w:id="1425877510">
              <w:marLeft w:val="0"/>
              <w:marRight w:val="0"/>
              <w:marTop w:val="0"/>
              <w:marBottom w:val="0"/>
              <w:divBdr>
                <w:top w:val="none" w:sz="0" w:space="0" w:color="auto"/>
                <w:left w:val="none" w:sz="0" w:space="0" w:color="auto"/>
                <w:bottom w:val="none" w:sz="0" w:space="0" w:color="auto"/>
                <w:right w:val="none" w:sz="0" w:space="0" w:color="auto"/>
              </w:divBdr>
            </w:div>
          </w:divsChild>
        </w:div>
        <w:div w:id="1173446360">
          <w:marLeft w:val="0"/>
          <w:marRight w:val="0"/>
          <w:marTop w:val="0"/>
          <w:marBottom w:val="0"/>
          <w:divBdr>
            <w:top w:val="none" w:sz="0" w:space="0" w:color="auto"/>
            <w:left w:val="none" w:sz="0" w:space="0" w:color="auto"/>
            <w:bottom w:val="none" w:sz="0" w:space="0" w:color="auto"/>
            <w:right w:val="none" w:sz="0" w:space="0" w:color="auto"/>
          </w:divBdr>
          <w:divsChild>
            <w:div w:id="515923136">
              <w:marLeft w:val="0"/>
              <w:marRight w:val="0"/>
              <w:marTop w:val="0"/>
              <w:marBottom w:val="0"/>
              <w:divBdr>
                <w:top w:val="none" w:sz="0" w:space="0" w:color="auto"/>
                <w:left w:val="none" w:sz="0" w:space="0" w:color="auto"/>
                <w:bottom w:val="none" w:sz="0" w:space="0" w:color="auto"/>
                <w:right w:val="none" w:sz="0" w:space="0" w:color="auto"/>
              </w:divBdr>
            </w:div>
          </w:divsChild>
        </w:div>
        <w:div w:id="1765149313">
          <w:marLeft w:val="0"/>
          <w:marRight w:val="0"/>
          <w:marTop w:val="0"/>
          <w:marBottom w:val="0"/>
          <w:divBdr>
            <w:top w:val="none" w:sz="0" w:space="0" w:color="auto"/>
            <w:left w:val="none" w:sz="0" w:space="0" w:color="auto"/>
            <w:bottom w:val="none" w:sz="0" w:space="0" w:color="auto"/>
            <w:right w:val="none" w:sz="0" w:space="0" w:color="auto"/>
          </w:divBdr>
          <w:divsChild>
            <w:div w:id="612371116">
              <w:marLeft w:val="0"/>
              <w:marRight w:val="0"/>
              <w:marTop w:val="0"/>
              <w:marBottom w:val="0"/>
              <w:divBdr>
                <w:top w:val="none" w:sz="0" w:space="0" w:color="auto"/>
                <w:left w:val="none" w:sz="0" w:space="0" w:color="auto"/>
                <w:bottom w:val="none" w:sz="0" w:space="0" w:color="auto"/>
                <w:right w:val="none" w:sz="0" w:space="0" w:color="auto"/>
              </w:divBdr>
            </w:div>
          </w:divsChild>
        </w:div>
        <w:div w:id="559945735">
          <w:marLeft w:val="0"/>
          <w:marRight w:val="0"/>
          <w:marTop w:val="0"/>
          <w:marBottom w:val="0"/>
          <w:divBdr>
            <w:top w:val="none" w:sz="0" w:space="0" w:color="auto"/>
            <w:left w:val="none" w:sz="0" w:space="0" w:color="auto"/>
            <w:bottom w:val="none" w:sz="0" w:space="0" w:color="auto"/>
            <w:right w:val="none" w:sz="0" w:space="0" w:color="auto"/>
          </w:divBdr>
          <w:divsChild>
            <w:div w:id="257492469">
              <w:marLeft w:val="0"/>
              <w:marRight w:val="0"/>
              <w:marTop w:val="0"/>
              <w:marBottom w:val="0"/>
              <w:divBdr>
                <w:top w:val="none" w:sz="0" w:space="0" w:color="auto"/>
                <w:left w:val="none" w:sz="0" w:space="0" w:color="auto"/>
                <w:bottom w:val="none" w:sz="0" w:space="0" w:color="auto"/>
                <w:right w:val="none" w:sz="0" w:space="0" w:color="auto"/>
              </w:divBdr>
            </w:div>
          </w:divsChild>
        </w:div>
        <w:div w:id="1589389179">
          <w:marLeft w:val="0"/>
          <w:marRight w:val="0"/>
          <w:marTop w:val="0"/>
          <w:marBottom w:val="0"/>
          <w:divBdr>
            <w:top w:val="none" w:sz="0" w:space="0" w:color="auto"/>
            <w:left w:val="none" w:sz="0" w:space="0" w:color="auto"/>
            <w:bottom w:val="none" w:sz="0" w:space="0" w:color="auto"/>
            <w:right w:val="none" w:sz="0" w:space="0" w:color="auto"/>
          </w:divBdr>
          <w:divsChild>
            <w:div w:id="1672296698">
              <w:marLeft w:val="0"/>
              <w:marRight w:val="0"/>
              <w:marTop w:val="0"/>
              <w:marBottom w:val="0"/>
              <w:divBdr>
                <w:top w:val="none" w:sz="0" w:space="0" w:color="auto"/>
                <w:left w:val="none" w:sz="0" w:space="0" w:color="auto"/>
                <w:bottom w:val="none" w:sz="0" w:space="0" w:color="auto"/>
                <w:right w:val="none" w:sz="0" w:space="0" w:color="auto"/>
              </w:divBdr>
            </w:div>
          </w:divsChild>
        </w:div>
        <w:div w:id="1487896516">
          <w:marLeft w:val="0"/>
          <w:marRight w:val="0"/>
          <w:marTop w:val="0"/>
          <w:marBottom w:val="0"/>
          <w:divBdr>
            <w:top w:val="none" w:sz="0" w:space="0" w:color="auto"/>
            <w:left w:val="none" w:sz="0" w:space="0" w:color="auto"/>
            <w:bottom w:val="none" w:sz="0" w:space="0" w:color="auto"/>
            <w:right w:val="none" w:sz="0" w:space="0" w:color="auto"/>
          </w:divBdr>
          <w:divsChild>
            <w:div w:id="842935018">
              <w:marLeft w:val="0"/>
              <w:marRight w:val="0"/>
              <w:marTop w:val="0"/>
              <w:marBottom w:val="0"/>
              <w:divBdr>
                <w:top w:val="none" w:sz="0" w:space="0" w:color="auto"/>
                <w:left w:val="none" w:sz="0" w:space="0" w:color="auto"/>
                <w:bottom w:val="none" w:sz="0" w:space="0" w:color="auto"/>
                <w:right w:val="none" w:sz="0" w:space="0" w:color="auto"/>
              </w:divBdr>
            </w:div>
          </w:divsChild>
        </w:div>
        <w:div w:id="1041444255">
          <w:marLeft w:val="0"/>
          <w:marRight w:val="0"/>
          <w:marTop w:val="0"/>
          <w:marBottom w:val="0"/>
          <w:divBdr>
            <w:top w:val="none" w:sz="0" w:space="0" w:color="auto"/>
            <w:left w:val="none" w:sz="0" w:space="0" w:color="auto"/>
            <w:bottom w:val="none" w:sz="0" w:space="0" w:color="auto"/>
            <w:right w:val="none" w:sz="0" w:space="0" w:color="auto"/>
          </w:divBdr>
          <w:divsChild>
            <w:div w:id="866212488">
              <w:marLeft w:val="0"/>
              <w:marRight w:val="0"/>
              <w:marTop w:val="0"/>
              <w:marBottom w:val="0"/>
              <w:divBdr>
                <w:top w:val="none" w:sz="0" w:space="0" w:color="auto"/>
                <w:left w:val="none" w:sz="0" w:space="0" w:color="auto"/>
                <w:bottom w:val="none" w:sz="0" w:space="0" w:color="auto"/>
                <w:right w:val="none" w:sz="0" w:space="0" w:color="auto"/>
              </w:divBdr>
            </w:div>
          </w:divsChild>
        </w:div>
        <w:div w:id="1005745564">
          <w:marLeft w:val="0"/>
          <w:marRight w:val="0"/>
          <w:marTop w:val="0"/>
          <w:marBottom w:val="0"/>
          <w:divBdr>
            <w:top w:val="none" w:sz="0" w:space="0" w:color="auto"/>
            <w:left w:val="none" w:sz="0" w:space="0" w:color="auto"/>
            <w:bottom w:val="none" w:sz="0" w:space="0" w:color="auto"/>
            <w:right w:val="none" w:sz="0" w:space="0" w:color="auto"/>
          </w:divBdr>
          <w:divsChild>
            <w:div w:id="1130131001">
              <w:marLeft w:val="0"/>
              <w:marRight w:val="0"/>
              <w:marTop w:val="0"/>
              <w:marBottom w:val="0"/>
              <w:divBdr>
                <w:top w:val="none" w:sz="0" w:space="0" w:color="auto"/>
                <w:left w:val="none" w:sz="0" w:space="0" w:color="auto"/>
                <w:bottom w:val="none" w:sz="0" w:space="0" w:color="auto"/>
                <w:right w:val="none" w:sz="0" w:space="0" w:color="auto"/>
              </w:divBdr>
            </w:div>
          </w:divsChild>
        </w:div>
        <w:div w:id="1930038815">
          <w:marLeft w:val="0"/>
          <w:marRight w:val="0"/>
          <w:marTop w:val="0"/>
          <w:marBottom w:val="0"/>
          <w:divBdr>
            <w:top w:val="none" w:sz="0" w:space="0" w:color="auto"/>
            <w:left w:val="none" w:sz="0" w:space="0" w:color="auto"/>
            <w:bottom w:val="none" w:sz="0" w:space="0" w:color="auto"/>
            <w:right w:val="none" w:sz="0" w:space="0" w:color="auto"/>
          </w:divBdr>
          <w:divsChild>
            <w:div w:id="108088618">
              <w:marLeft w:val="0"/>
              <w:marRight w:val="0"/>
              <w:marTop w:val="0"/>
              <w:marBottom w:val="0"/>
              <w:divBdr>
                <w:top w:val="none" w:sz="0" w:space="0" w:color="auto"/>
                <w:left w:val="none" w:sz="0" w:space="0" w:color="auto"/>
                <w:bottom w:val="none" w:sz="0" w:space="0" w:color="auto"/>
                <w:right w:val="none" w:sz="0" w:space="0" w:color="auto"/>
              </w:divBdr>
            </w:div>
          </w:divsChild>
        </w:div>
        <w:div w:id="1250389251">
          <w:marLeft w:val="0"/>
          <w:marRight w:val="0"/>
          <w:marTop w:val="0"/>
          <w:marBottom w:val="0"/>
          <w:divBdr>
            <w:top w:val="none" w:sz="0" w:space="0" w:color="auto"/>
            <w:left w:val="none" w:sz="0" w:space="0" w:color="auto"/>
            <w:bottom w:val="none" w:sz="0" w:space="0" w:color="auto"/>
            <w:right w:val="none" w:sz="0" w:space="0" w:color="auto"/>
          </w:divBdr>
          <w:divsChild>
            <w:div w:id="9565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40197">
      <w:bodyDiv w:val="1"/>
      <w:marLeft w:val="0"/>
      <w:marRight w:val="0"/>
      <w:marTop w:val="0"/>
      <w:marBottom w:val="0"/>
      <w:divBdr>
        <w:top w:val="none" w:sz="0" w:space="0" w:color="auto"/>
        <w:left w:val="none" w:sz="0" w:space="0" w:color="auto"/>
        <w:bottom w:val="none" w:sz="0" w:space="0" w:color="auto"/>
        <w:right w:val="none" w:sz="0" w:space="0" w:color="auto"/>
      </w:divBdr>
    </w:div>
    <w:div w:id="1822648521">
      <w:bodyDiv w:val="1"/>
      <w:marLeft w:val="0"/>
      <w:marRight w:val="0"/>
      <w:marTop w:val="0"/>
      <w:marBottom w:val="0"/>
      <w:divBdr>
        <w:top w:val="none" w:sz="0" w:space="0" w:color="auto"/>
        <w:left w:val="none" w:sz="0" w:space="0" w:color="auto"/>
        <w:bottom w:val="none" w:sz="0" w:space="0" w:color="auto"/>
        <w:right w:val="none" w:sz="0" w:space="0" w:color="auto"/>
      </w:divBdr>
    </w:div>
    <w:div w:id="1836460263">
      <w:bodyDiv w:val="1"/>
      <w:marLeft w:val="0"/>
      <w:marRight w:val="0"/>
      <w:marTop w:val="0"/>
      <w:marBottom w:val="0"/>
      <w:divBdr>
        <w:top w:val="none" w:sz="0" w:space="0" w:color="auto"/>
        <w:left w:val="none" w:sz="0" w:space="0" w:color="auto"/>
        <w:bottom w:val="none" w:sz="0" w:space="0" w:color="auto"/>
        <w:right w:val="none" w:sz="0" w:space="0" w:color="auto"/>
      </w:divBdr>
    </w:div>
    <w:div w:id="1849245714">
      <w:bodyDiv w:val="1"/>
      <w:marLeft w:val="0"/>
      <w:marRight w:val="0"/>
      <w:marTop w:val="0"/>
      <w:marBottom w:val="0"/>
      <w:divBdr>
        <w:top w:val="none" w:sz="0" w:space="0" w:color="auto"/>
        <w:left w:val="none" w:sz="0" w:space="0" w:color="auto"/>
        <w:bottom w:val="none" w:sz="0" w:space="0" w:color="auto"/>
        <w:right w:val="none" w:sz="0" w:space="0" w:color="auto"/>
      </w:divBdr>
    </w:div>
    <w:div w:id="1897666165">
      <w:bodyDiv w:val="1"/>
      <w:marLeft w:val="0"/>
      <w:marRight w:val="0"/>
      <w:marTop w:val="0"/>
      <w:marBottom w:val="0"/>
      <w:divBdr>
        <w:top w:val="none" w:sz="0" w:space="0" w:color="auto"/>
        <w:left w:val="none" w:sz="0" w:space="0" w:color="auto"/>
        <w:bottom w:val="none" w:sz="0" w:space="0" w:color="auto"/>
        <w:right w:val="none" w:sz="0" w:space="0" w:color="auto"/>
      </w:divBdr>
    </w:div>
    <w:div w:id="1977680118">
      <w:bodyDiv w:val="1"/>
      <w:marLeft w:val="0"/>
      <w:marRight w:val="0"/>
      <w:marTop w:val="0"/>
      <w:marBottom w:val="0"/>
      <w:divBdr>
        <w:top w:val="none" w:sz="0" w:space="0" w:color="auto"/>
        <w:left w:val="none" w:sz="0" w:space="0" w:color="auto"/>
        <w:bottom w:val="none" w:sz="0" w:space="0" w:color="auto"/>
        <w:right w:val="none" w:sz="0" w:space="0" w:color="auto"/>
      </w:divBdr>
    </w:div>
    <w:div w:id="1991906209">
      <w:bodyDiv w:val="1"/>
      <w:marLeft w:val="0"/>
      <w:marRight w:val="0"/>
      <w:marTop w:val="0"/>
      <w:marBottom w:val="0"/>
      <w:divBdr>
        <w:top w:val="none" w:sz="0" w:space="0" w:color="auto"/>
        <w:left w:val="none" w:sz="0" w:space="0" w:color="auto"/>
        <w:bottom w:val="none" w:sz="0" w:space="0" w:color="auto"/>
        <w:right w:val="none" w:sz="0" w:space="0" w:color="auto"/>
      </w:divBdr>
    </w:div>
    <w:div w:id="1999117184">
      <w:bodyDiv w:val="1"/>
      <w:marLeft w:val="0"/>
      <w:marRight w:val="0"/>
      <w:marTop w:val="0"/>
      <w:marBottom w:val="0"/>
      <w:divBdr>
        <w:top w:val="none" w:sz="0" w:space="0" w:color="auto"/>
        <w:left w:val="none" w:sz="0" w:space="0" w:color="auto"/>
        <w:bottom w:val="none" w:sz="0" w:space="0" w:color="auto"/>
        <w:right w:val="none" w:sz="0" w:space="0" w:color="auto"/>
      </w:divBdr>
    </w:div>
    <w:div w:id="2004969178">
      <w:bodyDiv w:val="1"/>
      <w:marLeft w:val="0"/>
      <w:marRight w:val="0"/>
      <w:marTop w:val="0"/>
      <w:marBottom w:val="0"/>
      <w:divBdr>
        <w:top w:val="none" w:sz="0" w:space="0" w:color="auto"/>
        <w:left w:val="none" w:sz="0" w:space="0" w:color="auto"/>
        <w:bottom w:val="none" w:sz="0" w:space="0" w:color="auto"/>
        <w:right w:val="none" w:sz="0" w:space="0" w:color="auto"/>
      </w:divBdr>
    </w:div>
    <w:div w:id="2016613222">
      <w:bodyDiv w:val="1"/>
      <w:marLeft w:val="0"/>
      <w:marRight w:val="0"/>
      <w:marTop w:val="0"/>
      <w:marBottom w:val="0"/>
      <w:divBdr>
        <w:top w:val="none" w:sz="0" w:space="0" w:color="auto"/>
        <w:left w:val="none" w:sz="0" w:space="0" w:color="auto"/>
        <w:bottom w:val="none" w:sz="0" w:space="0" w:color="auto"/>
        <w:right w:val="none" w:sz="0" w:space="0" w:color="auto"/>
      </w:divBdr>
    </w:div>
    <w:div w:id="2022245407">
      <w:bodyDiv w:val="1"/>
      <w:marLeft w:val="0"/>
      <w:marRight w:val="0"/>
      <w:marTop w:val="0"/>
      <w:marBottom w:val="0"/>
      <w:divBdr>
        <w:top w:val="none" w:sz="0" w:space="0" w:color="auto"/>
        <w:left w:val="none" w:sz="0" w:space="0" w:color="auto"/>
        <w:bottom w:val="none" w:sz="0" w:space="0" w:color="auto"/>
        <w:right w:val="none" w:sz="0" w:space="0" w:color="auto"/>
      </w:divBdr>
    </w:div>
    <w:div w:id="2059284786">
      <w:bodyDiv w:val="1"/>
      <w:marLeft w:val="0"/>
      <w:marRight w:val="0"/>
      <w:marTop w:val="0"/>
      <w:marBottom w:val="0"/>
      <w:divBdr>
        <w:top w:val="none" w:sz="0" w:space="0" w:color="auto"/>
        <w:left w:val="none" w:sz="0" w:space="0" w:color="auto"/>
        <w:bottom w:val="none" w:sz="0" w:space="0" w:color="auto"/>
        <w:right w:val="none" w:sz="0" w:space="0" w:color="auto"/>
      </w:divBdr>
    </w:div>
    <w:div w:id="2092772309">
      <w:bodyDiv w:val="1"/>
      <w:marLeft w:val="0"/>
      <w:marRight w:val="0"/>
      <w:marTop w:val="0"/>
      <w:marBottom w:val="0"/>
      <w:divBdr>
        <w:top w:val="none" w:sz="0" w:space="0" w:color="auto"/>
        <w:left w:val="none" w:sz="0" w:space="0" w:color="auto"/>
        <w:bottom w:val="none" w:sz="0" w:space="0" w:color="auto"/>
        <w:right w:val="none" w:sz="0" w:space="0" w:color="auto"/>
      </w:divBdr>
    </w:div>
    <w:div w:id="21289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agricoop.nic.in/sites/default/files/atma.pdf"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cmharyanacell.nic.in" TargetMode="External"/><Relationship Id="rId29" Type="http://schemas.openxmlformats.org/officeDocument/2006/relationships/header" Target="header7.xml"/><Relationship Id="rId32" Type="http://schemas.openxmlformats.org/officeDocument/2006/relationships/footer" Target="footer7.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eader" Target="header9.xml"/><Relationship Id="rId35"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02AA35F16FF5284BA367039AF1F1DB98" PreviousValue="false" LastSyncTimeStamp="2023-05-20T13:13:06.44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936A9472B11D498EB21CD8DFA91FFC" ma:contentTypeVersion="19" ma:contentTypeDescription="Create a new document." ma:contentTypeScope="" ma:versionID="e7fde3c1bd0387b257177d89069e01c6">
  <xsd:schema xmlns:xsd="http://www.w3.org/2001/XMLSchema" xmlns:xs="http://www.w3.org/2001/XMLSchema" xmlns:p="http://schemas.microsoft.com/office/2006/metadata/properties" xmlns:ns1="http://schemas.microsoft.com/sharepoint/v3" xmlns:ns2="0a892597-a5e4-4fa6-b58e-da71e55a5385" xmlns:ns3="8cea6e1b-9bd5-4081-8912-ac1205879f68" xmlns:ns4="3e02667f-0271-471b-bd6e-11a2e16def1d" targetNamespace="http://schemas.microsoft.com/office/2006/metadata/properties" ma:root="true" ma:fieldsID="953ab4878cff78654c430c592d756676" ns1:_="" ns2:_="" ns3:_="" ns4:_="">
    <xsd:import namespace="http://schemas.microsoft.com/sharepoint/v3"/>
    <xsd:import namespace="0a892597-a5e4-4fa6-b58e-da71e55a5385"/>
    <xsd:import namespace="8cea6e1b-9bd5-4081-8912-ac1205879f6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92597-a5e4-4fa6-b58e-da71e55a5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a6e1b-9bd5-4081-8912-ac1205879f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cc027c-78a8-47f9-817b-8f1f9334a401}" ma:internalName="TaxCatchAll" ma:showField="CatchAllData" ma:web="8cea6e1b-9bd5-4081-8912-ac1205879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0CA5BF3DF080EF42AE8E84FBE71867D1" ma:contentTypeVersion="4" ma:contentTypeDescription="" ma:contentTypeScope="" ma:versionID="3cf6b545f4fb05037c094f711d07deb5">
  <xsd:schema xmlns:xsd="http://www.w3.org/2001/XMLSchema" xmlns:xs="http://www.w3.org/2001/XMLSchema" xmlns:p="http://schemas.microsoft.com/office/2006/metadata/properties" xmlns:ns1="3e02667f-0271-471b-bd6e-11a2e16def1d" targetNamespace="http://schemas.microsoft.com/office/2006/metadata/properties" ma:root="true" ma:fieldsID="622e71d951b0bef88bf065c964dc8f9c"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ac4877b2-7aee-4f61-b840-930cbb12513e}" ma:internalName="TaxCatchAllLabel" ma:readOnly="true" ma:showField="CatchAllDataLabel" ma:web="cb6eedee-43be-474b-a522-492afca9d5f6">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ac4877b2-7aee-4f61-b840-930cbb12513e}" ma:internalName="TaxCatchAll" ma:showField="CatchAllData" ma:web="cb6eedee-43be-474b-a522-492afca9d5f6">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_ip_UnifiedCompliancePolicyUIAction xmlns="http://schemas.microsoft.com/sharepoint/v3" xsi:nil="true"/>
    <_ip_UnifiedCompliancePolicyProperties xmlns="http://schemas.microsoft.com/sharepoint/v3" xsi:nil="true"/>
    <lcf76f155ced4ddcb4097134ff3c332f xmlns="0a892597-a5e4-4fa6-b58e-da71e55a53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107E78-5734-4844-9EF9-FBDD31112285}">
  <ds:schemaRefs>
    <ds:schemaRef ds:uri="Microsoft.SharePoint.Taxonomy.ContentTypeSync"/>
  </ds:schemaRefs>
</ds:datastoreItem>
</file>

<file path=customXml/itemProps2.xml><?xml version="1.0" encoding="utf-8"?>
<ds:datastoreItem xmlns:ds="http://schemas.openxmlformats.org/officeDocument/2006/customXml" ds:itemID="{DE60776F-E705-445E-BA13-359B169953E2}">
  <ds:schemaRefs>
    <ds:schemaRef ds:uri="http://schemas.openxmlformats.org/officeDocument/2006/bibliography"/>
  </ds:schemaRefs>
</ds:datastoreItem>
</file>

<file path=customXml/itemProps3.xml><?xml version="1.0" encoding="utf-8"?>
<ds:datastoreItem xmlns:ds="http://schemas.openxmlformats.org/officeDocument/2006/customXml" ds:itemID="{8CBB41DF-653C-4A9B-81CD-FA62C1752A07}"/>
</file>

<file path=customXml/itemProps4.xml><?xml version="1.0" encoding="utf-8"?>
<ds:datastoreItem xmlns:ds="http://schemas.openxmlformats.org/officeDocument/2006/customXml" ds:itemID="{2B071FEA-F291-4884-BABE-984482ADD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DA9995-25B9-4FFB-9C30-C3B8EEFFD7C0}">
  <ds:schemaRefs>
    <ds:schemaRef ds:uri="http://schemas.microsoft.com/sharepoint/v3/contenttype/forms"/>
  </ds:schemaRefs>
</ds:datastoreItem>
</file>

<file path=customXml/itemProps6.xml><?xml version="1.0" encoding="utf-8"?>
<ds:datastoreItem xmlns:ds="http://schemas.openxmlformats.org/officeDocument/2006/customXml" ds:itemID="{798EC28E-CE9E-4258-90A1-2850CE558507}">
  <ds:schemaRefs>
    <ds:schemaRef ds:uri="http://schemas.microsoft.com/office/2006/metadata/properties"/>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27708</Words>
  <Characters>157940</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Draft ESSA</vt:lpstr>
    </vt:vector>
  </TitlesOfParts>
  <Company>WBG</Company>
  <LinksUpToDate>false</LinksUpToDate>
  <CharactersWithSpaces>185278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ESSA</dc:title>
  <dc:subject/>
  <dc:creator>Philarisa Sarma Nongpiur</dc:creator>
  <cp:keywords/>
  <dc:description/>
  <cp:lastModifiedBy>Natasa Vetma</cp:lastModifiedBy>
  <cp:revision>3</cp:revision>
  <dcterms:created xsi:type="dcterms:W3CDTF">2025-07-14T11:29:00Z</dcterms:created>
  <dcterms:modified xsi:type="dcterms:W3CDTF">2025-07-14T11:29:00Z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0x0101000A936A9472B11D498EB21CD8DFA91FFC</vt:lpwstr>
  </property>
  <property fmtid="{D5CDD505-2E9C-101B-9397-08002B2CF9AE}" pid="3" name="MediaServiceImageTags">
    <vt:lpwstr/>
  </property>
  <property fmtid="{D5CDD505-2E9C-101B-9397-08002B2CF9AE}" pid="4" name="TaxKeyword">
    <vt:lpwstr/>
  </property>
  <property fmtid="{D5CDD505-2E9C-101B-9397-08002B2CF9AE}" pid="5" name="fbe16eaccf4749f086104f7c67297f76">
    <vt:lpwstr>World Bank|bc205cc9-8a56-48a3-9f30-b099e7707c1b</vt:lpwstr>
  </property>
  <property fmtid="{D5CDD505-2E9C-101B-9397-08002B2CF9AE}" pid="6" name="g60ac5c7cc5e48988332aa7f3f7675f4">
    <vt:lpwstr>World|181f87ec-6d12-43c8-9f7a-dc47bc14aa64</vt:lpwstr>
  </property>
  <property fmtid="{D5CDD505-2E9C-101B-9397-08002B2CF9AE}" pid="7" name="wb_language">
    <vt:lpwstr/>
  </property>
  <property fmtid="{D5CDD505-2E9C-101B-9397-08002B2CF9AE}" pid="8" name="Region">
    <vt:lpwstr>3;#World|181f87ec-6d12-43c8-9f7a-dc47bc14aa64</vt:lpwstr>
  </property>
  <property fmtid="{D5CDD505-2E9C-101B-9397-08002B2CF9AE}" pid="9" name="WBDocs_Local_Document_Type">
    <vt:lpwstr/>
  </property>
  <property fmtid="{D5CDD505-2E9C-101B-9397-08002B2CF9AE}" pid="10" name="m30f5f85ad26449189da578bd9e06217">
    <vt:lpwstr/>
  </property>
  <property fmtid="{D5CDD505-2E9C-101B-9397-08002B2CF9AE}" pid="11" name="o1cb080a3dca4eb8a0fd03c7cc8bf8f7">
    <vt:lpwstr/>
  </property>
  <property fmtid="{D5CDD505-2E9C-101B-9397-08002B2CF9AE}" pid="12" name="TaxKeywordTaxHTField">
    <vt:lpwstr/>
  </property>
  <property fmtid="{D5CDD505-2E9C-101B-9397-08002B2CF9AE}" pid="13" name="BusinessFunctions">
    <vt:lpwstr/>
  </property>
  <property fmtid="{D5CDD505-2E9C-101B-9397-08002B2CF9AE}" pid="14" name="le7312e839b9405fb813e48a1ee083cb">
    <vt:lpwstr>English|e31af5d6-94ea-4ba5-925e-022fd8479dfd</vt:lpwstr>
  </property>
  <property fmtid="{D5CDD505-2E9C-101B-9397-08002B2CF9AE}" pid="15" name="ncc44d6e437c4ee18d4e35566604faa7">
    <vt:lpwstr/>
  </property>
  <property fmtid="{D5CDD505-2E9C-101B-9397-08002B2CF9AE}" pid="16" name="InternalSponsor">
    <vt:lpwstr/>
  </property>
  <property fmtid="{D5CDD505-2E9C-101B-9397-08002B2CF9AE}" pid="17" name="GeographicArea">
    <vt:lpwstr>3;#World|181f87ec-6d12-43c8-9f7a-dc47bc14aa64</vt:lpwstr>
  </property>
  <property fmtid="{D5CDD505-2E9C-101B-9397-08002B2CF9AE}" pid="18" name="ExternalSponsor">
    <vt:lpwstr/>
  </property>
  <property fmtid="{D5CDD505-2E9C-101B-9397-08002B2CF9AE}" pid="19" name="InformationClassification">
    <vt:lpwstr>1;#Official Use Only|4119b812-446b-4199-aebc-580c95bfd42a</vt:lpwstr>
  </property>
  <property fmtid="{D5CDD505-2E9C-101B-9397-08002B2CF9AE}" pid="20" name="UserData">
    <vt:lpwstr/>
  </property>
  <property fmtid="{D5CDD505-2E9C-101B-9397-08002B2CF9AE}" pid="21" name="f6836c8cfc5146d888b8918e85fd4b0e">
    <vt:lpwstr>World|181f87ec-6d12-43c8-9f7a-dc47bc14aa64</vt:lpwstr>
  </property>
  <property fmtid="{D5CDD505-2E9C-101B-9397-08002B2CF9AE}" pid="22" name="e7fed2b567784b7fb4115fec76c3b6ef">
    <vt:lpwstr/>
  </property>
  <property fmtid="{D5CDD505-2E9C-101B-9397-08002B2CF9AE}" pid="23" name="g5db487b699641c994752f446908f645">
    <vt:lpwstr/>
  </property>
  <property fmtid="{D5CDD505-2E9C-101B-9397-08002B2CF9AE}" pid="24" name="wb_country">
    <vt:lpwstr/>
  </property>
  <property fmtid="{D5CDD505-2E9C-101B-9397-08002B2CF9AE}" pid="25" name="WBDocs_Originating_Unit">
    <vt:lpwstr/>
  </property>
  <property fmtid="{D5CDD505-2E9C-101B-9397-08002B2CF9AE}" pid="26" name="_dlc_DocIdItemGuid">
    <vt:lpwstr>f64fed4a-eb2e-4c11-870c-4b645778aac7</vt:lpwstr>
  </property>
  <property fmtid="{D5CDD505-2E9C-101B-9397-08002B2CF9AE}" pid="27" name="Organization">
    <vt:lpwstr>4;#World Bank|bc205cc9-8a56-48a3-9f30-b099e7707c1b</vt:lpwstr>
  </property>
  <property fmtid="{D5CDD505-2E9C-101B-9397-08002B2CF9AE}" pid="28" name="Country">
    <vt:lpwstr/>
  </property>
  <property fmtid="{D5CDD505-2E9C-101B-9397-08002B2CF9AE}" pid="29" name="VPU">
    <vt:lpwstr/>
  </property>
  <property fmtid="{D5CDD505-2E9C-101B-9397-08002B2CF9AE}" pid="30" name="DocumentType">
    <vt:lpwstr/>
  </property>
  <property fmtid="{D5CDD505-2E9C-101B-9397-08002B2CF9AE}" pid="31" name="h40645383bce4db190f92f65d69cf557">
    <vt:lpwstr/>
  </property>
  <property fmtid="{D5CDD505-2E9C-101B-9397-08002B2CF9AE}" pid="32" name="n3588c81c2504f79a2ae07b8fc872de1">
    <vt:lpwstr>Official Use Only|4119b812-446b-4199-aebc-580c95bfd42a</vt:lpwstr>
  </property>
  <property fmtid="{D5CDD505-2E9C-101B-9397-08002B2CF9AE}" pid="33" name="Topics">
    <vt:lpwstr/>
  </property>
  <property fmtid="{D5CDD505-2E9C-101B-9397-08002B2CF9AE}" pid="34" name="e0919e4a962d4c1aa34dcc9ee85a7530">
    <vt:lpwstr/>
  </property>
  <property fmtid="{D5CDD505-2E9C-101B-9397-08002B2CF9AE}" pid="35" name="ed89010fab75481eba28f36694d32f6e">
    <vt:lpwstr/>
  </property>
  <property fmtid="{D5CDD505-2E9C-101B-9397-08002B2CF9AE}" pid="36" name="g24ce987e2a14cd88b1be8bba67dc4d6">
    <vt:lpwstr/>
  </property>
  <property fmtid="{D5CDD505-2E9C-101B-9397-08002B2CF9AE}" pid="37" name="Languages">
    <vt:lpwstr>2;#English|e31af5d6-94ea-4ba5-925e-022fd8479dfd</vt:lpwstr>
  </property>
  <property fmtid="{D5CDD505-2E9C-101B-9397-08002B2CF9AE}" pid="38" name="i008215bacac45029ee8cafff4c8e93b">
    <vt:lpwstr/>
  </property>
  <property fmtid="{D5CDD505-2E9C-101B-9397-08002B2CF9AE}" pid="39" name="ClassificationContentMarkingFooterShapeIds">
    <vt:lpwstr>df08f6b,1cf952c7,2d28a7c4,4dea72d7,de25392,37c6008b,6234c25</vt:lpwstr>
  </property>
  <property fmtid="{D5CDD505-2E9C-101B-9397-08002B2CF9AE}" pid="40" name="ClassificationContentMarkingFooterFontProps">
    <vt:lpwstr>#000000,10,Calibri</vt:lpwstr>
  </property>
  <property fmtid="{D5CDD505-2E9C-101B-9397-08002B2CF9AE}" pid="41" name="ClassificationContentMarkingFooterText">
    <vt:lpwstr>Official Use Only</vt:lpwstr>
  </property>
  <property fmtid="{D5CDD505-2E9C-101B-9397-08002B2CF9AE}" pid="42" name="MSIP_Label_f1bf45b6-5649-4236-82a3-f45024cd282e_Enabled">
    <vt:lpwstr>true</vt:lpwstr>
  </property>
  <property fmtid="{D5CDD505-2E9C-101B-9397-08002B2CF9AE}" pid="43" name="MSIP_Label_f1bf45b6-5649-4236-82a3-f45024cd282e_SetDate">
    <vt:lpwstr>2025-06-03T08:02:48Z</vt:lpwstr>
  </property>
  <property fmtid="{D5CDD505-2E9C-101B-9397-08002B2CF9AE}" pid="44" name="MSIP_Label_f1bf45b6-5649-4236-82a3-f45024cd282e_Method">
    <vt:lpwstr>Standard</vt:lpwstr>
  </property>
  <property fmtid="{D5CDD505-2E9C-101B-9397-08002B2CF9AE}" pid="45" name="MSIP_Label_f1bf45b6-5649-4236-82a3-f45024cd282e_Name">
    <vt:lpwstr>Official Use Only</vt:lpwstr>
  </property>
  <property fmtid="{D5CDD505-2E9C-101B-9397-08002B2CF9AE}" pid="46" name="MSIP_Label_f1bf45b6-5649-4236-82a3-f45024cd282e_SiteId">
    <vt:lpwstr>31a2fec0-266b-4c67-b56e-2796d8f59c36</vt:lpwstr>
  </property>
  <property fmtid="{D5CDD505-2E9C-101B-9397-08002B2CF9AE}" pid="47" name="MSIP_Label_f1bf45b6-5649-4236-82a3-f45024cd282e_ActionId">
    <vt:lpwstr>f9c83fe3-850d-4d40-a7f8-4f8161fff2f7</vt:lpwstr>
  </property>
  <property fmtid="{D5CDD505-2E9C-101B-9397-08002B2CF9AE}" pid="48" name="MSIP_Label_f1bf45b6-5649-4236-82a3-f45024cd282e_ContentBits">
    <vt:lpwstr>2</vt:lpwstr>
  </property>
  <property fmtid="{D5CDD505-2E9C-101B-9397-08002B2CF9AE}" pid="49" name="MSIP_Label_f1bf45b6-5649-4236-82a3-f45024cd282e_Tag">
    <vt:lpwstr>10, 3, 0, 2</vt:lpwstr>
  </property>
</Properties>
</file>